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before="0" w:line="240" w:lineRule="auto"/>
        <w:ind w:left="0" w:leftChars="0" w:right="-1355" w:rightChars="0" w:hanging="6" w:firstLineChars="0"/>
        <w:jc w:val="center"/>
        <w:textAlignment w:val="auto"/>
        <w:rPr>
          <w:rFonts w:hint="eastAsia" w:ascii="微软雅黑" w:hAnsi="微软雅黑" w:eastAsia="微软雅黑" w:cs="微软雅黑"/>
          <w:b/>
          <w:sz w:val="72"/>
          <w:szCs w:val="72"/>
        </w:rPr>
      </w:pPr>
      <w:r>
        <w:rPr>
          <w:rFonts w:hint="eastAsia" w:ascii="微软雅黑" w:hAnsi="微软雅黑" w:eastAsia="微软雅黑" w:cs="微软雅黑"/>
          <w:b/>
          <w:color w:val="FF0000"/>
          <w:sz w:val="72"/>
          <w:szCs w:val="72"/>
        </w:rPr>
        <w:t>『</w:t>
      </w:r>
      <w:r>
        <w:rPr>
          <w:rFonts w:hint="eastAsia" w:ascii="微软雅黑" w:hAnsi="微软雅黑" w:eastAsia="微软雅黑" w:cs="微软雅黑"/>
          <w:b/>
          <w:color w:val="FF0000"/>
          <w:sz w:val="72"/>
          <w:szCs w:val="72"/>
          <w:lang w:eastAsia="zh-CN"/>
        </w:rPr>
        <w:t>重温红色岁月</w:t>
      </w:r>
      <w:r>
        <w:rPr>
          <w:rFonts w:hint="eastAsia" w:ascii="微软雅黑" w:hAnsi="微软雅黑" w:eastAsia="微软雅黑" w:cs="微软雅黑"/>
          <w:b/>
          <w:color w:val="FF0000"/>
          <w:sz w:val="72"/>
          <w:szCs w:val="72"/>
        </w:rPr>
        <w:t>』</w:t>
      </w:r>
    </w:p>
    <w:p>
      <w:pPr>
        <w:spacing w:before="16" w:line="256" w:lineRule="auto"/>
        <w:ind w:left="0" w:leftChars="0" w:right="-1354" w:rightChars="0" w:hanging="4" w:firstLineChars="0"/>
        <w:jc w:val="center"/>
        <w:rPr>
          <w:rFonts w:hint="eastAsia" w:ascii="微软雅黑" w:hAnsi="微软雅黑" w:eastAsia="微软雅黑" w:cs="微软雅黑"/>
          <w:color w:val="EC7C30"/>
          <w:spacing w:val="11"/>
          <w:sz w:val="36"/>
          <w:szCs w:val="36"/>
        </w:rPr>
      </w:pPr>
      <w:r>
        <w:rPr>
          <w:rFonts w:hint="eastAsia" w:ascii="微软雅黑" w:hAnsi="微软雅黑" w:eastAsia="微软雅黑" w:cs="微软雅黑"/>
          <w:b/>
          <w:bCs/>
          <w:color w:val="EC7C30"/>
          <w:spacing w:val="-6"/>
          <w:sz w:val="36"/>
          <w:szCs w:val="36"/>
        </w:rPr>
        <w:t xml:space="preserve">全程 </w:t>
      </w:r>
      <w:r>
        <w:rPr>
          <w:rFonts w:hint="eastAsia" w:ascii="微软雅黑" w:hAnsi="微软雅黑" w:eastAsia="微软雅黑" w:cs="微软雅黑"/>
          <w:b/>
          <w:bCs/>
          <w:color w:val="EC7C30"/>
          <w:sz w:val="36"/>
          <w:szCs w:val="36"/>
        </w:rPr>
        <w:t>0</w:t>
      </w:r>
      <w:r>
        <w:rPr>
          <w:rFonts w:hint="eastAsia" w:ascii="微软雅黑" w:hAnsi="微软雅黑" w:eastAsia="微软雅黑" w:cs="微软雅黑"/>
          <w:b/>
          <w:bCs/>
          <w:color w:val="EC7C30"/>
          <w:spacing w:val="11"/>
          <w:sz w:val="36"/>
          <w:szCs w:val="36"/>
        </w:rPr>
        <w:t xml:space="preserve"> 购物</w:t>
      </w:r>
      <w:r>
        <w:rPr>
          <w:rFonts w:hint="eastAsia" w:ascii="微软雅黑" w:hAnsi="微软雅黑" w:eastAsia="微软雅黑" w:cs="微软雅黑"/>
          <w:b/>
          <w:bCs/>
          <w:color w:val="EC7C30"/>
          <w:spacing w:val="11"/>
          <w:sz w:val="36"/>
          <w:szCs w:val="36"/>
          <w:lang w:eastAsia="zh-CN"/>
        </w:rPr>
        <w:t>，一车一导</w:t>
      </w:r>
      <w:r>
        <w:rPr>
          <w:rFonts w:hint="eastAsia" w:ascii="微软雅黑" w:hAnsi="微软雅黑" w:eastAsia="微软雅黑" w:cs="微软雅黑"/>
          <w:color w:val="EC7C30"/>
          <w:spacing w:val="11"/>
          <w:sz w:val="36"/>
          <w:szCs w:val="36"/>
        </w:rPr>
        <w:t xml:space="preserve"> </w:t>
      </w:r>
    </w:p>
    <w:p>
      <w:pPr>
        <w:spacing w:before="16" w:line="256" w:lineRule="auto"/>
        <w:ind w:left="0" w:leftChars="0" w:right="-1354" w:rightChars="0" w:hanging="4" w:firstLineChars="0"/>
        <w:jc w:val="center"/>
        <w:rPr>
          <w:rFonts w:hint="eastAsia" w:ascii="微软雅黑" w:hAnsi="微软雅黑" w:eastAsia="微软雅黑" w:cs="微软雅黑"/>
          <w:b/>
          <w:color w:val="EC7C30"/>
          <w:spacing w:val="62"/>
          <w:w w:val="95"/>
          <w:sz w:val="36"/>
          <w:szCs w:val="36"/>
        </w:rPr>
      </w:pPr>
      <w:r>
        <w:rPr>
          <w:rFonts w:hint="eastAsia" w:ascii="微软雅黑" w:hAnsi="微软雅黑" w:eastAsia="微软雅黑" w:cs="微软雅黑"/>
          <w:b/>
          <w:color w:val="EC7C30"/>
          <w:sz w:val="36"/>
          <w:szCs w:val="36"/>
          <w:lang w:val="en-US" w:eastAsia="zh-CN"/>
        </w:rPr>
        <w:t>双动5</w:t>
      </w:r>
      <w:r>
        <w:rPr>
          <w:rFonts w:hint="eastAsia" w:ascii="微软雅黑" w:hAnsi="微软雅黑" w:eastAsia="微软雅黑" w:cs="微软雅黑"/>
          <w:b/>
          <w:color w:val="EC7C30"/>
          <w:spacing w:val="-10"/>
          <w:sz w:val="36"/>
          <w:szCs w:val="36"/>
        </w:rPr>
        <w:t>天</w:t>
      </w:r>
      <w:r>
        <w:rPr>
          <w:rFonts w:hint="eastAsia" w:ascii="微软雅黑" w:hAnsi="微软雅黑" w:eastAsia="微软雅黑" w:cs="微软雅黑"/>
          <w:b/>
          <w:color w:val="EC7C30"/>
          <w:sz w:val="36"/>
          <w:szCs w:val="36"/>
          <w:lang w:val="en-US" w:eastAsia="zh-CN"/>
        </w:rPr>
        <w:t>4</w:t>
      </w:r>
      <w:r>
        <w:rPr>
          <w:rFonts w:hint="eastAsia" w:ascii="微软雅黑" w:hAnsi="微软雅黑" w:eastAsia="微软雅黑" w:cs="微软雅黑"/>
          <w:b/>
          <w:color w:val="EC7C30"/>
          <w:spacing w:val="-4"/>
          <w:sz w:val="36"/>
          <w:szCs w:val="36"/>
        </w:rPr>
        <w:t>晚</w:t>
      </w:r>
      <w:r>
        <w:rPr>
          <w:rFonts w:hint="eastAsia" w:ascii="微软雅黑" w:hAnsi="微软雅黑" w:eastAsia="微软雅黑" w:cs="微软雅黑"/>
          <w:b/>
          <w:color w:val="EC7C30"/>
          <w:spacing w:val="-4"/>
          <w:sz w:val="36"/>
          <w:szCs w:val="36"/>
          <w:lang w:eastAsia="zh-CN"/>
        </w:rPr>
        <w:t>品质</w:t>
      </w:r>
      <w:r>
        <w:rPr>
          <w:rFonts w:hint="eastAsia" w:ascii="微软雅黑" w:hAnsi="微软雅黑" w:eastAsia="微软雅黑" w:cs="微软雅黑"/>
          <w:b/>
          <w:color w:val="EC7C30"/>
          <w:spacing w:val="-4"/>
          <w:sz w:val="36"/>
          <w:szCs w:val="36"/>
        </w:rPr>
        <w:t xml:space="preserve">游  </w:t>
      </w:r>
      <w:r>
        <w:rPr>
          <w:rFonts w:hint="eastAsia" w:ascii="微软雅黑" w:hAnsi="微软雅黑" w:eastAsia="微软雅黑" w:cs="微软雅黑"/>
          <w:b/>
          <w:color w:val="EC7C30"/>
          <w:spacing w:val="-4"/>
          <w:sz w:val="36"/>
          <w:szCs w:val="36"/>
          <w:lang w:val="en-US" w:eastAsia="zh-CN"/>
        </w:rPr>
        <w:t xml:space="preserve">/  </w:t>
      </w:r>
      <w:r>
        <w:rPr>
          <w:rFonts w:hint="eastAsia" w:ascii="微软雅黑" w:hAnsi="微软雅黑" w:eastAsia="微软雅黑" w:cs="微软雅黑"/>
          <w:b/>
          <w:color w:val="EC7C30"/>
          <w:spacing w:val="-2"/>
          <w:w w:val="95"/>
          <w:sz w:val="36"/>
          <w:szCs w:val="36"/>
          <w:lang w:eastAsia="zh-CN"/>
        </w:rPr>
        <w:t>延安深度游</w:t>
      </w:r>
      <w:r>
        <w:rPr>
          <w:rFonts w:hint="eastAsia" w:ascii="微软雅黑" w:hAnsi="微软雅黑" w:eastAsia="微软雅黑" w:cs="微软雅黑"/>
          <w:b/>
          <w:color w:val="EC7C30"/>
          <w:spacing w:val="-2"/>
          <w:w w:val="95"/>
          <w:sz w:val="36"/>
          <w:szCs w:val="36"/>
        </w:rPr>
        <w:t xml:space="preserve"> </w:t>
      </w:r>
      <w:r>
        <w:rPr>
          <w:rFonts w:hint="eastAsia" w:ascii="微软雅黑" w:hAnsi="微软雅黑" w:eastAsia="微软雅黑" w:cs="微软雅黑"/>
          <w:b/>
          <w:color w:val="EC7C30"/>
          <w:spacing w:val="62"/>
          <w:w w:val="95"/>
          <w:sz w:val="36"/>
          <w:szCs w:val="36"/>
        </w:rPr>
        <w:t xml:space="preserve"> </w:t>
      </w:r>
    </w:p>
    <w:p>
      <w:pPr>
        <w:pStyle w:val="2"/>
        <w:rPr>
          <w:rFonts w:hint="eastAsia"/>
        </w:rPr>
      </w:pPr>
    </w:p>
    <w:p>
      <w:pPr>
        <w:pStyle w:val="3"/>
        <w:keepNext w:val="0"/>
        <w:keepLines w:val="0"/>
        <w:pageBreakBefore w:val="0"/>
        <w:widowControl w:val="0"/>
        <w:kinsoku/>
        <w:wordWrap/>
        <w:overflowPunct/>
        <w:topLinePunct w:val="0"/>
        <w:autoSpaceDE/>
        <w:autoSpaceDN/>
        <w:bidi w:val="0"/>
        <w:adjustRightInd/>
        <w:snapToGrid w:val="0"/>
        <w:spacing w:before="51"/>
        <w:ind w:left="499" w:right="-1157" w:rightChars="0" w:firstLine="456" w:firstLineChars="200"/>
        <w:jc w:val="left"/>
        <w:textAlignment w:val="auto"/>
        <w:rPr>
          <w:rFonts w:hint="eastAsia" w:ascii="微软雅黑" w:hAnsi="微软雅黑" w:eastAsia="微软雅黑" w:cs="微软雅黑"/>
          <w:b w:val="0"/>
          <w:bCs w:val="0"/>
          <w:color w:val="EC7C30"/>
          <w:spacing w:val="-6"/>
          <w:kern w:val="2"/>
          <w:sz w:val="24"/>
          <w:szCs w:val="24"/>
          <w:u w:val="none"/>
          <w:lang w:val="en-US" w:eastAsia="zh-CN" w:bidi="ar-SA"/>
        </w:rPr>
      </w:pPr>
      <w:r>
        <w:rPr>
          <w:rFonts w:hint="eastAsia" w:ascii="微软雅黑" w:hAnsi="微软雅黑" w:eastAsia="微软雅黑" w:cs="微软雅黑"/>
          <w:b w:val="0"/>
          <w:bCs w:val="0"/>
          <w:color w:val="EC7C30"/>
          <w:spacing w:val="-6"/>
          <w:kern w:val="2"/>
          <w:sz w:val="24"/>
          <w:szCs w:val="24"/>
          <w:u w:val="none"/>
          <w:lang w:val="en-US" w:eastAsia="zh-CN" w:bidi="ar-SA"/>
        </w:rPr>
        <w:t>中国共产党走过了100年的光辉历程；这100年，是我党探索救国图强真理、开辟民族独立和民族振兴道路的100年；是我党不断发展壮大、以实际行动和辉煌业绩赢得人民群众拥护的100年。</w:t>
      </w:r>
    </w:p>
    <w:p>
      <w:pPr>
        <w:pStyle w:val="3"/>
        <w:spacing w:before="51"/>
        <w:ind w:left="501" w:right="-1154" w:rightChars="0"/>
        <w:jc w:val="left"/>
        <w:rPr>
          <w:rFonts w:hint="eastAsia" w:ascii="微软雅黑" w:hAnsi="微软雅黑" w:eastAsia="微软雅黑" w:cs="微软雅黑"/>
          <w:sz w:val="28"/>
          <w:szCs w:val="28"/>
          <w:u w:val="none"/>
        </w:rPr>
      </w:pPr>
      <w:r>
        <w:rPr>
          <w:rFonts w:hint="eastAsia" w:ascii="微软雅黑" w:hAnsi="微软雅黑" w:eastAsia="微软雅黑" w:cs="微软雅黑"/>
          <w:color w:val="EC7C30"/>
          <w:sz w:val="28"/>
          <w:szCs w:val="28"/>
          <w:u w:val="single" w:color="EC7C30"/>
        </w:rPr>
        <w:t>超</w:t>
      </w:r>
      <w:r>
        <w:rPr>
          <w:rFonts w:hint="eastAsia" w:cs="微软雅黑"/>
          <w:color w:val="EC7C30"/>
          <w:sz w:val="28"/>
          <w:szCs w:val="28"/>
          <w:u w:val="single" w:color="EC7C30"/>
          <w:lang w:eastAsia="zh-CN"/>
        </w:rPr>
        <w:t>值</w:t>
      </w:r>
      <w:r>
        <w:rPr>
          <w:rFonts w:hint="eastAsia" w:ascii="微软雅黑" w:hAnsi="微软雅黑" w:eastAsia="微软雅黑" w:cs="微软雅黑"/>
          <w:color w:val="EC7C30"/>
          <w:sz w:val="28"/>
          <w:szCs w:val="28"/>
          <w:u w:val="single" w:color="EC7C30"/>
        </w:rPr>
        <w:t>景点</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黄河之水天上来，雄伟壮观看壶口—</w:t>
      </w:r>
      <w:r>
        <w:rPr>
          <w:rFonts w:hint="eastAsia" w:ascii="微软雅黑" w:hAnsi="微软雅黑" w:eastAsia="微软雅黑" w:cs="微软雅黑"/>
          <w:b/>
          <w:color w:val="FF0000"/>
          <w:sz w:val="24"/>
          <w:szCs w:val="24"/>
          <w:lang w:val="en-US" w:eastAsia="zh-CN"/>
        </w:rPr>
        <w:t>黄河壶口瀑布</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b/>
          <w:color w:val="FF0000"/>
          <w:sz w:val="24"/>
          <w:szCs w:val="24"/>
          <w:lang w:val="en-US" w:eastAsia="zh-CN"/>
        </w:rPr>
      </w:pPr>
      <w:r>
        <w:rPr>
          <w:rFonts w:hint="eastAsia" w:ascii="微软雅黑" w:hAnsi="微软雅黑" w:eastAsia="微软雅黑" w:cs="微软雅黑"/>
          <w:color w:val="3A3838"/>
          <w:kern w:val="2"/>
          <w:sz w:val="24"/>
          <w:szCs w:val="24"/>
          <w:lang w:val="en-US" w:eastAsia="zh-CN" w:bidi="ar-SA"/>
        </w:rPr>
        <w:t xml:space="preserve">感悟梁家河艰苦奋斗的精神，逐梦新征程— </w:t>
      </w:r>
      <w:r>
        <w:rPr>
          <w:rFonts w:hint="eastAsia" w:ascii="微软雅黑" w:hAnsi="微软雅黑" w:eastAsia="微软雅黑" w:cs="微软雅黑"/>
          <w:b/>
          <w:color w:val="FF0000"/>
          <w:sz w:val="24"/>
          <w:szCs w:val="24"/>
          <w:lang w:val="en-US" w:eastAsia="zh-CN"/>
        </w:rPr>
        <w:t>梁家河</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世界第八大奇迹，千人千面的兵马俑—</w:t>
      </w:r>
      <w:r>
        <w:rPr>
          <w:rFonts w:hint="eastAsia" w:ascii="微软雅黑" w:hAnsi="微软雅黑" w:eastAsia="微软雅黑" w:cs="微软雅黑"/>
          <w:b/>
          <w:color w:val="FF0000"/>
          <w:sz w:val="24"/>
          <w:szCs w:val="24"/>
          <w:lang w:val="en-US" w:eastAsia="zh-CN"/>
        </w:rPr>
        <w:t>秦始皇帝陵博物院</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见证红军变迁历史—</w:t>
      </w:r>
      <w:r>
        <w:rPr>
          <w:rFonts w:hint="eastAsia" w:ascii="微软雅黑" w:hAnsi="微软雅黑" w:eastAsia="微软雅黑" w:cs="微软雅黑"/>
          <w:b/>
          <w:color w:val="FF0000"/>
          <w:sz w:val="24"/>
          <w:szCs w:val="24"/>
          <w:lang w:val="en-US" w:eastAsia="zh-CN"/>
        </w:rPr>
        <w:t>八路军革命纪念馆</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pPr>
      <w:r>
        <w:rPr>
          <w:rFonts w:hint="eastAsia" w:ascii="微软雅黑" w:hAnsi="微软雅黑" w:eastAsia="微软雅黑" w:cs="微软雅黑"/>
          <w:color w:val="3A3838"/>
          <w:kern w:val="2"/>
          <w:sz w:val="24"/>
          <w:szCs w:val="24"/>
          <w:lang w:val="en-US" w:eastAsia="zh-CN" w:bidi="ar-SA"/>
        </w:rPr>
        <w:t>网红西安打卡地点，关中美食咥不完—</w:t>
      </w:r>
      <w:r>
        <w:rPr>
          <w:rFonts w:hint="eastAsia" w:ascii="微软雅黑" w:hAnsi="微软雅黑" w:eastAsia="微软雅黑" w:cs="微软雅黑"/>
          <w:b/>
          <w:color w:val="FF0000"/>
          <w:sz w:val="24"/>
          <w:szCs w:val="24"/>
          <w:lang w:val="en-US" w:eastAsia="zh-CN"/>
        </w:rPr>
        <w:t>回民街</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EC7C30"/>
          <w:sz w:val="28"/>
          <w:szCs w:val="28"/>
          <w:u w:val="single" w:color="EC7C30"/>
          <w:lang w:eastAsia="zh-CN"/>
        </w:rPr>
      </w:pP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EC7C30"/>
          <w:sz w:val="28"/>
          <w:szCs w:val="28"/>
          <w:u w:val="single" w:color="EC7C30"/>
          <w:lang w:eastAsia="zh-CN"/>
        </w:rPr>
      </w:pPr>
      <w:r>
        <w:rPr>
          <w:rFonts w:hint="eastAsia" w:ascii="微软雅黑" w:hAnsi="微软雅黑" w:eastAsia="微软雅黑" w:cs="微软雅黑"/>
          <w:b/>
          <w:bCs/>
          <w:color w:val="EC7C30"/>
          <w:kern w:val="2"/>
          <w:sz w:val="28"/>
          <w:szCs w:val="28"/>
          <w:u w:val="single" w:color="EC7C30"/>
          <w:lang w:val="zh-CN" w:eastAsia="zh-CN" w:bidi="zh-CN"/>
        </w:rPr>
        <w:t>贴心赠送</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b/>
          <w:bCs/>
          <w:color w:val="EC7C30"/>
          <w:kern w:val="2"/>
          <w:sz w:val="15"/>
          <w:szCs w:val="15"/>
          <w:u w:val="none" w:color="auto"/>
          <w:lang w:val="en-US" w:eastAsia="zh-CN" w:bidi="zh-CN"/>
        </w:rPr>
      </w:pP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EC7C30"/>
          <w:kern w:val="2"/>
          <w:sz w:val="24"/>
          <w:szCs w:val="24"/>
          <w:u w:val="none" w:color="auto"/>
          <w:lang w:val="en-US" w:eastAsia="zh-CN" w:bidi="zh-CN"/>
        </w:rPr>
        <w:t>赠：</w:t>
      </w:r>
      <w:r>
        <w:rPr>
          <w:rFonts w:hint="eastAsia" w:ascii="微软雅黑" w:hAnsi="微软雅黑" w:eastAsia="微软雅黑" w:cs="微软雅黑"/>
          <w:color w:val="3A3838"/>
          <w:kern w:val="2"/>
          <w:sz w:val="24"/>
          <w:szCs w:val="24"/>
          <w:lang w:val="en-US" w:eastAsia="zh-CN" w:bidi="ar-SA"/>
        </w:rPr>
        <w:t>陕北好江南三五九旅垦荒的地—</w:t>
      </w:r>
      <w:r>
        <w:rPr>
          <w:rFonts w:hint="eastAsia" w:ascii="微软雅黑" w:hAnsi="微软雅黑" w:eastAsia="微软雅黑" w:cs="微软雅黑"/>
          <w:b/>
          <w:color w:val="FF0000"/>
          <w:sz w:val="24"/>
          <w:szCs w:val="24"/>
          <w:lang w:val="en-US" w:eastAsia="zh-CN"/>
        </w:rPr>
        <w:t>南泥湾</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EC7C30"/>
          <w:kern w:val="2"/>
          <w:sz w:val="24"/>
          <w:szCs w:val="24"/>
          <w:u w:val="none" w:color="auto"/>
          <w:lang w:val="en-US" w:eastAsia="zh-CN" w:bidi="zh-CN"/>
        </w:rPr>
        <w:t>赠：</w:t>
      </w:r>
      <w:r>
        <w:rPr>
          <w:rFonts w:hint="eastAsia" w:ascii="微软雅黑" w:hAnsi="微软雅黑" w:eastAsia="微软雅黑" w:cs="微软雅黑"/>
          <w:color w:val="3A3838"/>
          <w:kern w:val="2"/>
          <w:sz w:val="24"/>
          <w:szCs w:val="24"/>
          <w:lang w:val="en-US" w:eastAsia="zh-CN" w:bidi="ar-SA"/>
        </w:rPr>
        <w:t>革命网红街区—</w:t>
      </w:r>
      <w:r>
        <w:rPr>
          <w:rFonts w:hint="eastAsia" w:ascii="微软雅黑" w:hAnsi="微软雅黑" w:eastAsia="微软雅黑" w:cs="微软雅黑"/>
          <w:b/>
          <w:color w:val="FF0000"/>
          <w:sz w:val="24"/>
          <w:szCs w:val="24"/>
          <w:lang w:val="en-US" w:eastAsia="zh-CN"/>
        </w:rPr>
        <w:t>1938枣园文化广场</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EC7C30"/>
          <w:kern w:val="2"/>
          <w:sz w:val="24"/>
          <w:szCs w:val="24"/>
          <w:u w:val="none" w:color="auto"/>
          <w:lang w:val="en-US" w:eastAsia="zh-CN" w:bidi="zh-CN"/>
        </w:rPr>
        <w:t>赠：</w:t>
      </w:r>
      <w:r>
        <w:rPr>
          <w:rFonts w:hint="eastAsia" w:ascii="微软雅黑" w:hAnsi="微软雅黑" w:eastAsia="微软雅黑" w:cs="微软雅黑"/>
          <w:color w:val="3A3838"/>
          <w:kern w:val="2"/>
          <w:sz w:val="24"/>
          <w:szCs w:val="24"/>
          <w:lang w:val="en-US" w:eastAsia="zh-CN" w:bidi="ar-SA"/>
        </w:rPr>
        <w:t>陕北民间艺术，观天下第一鼓—</w:t>
      </w:r>
      <w:r>
        <w:rPr>
          <w:rFonts w:hint="eastAsia" w:ascii="微软雅黑" w:hAnsi="微软雅黑" w:eastAsia="微软雅黑" w:cs="微软雅黑"/>
          <w:b/>
          <w:color w:val="FF0000"/>
          <w:sz w:val="24"/>
          <w:szCs w:val="24"/>
          <w:lang w:val="en-US" w:eastAsia="zh-CN"/>
        </w:rPr>
        <w:t>安塞腰鼓</w:t>
      </w:r>
      <w:r>
        <w:rPr>
          <w:rFonts w:hint="eastAsia" w:ascii="微软雅黑" w:hAnsi="微软雅黑" w:eastAsia="微软雅黑" w:cs="微软雅黑"/>
          <w:color w:val="3A3838"/>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EC7C30"/>
          <w:kern w:val="2"/>
          <w:sz w:val="24"/>
          <w:szCs w:val="24"/>
          <w:u w:val="none" w:color="auto"/>
          <w:lang w:val="en-US" w:eastAsia="zh-CN" w:bidi="zh-CN"/>
        </w:rPr>
        <w:t>赠：</w:t>
      </w:r>
      <w:r>
        <w:rPr>
          <w:rFonts w:hint="eastAsia" w:ascii="微软雅黑" w:hAnsi="微软雅黑" w:eastAsia="微软雅黑" w:cs="微软雅黑"/>
          <w:color w:val="3A3838"/>
          <w:kern w:val="2"/>
          <w:sz w:val="24"/>
          <w:szCs w:val="24"/>
          <w:lang w:val="en-US" w:eastAsia="zh-CN" w:bidi="ar-SA"/>
        </w:rPr>
        <w:t>重游老城，体验地道陕北民俗—</w:t>
      </w:r>
      <w:r>
        <w:rPr>
          <w:rFonts w:hint="eastAsia" w:ascii="微软雅黑" w:hAnsi="微软雅黑" w:eastAsia="微软雅黑" w:cs="微软雅黑"/>
          <w:b/>
          <w:color w:val="FF0000"/>
          <w:sz w:val="24"/>
          <w:szCs w:val="24"/>
          <w:lang w:val="en-US" w:eastAsia="zh-CN"/>
        </w:rPr>
        <w:t>唱陕北民歌</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EC7C30"/>
          <w:kern w:val="2"/>
          <w:sz w:val="24"/>
          <w:szCs w:val="24"/>
          <w:u w:val="none" w:color="auto"/>
          <w:lang w:val="en-US" w:eastAsia="zh-CN" w:bidi="zh-CN"/>
        </w:rPr>
        <w:t>赠：</w:t>
      </w:r>
      <w:r>
        <w:rPr>
          <w:rFonts w:hint="eastAsia" w:ascii="微软雅黑" w:hAnsi="微软雅黑" w:eastAsia="微软雅黑" w:cs="微软雅黑"/>
          <w:color w:val="3A3838"/>
          <w:kern w:val="2"/>
          <w:sz w:val="24"/>
          <w:szCs w:val="24"/>
          <w:lang w:val="en-US" w:eastAsia="zh-CN" w:bidi="ar-SA"/>
        </w:rPr>
        <w:t>摆脱距离束缚清晰聆听历史（兵马俑景区）—</w:t>
      </w:r>
      <w:r>
        <w:rPr>
          <w:rFonts w:hint="eastAsia" w:ascii="微软雅黑" w:hAnsi="微软雅黑" w:eastAsia="微软雅黑" w:cs="微软雅黑"/>
          <w:b/>
          <w:color w:val="FF0000"/>
          <w:sz w:val="24"/>
          <w:szCs w:val="24"/>
          <w:lang w:val="en-US" w:eastAsia="zh-CN"/>
        </w:rPr>
        <w:t>无线耳麦</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EC7C30"/>
          <w:kern w:val="2"/>
          <w:sz w:val="24"/>
          <w:szCs w:val="24"/>
          <w:u w:val="none" w:color="auto"/>
          <w:lang w:val="en-US" w:eastAsia="zh-CN" w:bidi="zh-CN"/>
        </w:rPr>
        <w:t>赠：</w:t>
      </w:r>
      <w:r>
        <w:rPr>
          <w:rFonts w:hint="eastAsia" w:ascii="微软雅黑" w:hAnsi="微软雅黑" w:eastAsia="微软雅黑" w:cs="微软雅黑"/>
          <w:color w:val="3A3838"/>
          <w:kern w:val="2"/>
          <w:sz w:val="24"/>
          <w:szCs w:val="24"/>
          <w:lang w:val="en-US" w:eastAsia="zh-CN" w:bidi="ar-SA"/>
        </w:rPr>
        <w:t>打卡网红地，长安璀璨夜，银河落天街—</w:t>
      </w:r>
      <w:r>
        <w:rPr>
          <w:rFonts w:hint="eastAsia" w:ascii="微软雅黑" w:hAnsi="微软雅黑" w:eastAsia="微软雅黑" w:cs="微软雅黑"/>
          <w:b/>
          <w:color w:val="FF0000"/>
          <w:sz w:val="24"/>
          <w:szCs w:val="24"/>
          <w:lang w:val="en-US" w:eastAsia="zh-CN"/>
        </w:rPr>
        <w:t>大唐不夜城</w:t>
      </w:r>
    </w:p>
    <w:p>
      <w:pPr>
        <w:spacing w:before="0" w:line="498" w:lineRule="exact"/>
        <w:ind w:left="517" w:right="0" w:firstLine="0"/>
        <w:jc w:val="left"/>
        <w:rPr>
          <w:rFonts w:hint="eastAsia" w:ascii="微软雅黑" w:hAnsi="微软雅黑" w:eastAsia="微软雅黑" w:cs="微软雅黑"/>
          <w:b/>
          <w:bCs/>
          <w:color w:val="EC7C30"/>
          <w:kern w:val="2"/>
          <w:sz w:val="28"/>
          <w:szCs w:val="28"/>
          <w:u w:val="single" w:color="EC7C30"/>
          <w:lang w:val="en-US" w:eastAsia="zh-CN" w:bidi="zh-CN"/>
        </w:rPr>
      </w:pPr>
    </w:p>
    <w:p>
      <w:pPr>
        <w:spacing w:before="0" w:line="498" w:lineRule="exact"/>
        <w:ind w:left="517" w:right="0" w:firstLine="0"/>
        <w:jc w:val="left"/>
        <w:rPr>
          <w:rFonts w:hint="eastAsia" w:ascii="微软雅黑" w:hAnsi="微软雅黑" w:eastAsia="微软雅黑" w:cs="微软雅黑"/>
          <w:b/>
          <w:bCs/>
          <w:color w:val="EC7C30"/>
          <w:kern w:val="2"/>
          <w:sz w:val="28"/>
          <w:szCs w:val="28"/>
          <w:u w:val="single" w:color="EC7C30"/>
          <w:lang w:val="en-US" w:eastAsia="zh-CN" w:bidi="zh-CN"/>
        </w:rPr>
      </w:pPr>
      <w:r>
        <w:rPr>
          <w:rFonts w:hint="eastAsia" w:ascii="微软雅黑" w:hAnsi="微软雅黑" w:eastAsia="微软雅黑" w:cs="微软雅黑"/>
          <w:b/>
          <w:bCs/>
          <w:color w:val="EC7C30"/>
          <w:kern w:val="2"/>
          <w:sz w:val="28"/>
          <w:szCs w:val="28"/>
          <w:u w:val="single" w:color="EC7C30"/>
          <w:lang w:val="en-US" w:eastAsia="zh-CN" w:bidi="zh-CN"/>
        </w:rPr>
        <w:t>精心安排</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EC7C30"/>
          <w:kern w:val="2"/>
          <w:sz w:val="24"/>
          <w:szCs w:val="24"/>
          <w:u w:val="none" w:color="auto"/>
          <w:lang w:val="en-US" w:eastAsia="zh-CN" w:bidi="zh-CN"/>
        </w:rPr>
        <w:t>住</w:t>
      </w:r>
      <w:r>
        <w:rPr>
          <w:rFonts w:hint="eastAsia" w:ascii="微软雅黑" w:hAnsi="微软雅黑" w:eastAsia="微软雅黑" w:cs="微软雅黑"/>
          <w:b/>
          <w:bCs/>
          <w:color w:val="EC7C30"/>
          <w:kern w:val="2"/>
          <w:sz w:val="24"/>
          <w:szCs w:val="24"/>
          <w:u w:val="none" w:color="auto"/>
          <w:lang w:val="en-US" w:eastAsia="zh-CN" w:bidi="zh-CN"/>
        </w:rPr>
        <w:t>宿安排：</w:t>
      </w:r>
      <w:r>
        <w:rPr>
          <w:rFonts w:hint="eastAsia" w:ascii="微软雅黑" w:hAnsi="微软雅黑" w:eastAsia="微软雅黑" w:cs="微软雅黑"/>
          <w:color w:val="3A3838"/>
          <w:kern w:val="2"/>
          <w:sz w:val="24"/>
          <w:szCs w:val="24"/>
          <w:lang w:val="en-US" w:eastAsia="zh-CN" w:bidi="ar-SA"/>
        </w:rPr>
        <w:t>精选商务酒店，让你全程</w:t>
      </w:r>
      <w:r>
        <w:rPr>
          <w:rFonts w:hint="eastAsia" w:ascii="微软雅黑" w:hAnsi="微软雅黑" w:eastAsia="微软雅黑" w:cs="微软雅黑"/>
          <w:b/>
          <w:color w:val="FF0000"/>
          <w:sz w:val="24"/>
          <w:szCs w:val="24"/>
          <w:lang w:val="en-US" w:eastAsia="zh-CN"/>
        </w:rPr>
        <w:t>舒适睡眠</w:t>
      </w:r>
      <w:r>
        <w:rPr>
          <w:rFonts w:hint="eastAsia" w:ascii="微软雅黑" w:hAnsi="微软雅黑" w:eastAsia="微软雅黑" w:cs="微软雅黑"/>
          <w:color w:val="3A3838"/>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EC7C30"/>
          <w:kern w:val="2"/>
          <w:sz w:val="24"/>
          <w:szCs w:val="24"/>
          <w:u w:val="none" w:color="auto"/>
          <w:lang w:val="en-US" w:eastAsia="zh-CN" w:bidi="zh-CN"/>
        </w:rPr>
        <w:t>餐饮安排：</w:t>
      </w:r>
      <w:r>
        <w:rPr>
          <w:rFonts w:hint="eastAsia" w:ascii="微软雅黑" w:hAnsi="微软雅黑" w:eastAsia="微软雅黑" w:cs="微软雅黑"/>
          <w:color w:val="3A3838"/>
          <w:kern w:val="2"/>
          <w:sz w:val="24"/>
          <w:szCs w:val="24"/>
          <w:lang w:val="en-US" w:eastAsia="zh-CN" w:bidi="ar-SA"/>
        </w:rPr>
        <w:t>秦始皇统一天下后招待六国使臣的</w:t>
      </w:r>
      <w:r>
        <w:rPr>
          <w:rFonts w:hint="eastAsia" w:ascii="微软雅黑" w:hAnsi="微软雅黑" w:eastAsia="微软雅黑" w:cs="微软雅黑"/>
          <w:b/>
          <w:color w:val="FF0000"/>
          <w:sz w:val="24"/>
          <w:szCs w:val="24"/>
          <w:lang w:val="en-US" w:eastAsia="zh-CN"/>
        </w:rPr>
        <w:t>【秦宴】</w:t>
      </w:r>
      <w:r>
        <w:rPr>
          <w:rFonts w:hint="eastAsia" w:ascii="微软雅黑" w:hAnsi="微软雅黑" w:eastAsia="微软雅黑" w:cs="微软雅黑"/>
          <w:color w:val="3A3838"/>
          <w:kern w:val="2"/>
          <w:sz w:val="24"/>
          <w:szCs w:val="24"/>
          <w:lang w:val="en-US" w:eastAsia="zh-CN" w:bidi="ar-SA"/>
        </w:rPr>
        <w:t>，忆苦思甜</w:t>
      </w:r>
      <w:r>
        <w:rPr>
          <w:rFonts w:hint="eastAsia" w:ascii="微软雅黑" w:hAnsi="微软雅黑" w:eastAsia="微软雅黑" w:cs="微软雅黑"/>
          <w:b/>
          <w:color w:val="FF0000"/>
          <w:sz w:val="24"/>
          <w:szCs w:val="24"/>
          <w:lang w:val="en-US" w:eastAsia="zh-CN"/>
        </w:rPr>
        <w:t>【知青宴】</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EC7C30"/>
          <w:kern w:val="2"/>
          <w:sz w:val="24"/>
          <w:szCs w:val="24"/>
          <w:u w:val="none" w:color="auto"/>
          <w:lang w:val="en-US" w:eastAsia="zh-CN" w:bidi="zh-CN"/>
        </w:rPr>
        <w:t>品质保障：</w:t>
      </w:r>
      <w:r>
        <w:rPr>
          <w:rFonts w:hint="eastAsia" w:ascii="微软雅黑" w:hAnsi="微软雅黑" w:eastAsia="微软雅黑" w:cs="微软雅黑"/>
          <w:color w:val="3A3838"/>
          <w:kern w:val="2"/>
          <w:sz w:val="24"/>
          <w:szCs w:val="24"/>
          <w:lang w:val="en-US" w:eastAsia="zh-CN" w:bidi="ar-SA"/>
        </w:rPr>
        <w:t>正规旅游巴士，天天发班，</w:t>
      </w:r>
      <w:r>
        <w:rPr>
          <w:rFonts w:hint="eastAsia" w:ascii="微软雅黑" w:hAnsi="微软雅黑" w:eastAsia="微软雅黑" w:cs="微软雅黑"/>
          <w:b/>
          <w:color w:val="FF0000"/>
          <w:sz w:val="24"/>
          <w:szCs w:val="24"/>
          <w:lang w:val="en-US" w:eastAsia="zh-CN"/>
        </w:rPr>
        <w:t>全程无购物</w:t>
      </w:r>
      <w:r>
        <w:rPr>
          <w:rFonts w:hint="eastAsia" w:ascii="微软雅黑" w:hAnsi="微软雅黑" w:eastAsia="微软雅黑" w:cs="微软雅黑"/>
          <w:color w:val="3A3838"/>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EC7C30"/>
          <w:kern w:val="2"/>
          <w:sz w:val="24"/>
          <w:szCs w:val="24"/>
          <w:u w:val="none" w:color="auto"/>
          <w:lang w:val="en-US" w:eastAsia="zh-CN" w:bidi="zh-CN"/>
        </w:rPr>
        <w:t>导游服务：</w:t>
      </w:r>
      <w:r>
        <w:rPr>
          <w:rFonts w:hint="eastAsia" w:ascii="微软雅黑" w:hAnsi="微软雅黑" w:eastAsia="微软雅黑" w:cs="微软雅黑"/>
          <w:color w:val="3A3838"/>
          <w:kern w:val="2"/>
          <w:sz w:val="24"/>
          <w:szCs w:val="24"/>
          <w:lang w:val="en-US" w:eastAsia="zh-CN" w:bidi="ar-SA"/>
        </w:rPr>
        <w:t>优秀导游为您讲述千年古都，带您饱览长安美景；</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EC7C30"/>
          <w:kern w:val="2"/>
          <w:sz w:val="24"/>
          <w:szCs w:val="24"/>
          <w:u w:val="none" w:color="auto"/>
          <w:lang w:val="en-US" w:eastAsia="zh-CN" w:bidi="zh-CN"/>
        </w:rPr>
        <w:t>品质承诺：</w:t>
      </w:r>
      <w:r>
        <w:rPr>
          <w:rFonts w:hint="eastAsia" w:ascii="微软雅黑" w:hAnsi="微软雅黑" w:eastAsia="微软雅黑" w:cs="微软雅黑"/>
          <w:b/>
          <w:color w:val="FF0000"/>
          <w:sz w:val="24"/>
          <w:szCs w:val="24"/>
          <w:lang w:val="en-US" w:eastAsia="zh-CN"/>
        </w:rPr>
        <w:t>一车一导游</w:t>
      </w:r>
      <w:r>
        <w:rPr>
          <w:rFonts w:hint="eastAsia" w:ascii="微软雅黑" w:hAnsi="微软雅黑" w:eastAsia="微软雅黑" w:cs="微软雅黑"/>
          <w:color w:val="3A3838"/>
          <w:kern w:val="2"/>
          <w:sz w:val="24"/>
          <w:szCs w:val="24"/>
          <w:lang w:val="en-US" w:eastAsia="zh-CN" w:bidi="ar-SA"/>
        </w:rPr>
        <w:t>，游玩只是开始，体验更在途中……</w:t>
      </w:r>
    </w:p>
    <w:p>
      <w:pPr>
        <w:pStyle w:val="2"/>
        <w:rPr>
          <w:rFonts w:hint="eastAsia" w:eastAsiaTheme="minorEastAsia"/>
          <w:lang w:eastAsia="zh-CN"/>
        </w:rPr>
      </w:pPr>
    </w:p>
    <w:tbl>
      <w:tblPr>
        <w:tblStyle w:val="9"/>
        <w:tblW w:w="10588" w:type="dxa"/>
        <w:tblInd w:w="113" w:type="dxa"/>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Layout w:type="fixed"/>
        <w:tblCellMar>
          <w:top w:w="0" w:type="dxa"/>
          <w:left w:w="0" w:type="dxa"/>
          <w:bottom w:w="0" w:type="dxa"/>
          <w:right w:w="0" w:type="dxa"/>
        </w:tblCellMar>
      </w:tblPr>
      <w:tblGrid>
        <w:gridCol w:w="1046"/>
        <w:gridCol w:w="6499"/>
        <w:gridCol w:w="664"/>
        <w:gridCol w:w="718"/>
        <w:gridCol w:w="600"/>
        <w:gridCol w:w="1061"/>
      </w:tblGrid>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78" w:hRule="atLeast"/>
        </w:trPr>
        <w:tc>
          <w:tcPr>
            <w:tcW w:w="10588" w:type="dxa"/>
            <w:gridSpan w:val="6"/>
            <w:tcBorders>
              <w:tl2br w:val="nil"/>
              <w:tr2bl w:val="nil"/>
            </w:tcBorders>
            <w:vAlign w:val="center"/>
          </w:tcPr>
          <w:p>
            <w:pPr>
              <w:pStyle w:val="13"/>
              <w:keepNext w:val="0"/>
              <w:keepLines w:val="0"/>
              <w:pageBreakBefore w:val="0"/>
              <w:widowControl w:val="0"/>
              <w:suppressLineNumbers w:val="0"/>
              <w:tabs>
                <w:tab w:val="left" w:pos="4202"/>
              </w:tabs>
              <w:kinsoku/>
              <w:wordWrap/>
              <w:overflowPunct/>
              <w:topLinePunct w:val="0"/>
              <w:autoSpaceDE/>
              <w:autoSpaceDN/>
              <w:bidi w:val="0"/>
              <w:adjustRightInd/>
              <w:snapToGrid w:val="0"/>
              <w:spacing w:before="0" w:beforeAutospacing="0" w:after="0" w:afterAutospacing="0" w:line="240" w:lineRule="auto"/>
              <w:ind w:left="113" w:right="0"/>
              <w:jc w:val="both"/>
              <w:textAlignment w:val="auto"/>
              <w:rPr>
                <w:rFonts w:hint="eastAsia" w:eastAsia="微软雅黑"/>
                <w:sz w:val="18"/>
                <w:lang w:eastAsia="zh-CN"/>
              </w:rPr>
            </w:pPr>
            <w:r>
              <w:rPr>
                <w:rFonts w:hint="eastAsia"/>
                <w:sz w:val="32"/>
                <w:szCs w:val="32"/>
                <w:lang w:eastAsia="zh-CN"/>
              </w:rPr>
              <w:t>秒懂行程</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天数</w:t>
            </w:r>
          </w:p>
        </w:tc>
        <w:tc>
          <w:tcPr>
            <w:tcW w:w="6499"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行  程</w:t>
            </w:r>
          </w:p>
        </w:tc>
        <w:tc>
          <w:tcPr>
            <w:tcW w:w="664"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早餐</w:t>
            </w:r>
          </w:p>
        </w:tc>
        <w:tc>
          <w:tcPr>
            <w:tcW w:w="718"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中餐</w:t>
            </w:r>
          </w:p>
        </w:tc>
        <w:tc>
          <w:tcPr>
            <w:tcW w:w="600"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晚餐</w:t>
            </w:r>
          </w:p>
        </w:tc>
        <w:tc>
          <w:tcPr>
            <w:tcW w:w="1061"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住房</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D1</w:t>
            </w:r>
          </w:p>
        </w:tc>
        <w:tc>
          <w:tcPr>
            <w:tcW w:w="6499" w:type="dxa"/>
            <w:tcBorders>
              <w:tl2br w:val="nil"/>
              <w:tr2bl w:val="nil"/>
            </w:tcBorders>
            <w:vAlign w:val="center"/>
          </w:tcPr>
          <w:p>
            <w:pPr>
              <w:spacing w:line="360" w:lineRule="exact"/>
              <w:ind w:firstLine="240" w:firstLineChars="100"/>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eastAsia="zh-CN"/>
              </w:rPr>
              <w:t>四川各地均可出发</w:t>
            </w:r>
            <w:r>
              <w:rPr>
                <w:rFonts w:hint="eastAsia" w:ascii="微软雅黑" w:hAnsi="微软雅黑" w:eastAsia="微软雅黑" w:cs="微软雅黑"/>
                <w:b w:val="0"/>
                <w:bCs w:val="0"/>
                <w:sz w:val="24"/>
                <w:szCs w:val="28"/>
                <w:lang w:val="en-US"/>
              </w:rPr>
              <w:t>—</w:t>
            </w:r>
            <w:r>
              <w:rPr>
                <w:rFonts w:hint="eastAsia" w:ascii="微软雅黑" w:hAnsi="微软雅黑" w:eastAsia="微软雅黑" w:cs="微软雅黑"/>
                <w:b w:val="0"/>
                <w:bCs w:val="0"/>
                <w:sz w:val="24"/>
                <w:szCs w:val="28"/>
                <w:lang w:val="en-US" w:eastAsia="zh-CN"/>
              </w:rPr>
              <w:t>动车—</w:t>
            </w:r>
            <w:r>
              <w:rPr>
                <w:rFonts w:hint="eastAsia" w:ascii="微软雅黑" w:hAnsi="微软雅黑" w:eastAsia="微软雅黑" w:cs="微软雅黑"/>
                <w:b w:val="0"/>
                <w:bCs w:val="0"/>
                <w:sz w:val="24"/>
                <w:szCs w:val="28"/>
                <w:lang w:val="en-US"/>
              </w:rPr>
              <w:t>西安</w:t>
            </w:r>
          </w:p>
        </w:tc>
        <w:tc>
          <w:tcPr>
            <w:tcW w:w="664"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p>
        </w:tc>
        <w:tc>
          <w:tcPr>
            <w:tcW w:w="718"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p>
        </w:tc>
        <w:tc>
          <w:tcPr>
            <w:tcW w:w="600"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p>
        </w:tc>
        <w:tc>
          <w:tcPr>
            <w:tcW w:w="1061"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西安</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D2</w:t>
            </w:r>
          </w:p>
        </w:tc>
        <w:tc>
          <w:tcPr>
            <w:tcW w:w="6499" w:type="dxa"/>
            <w:tcBorders>
              <w:tl2br w:val="nil"/>
              <w:tr2bl w:val="nil"/>
            </w:tcBorders>
            <w:vAlign w:val="center"/>
          </w:tcPr>
          <w:p>
            <w:pPr>
              <w:spacing w:line="360" w:lineRule="exact"/>
              <w:ind w:firstLine="240" w:firstLineChars="100"/>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壶口-南泥湾-1938文化街区</w:t>
            </w:r>
          </w:p>
        </w:tc>
        <w:tc>
          <w:tcPr>
            <w:tcW w:w="664"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718"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600"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p>
        </w:tc>
        <w:tc>
          <w:tcPr>
            <w:tcW w:w="1061"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延安</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D3</w:t>
            </w:r>
          </w:p>
        </w:tc>
        <w:tc>
          <w:tcPr>
            <w:tcW w:w="6499" w:type="dxa"/>
            <w:tcBorders>
              <w:tl2br w:val="nil"/>
              <w:tr2bl w:val="nil"/>
            </w:tcBorders>
            <w:vAlign w:val="center"/>
          </w:tcPr>
          <w:p>
            <w:pPr>
              <w:spacing w:line="360" w:lineRule="exact"/>
              <w:ind w:firstLine="240" w:firstLineChars="100"/>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延安（枣园、王家坪</w:t>
            </w:r>
            <w:r>
              <w:rPr>
                <w:rFonts w:hint="eastAsia" w:ascii="微软雅黑" w:hAnsi="微软雅黑" w:eastAsia="微软雅黑" w:cs="微软雅黑"/>
                <w:b w:val="0"/>
                <w:bCs w:val="0"/>
                <w:sz w:val="24"/>
                <w:szCs w:val="28"/>
                <w:lang w:val="en-US" w:eastAsia="zh-CN"/>
              </w:rPr>
              <w:t>等</w:t>
            </w:r>
            <w:r>
              <w:rPr>
                <w:rFonts w:hint="eastAsia" w:ascii="微软雅黑" w:hAnsi="微软雅黑" w:eastAsia="微软雅黑" w:cs="微软雅黑"/>
                <w:b w:val="0"/>
                <w:bCs w:val="0"/>
                <w:sz w:val="24"/>
                <w:szCs w:val="28"/>
                <w:lang w:val="en-US"/>
              </w:rPr>
              <w:t>）-梁家河</w:t>
            </w:r>
          </w:p>
        </w:tc>
        <w:tc>
          <w:tcPr>
            <w:tcW w:w="664"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718"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600"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p>
        </w:tc>
        <w:tc>
          <w:tcPr>
            <w:tcW w:w="1061"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西安</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D4</w:t>
            </w:r>
          </w:p>
        </w:tc>
        <w:tc>
          <w:tcPr>
            <w:tcW w:w="6499" w:type="dxa"/>
            <w:tcBorders>
              <w:tl2br w:val="nil"/>
              <w:tr2bl w:val="nil"/>
            </w:tcBorders>
            <w:vAlign w:val="center"/>
          </w:tcPr>
          <w:p>
            <w:pPr>
              <w:spacing w:line="360" w:lineRule="exact"/>
              <w:ind w:firstLine="240" w:firstLineChars="100"/>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兵马俑-西安博物院-大唐不夜城</w:t>
            </w:r>
          </w:p>
        </w:tc>
        <w:tc>
          <w:tcPr>
            <w:tcW w:w="664"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718"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600"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p>
        </w:tc>
        <w:tc>
          <w:tcPr>
            <w:tcW w:w="1061" w:type="dxa"/>
            <w:tcBorders>
              <w:tl2br w:val="nil"/>
              <w:tr2bl w:val="nil"/>
            </w:tcBorders>
            <w:vAlign w:val="center"/>
          </w:tcPr>
          <w:p>
            <w:pPr>
              <w:spacing w:line="360" w:lineRule="exact"/>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西安</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78" w:hRule="atLeast"/>
        </w:trPr>
        <w:tc>
          <w:tcPr>
            <w:tcW w:w="1046" w:type="dxa"/>
            <w:tcBorders>
              <w:tl2br w:val="nil"/>
              <w:tr2bl w:val="nil"/>
            </w:tcBorders>
            <w:vAlign w:val="top"/>
          </w:tcPr>
          <w:p>
            <w:pPr>
              <w:pStyle w:val="2"/>
              <w:ind w:left="0" w:leftChars="0" w:right="0" w:rightChars="0" w:firstLine="0" w:firstLineChars="0"/>
              <w:jc w:val="center"/>
              <w:rPr>
                <w:rFonts w:hint="eastAsia" w:ascii="微软雅黑" w:hAnsi="微软雅黑" w:eastAsia="微软雅黑" w:cs="微软雅黑"/>
                <w:b w:val="0"/>
                <w:bCs w:val="0"/>
                <w:kern w:val="2"/>
                <w:sz w:val="24"/>
                <w:szCs w:val="28"/>
                <w:lang w:val="en-US" w:eastAsia="zh-CN" w:bidi="ar"/>
              </w:rPr>
            </w:pPr>
            <w:r>
              <w:rPr>
                <w:rFonts w:hint="eastAsia" w:ascii="微软雅黑" w:hAnsi="微软雅黑" w:eastAsia="微软雅黑" w:cs="微软雅黑"/>
                <w:b w:val="0"/>
                <w:bCs w:val="0"/>
                <w:sz w:val="24"/>
                <w:szCs w:val="28"/>
                <w:lang w:val="en-US"/>
              </w:rPr>
              <w:t>D5</w:t>
            </w:r>
          </w:p>
        </w:tc>
        <w:tc>
          <w:tcPr>
            <w:tcW w:w="6499" w:type="dxa"/>
            <w:tcBorders>
              <w:tl2br w:val="nil"/>
              <w:tr2bl w:val="nil"/>
            </w:tcBorders>
            <w:vAlign w:val="center"/>
          </w:tcPr>
          <w:p>
            <w:pPr>
              <w:spacing w:line="360" w:lineRule="exact"/>
              <w:ind w:firstLine="240" w:firstLineChars="100"/>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八路军纪念馆-大雁塔广场-钟鼓楼广场-回民街</w:t>
            </w:r>
            <w:r>
              <w:rPr>
                <w:rFonts w:hint="eastAsia" w:ascii="微软雅黑" w:hAnsi="微软雅黑" w:eastAsia="微软雅黑" w:cs="微软雅黑"/>
                <w:b w:val="0"/>
                <w:bCs w:val="0"/>
                <w:sz w:val="24"/>
                <w:szCs w:val="28"/>
                <w:lang w:val="en-US" w:eastAsia="zh-CN"/>
              </w:rPr>
              <w:t>-返程</w:t>
            </w:r>
          </w:p>
        </w:tc>
        <w:tc>
          <w:tcPr>
            <w:tcW w:w="664" w:type="dxa"/>
            <w:tcBorders>
              <w:tl2br w:val="nil"/>
              <w:tr2bl w:val="nil"/>
            </w:tcBorders>
            <w:vAlign w:val="center"/>
          </w:tcPr>
          <w:p>
            <w:pPr>
              <w:pStyle w:val="14"/>
              <w:jc w:val="center"/>
              <w:rPr>
                <w:rFonts w:hint="eastAsia" w:ascii="微软雅黑" w:hAnsi="微软雅黑" w:eastAsia="微软雅黑" w:cs="微软雅黑"/>
                <w:b w:val="0"/>
                <w:bCs w:val="0"/>
                <w:kern w:val="2"/>
                <w:sz w:val="24"/>
                <w:szCs w:val="28"/>
                <w:lang w:val="en-US" w:eastAsia="zh-CN" w:bidi="zh-CN"/>
              </w:rPr>
            </w:pPr>
            <w:r>
              <w:rPr>
                <w:rFonts w:hint="eastAsia" w:ascii="微软雅黑" w:hAnsi="微软雅黑" w:eastAsia="微软雅黑" w:cs="微软雅黑"/>
                <w:b w:val="0"/>
                <w:bCs w:val="0"/>
                <w:sz w:val="24"/>
                <w:szCs w:val="28"/>
                <w:lang w:bidi="zh-CN"/>
              </w:rPr>
              <w:t>含</w:t>
            </w:r>
          </w:p>
        </w:tc>
        <w:tc>
          <w:tcPr>
            <w:tcW w:w="718" w:type="dxa"/>
            <w:tcBorders>
              <w:tl2br w:val="nil"/>
              <w:tr2bl w:val="nil"/>
            </w:tcBorders>
            <w:vAlign w:val="center"/>
          </w:tcPr>
          <w:p>
            <w:pPr>
              <w:pStyle w:val="14"/>
              <w:jc w:val="center"/>
              <w:rPr>
                <w:rFonts w:hint="eastAsia" w:ascii="微软雅黑" w:hAnsi="微软雅黑" w:eastAsia="微软雅黑" w:cs="微软雅黑"/>
                <w:b w:val="0"/>
                <w:bCs w:val="0"/>
                <w:kern w:val="2"/>
                <w:sz w:val="24"/>
                <w:szCs w:val="28"/>
                <w:lang w:val="en-US" w:eastAsia="zh-CN" w:bidi="zh-CN"/>
              </w:rPr>
            </w:pPr>
          </w:p>
        </w:tc>
        <w:tc>
          <w:tcPr>
            <w:tcW w:w="600" w:type="dxa"/>
            <w:tcBorders>
              <w:tl2br w:val="nil"/>
              <w:tr2bl w:val="nil"/>
            </w:tcBorders>
            <w:vAlign w:val="center"/>
          </w:tcPr>
          <w:p>
            <w:pPr>
              <w:pStyle w:val="14"/>
              <w:jc w:val="center"/>
              <w:rPr>
                <w:rFonts w:hint="eastAsia" w:ascii="微软雅黑" w:hAnsi="微软雅黑" w:eastAsia="微软雅黑" w:cs="微软雅黑"/>
                <w:b w:val="0"/>
                <w:bCs w:val="0"/>
                <w:kern w:val="2"/>
                <w:sz w:val="24"/>
                <w:szCs w:val="28"/>
                <w:lang w:val="en-US" w:eastAsia="zh-CN" w:bidi="zh-CN"/>
              </w:rPr>
            </w:pPr>
          </w:p>
        </w:tc>
        <w:tc>
          <w:tcPr>
            <w:tcW w:w="1061" w:type="dxa"/>
            <w:tcBorders>
              <w:tl2br w:val="nil"/>
              <w:tr2bl w:val="nil"/>
            </w:tcBorders>
            <w:vAlign w:val="top"/>
          </w:tcPr>
          <w:p>
            <w:pPr>
              <w:pStyle w:val="2"/>
              <w:ind w:left="0" w:leftChars="0" w:right="0" w:rightChars="0" w:firstLine="0" w:firstLineChars="0"/>
              <w:jc w:val="center"/>
              <w:rPr>
                <w:rFonts w:hint="eastAsia" w:ascii="微软雅黑" w:hAnsi="微软雅黑" w:eastAsia="微软雅黑" w:cs="微软雅黑"/>
                <w:b w:val="0"/>
                <w:bCs w:val="0"/>
                <w:kern w:val="2"/>
                <w:sz w:val="24"/>
                <w:szCs w:val="28"/>
                <w:lang w:val="en-US" w:eastAsia="zh-CN" w:bidi="ar"/>
              </w:rPr>
            </w:pP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78" w:hRule="atLeast"/>
        </w:trPr>
        <w:tc>
          <w:tcPr>
            <w:tcW w:w="10588" w:type="dxa"/>
            <w:gridSpan w:val="6"/>
            <w:tcBorders>
              <w:tl2br w:val="nil"/>
              <w:tr2bl w:val="nil"/>
            </w:tcBorders>
            <w:vAlign w:val="top"/>
          </w:tcPr>
          <w:p>
            <w:pPr>
              <w:pStyle w:val="13"/>
              <w:keepNext w:val="0"/>
              <w:keepLines w:val="0"/>
              <w:pageBreakBefore w:val="0"/>
              <w:widowControl w:val="0"/>
              <w:suppressLineNumbers w:val="0"/>
              <w:tabs>
                <w:tab w:val="left" w:pos="4202"/>
              </w:tabs>
              <w:kinsoku/>
              <w:wordWrap/>
              <w:overflowPunct/>
              <w:topLinePunct w:val="0"/>
              <w:autoSpaceDE/>
              <w:autoSpaceDN/>
              <w:bidi w:val="0"/>
              <w:adjustRightInd/>
              <w:snapToGrid w:val="0"/>
              <w:spacing w:before="0" w:beforeAutospacing="0" w:after="0" w:afterAutospacing="0" w:line="240" w:lineRule="auto"/>
              <w:ind w:left="113" w:right="0"/>
              <w:jc w:val="left"/>
              <w:textAlignment w:val="auto"/>
              <w:rPr>
                <w:rFonts w:hint="eastAsia"/>
                <w:b/>
                <w:bCs/>
                <w:color w:val="EC7C30"/>
                <w:sz w:val="28"/>
                <w:szCs w:val="28"/>
                <w:lang w:eastAsia="zh-CN"/>
              </w:rPr>
            </w:pPr>
            <w:r>
              <w:rPr>
                <w:rFonts w:hint="eastAsia"/>
                <w:sz w:val="32"/>
                <w:szCs w:val="32"/>
                <w:lang w:eastAsia="zh-CN"/>
              </w:rPr>
              <w:t>详细行程安排</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736"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b/>
                <w:color w:val="F79546"/>
                <w:sz w:val="52"/>
              </w:rPr>
            </w:pPr>
            <w:r>
              <w:rPr>
                <w:rFonts w:hint="default"/>
                <w:b/>
                <w:color w:val="F79546"/>
                <w:sz w:val="52"/>
              </w:rPr>
              <w:t>D1</w:t>
            </w:r>
          </w:p>
        </w:tc>
        <w:tc>
          <w:tcPr>
            <w:tcW w:w="9542" w:type="dxa"/>
            <w:gridSpan w:val="5"/>
            <w:tcBorders>
              <w:tl2br w:val="nil"/>
              <w:tr2bl w:val="nil"/>
            </w:tcBorders>
            <w:vAlign w:val="center"/>
          </w:tcPr>
          <w:p>
            <w:pPr>
              <w:pStyle w:val="13"/>
              <w:keepNext w:val="0"/>
              <w:keepLines w:val="0"/>
              <w:suppressLineNumbers w:val="0"/>
              <w:tabs>
                <w:tab w:val="left" w:pos="4202"/>
              </w:tabs>
              <w:spacing w:before="0" w:beforeAutospacing="0" w:after="0" w:afterAutospacing="0" w:line="349" w:lineRule="exact"/>
              <w:ind w:right="0"/>
              <w:jc w:val="both"/>
              <w:rPr>
                <w:rFonts w:hint="eastAsia"/>
                <w:b/>
                <w:bCs/>
                <w:color w:val="EC7C30"/>
                <w:sz w:val="28"/>
                <w:szCs w:val="28"/>
                <w:lang w:eastAsia="zh-CN"/>
              </w:rPr>
            </w:pPr>
            <w:r>
              <w:rPr>
                <w:rFonts w:hint="eastAsia"/>
                <w:b/>
                <w:bCs/>
                <w:color w:val="EC7C30"/>
                <w:sz w:val="28"/>
                <w:szCs w:val="28"/>
                <w:lang w:eastAsia="zh-CN"/>
              </w:rPr>
              <w:t>成都</w:t>
            </w:r>
            <w:r>
              <w:rPr>
                <w:rFonts w:hint="default"/>
                <w:b/>
                <w:bCs/>
                <w:color w:val="EC7C30"/>
                <w:sz w:val="28"/>
                <w:szCs w:val="28"/>
              </w:rPr>
              <w:t>—</w:t>
            </w:r>
            <w:r>
              <w:rPr>
                <w:rFonts w:hint="default"/>
                <w:b/>
                <w:bCs/>
                <w:color w:val="EC7C30"/>
                <w:spacing w:val="-3"/>
                <w:sz w:val="28"/>
                <w:szCs w:val="28"/>
              </w:rPr>
              <w:t>西</w:t>
            </w:r>
            <w:r>
              <w:rPr>
                <w:rFonts w:hint="default"/>
                <w:b/>
                <w:bCs/>
                <w:color w:val="EC7C30"/>
                <w:sz w:val="28"/>
                <w:szCs w:val="28"/>
              </w:rPr>
              <w:t>安</w:t>
            </w:r>
            <w:r>
              <w:rPr>
                <w:rFonts w:hint="eastAsia"/>
                <w:b/>
                <w:bCs/>
                <w:color w:val="EC7C30"/>
                <w:sz w:val="28"/>
                <w:szCs w:val="28"/>
                <w:lang w:val="en-US" w:eastAsia="zh-CN"/>
              </w:rPr>
              <w:t xml:space="preserve">                  </w:t>
            </w:r>
            <w:r>
              <w:rPr>
                <w:rFonts w:hint="default"/>
                <w:b/>
                <w:bCs/>
                <w:color w:val="EC7C30"/>
                <w:sz w:val="28"/>
                <w:szCs w:val="28"/>
              </w:rPr>
              <w:t>餐</w:t>
            </w:r>
            <w:r>
              <w:rPr>
                <w:rFonts w:hint="default"/>
                <w:b/>
                <w:bCs/>
                <w:color w:val="EC7C30"/>
                <w:spacing w:val="-6"/>
                <w:sz w:val="28"/>
                <w:szCs w:val="28"/>
              </w:rPr>
              <w:t>：X/X/X</w:t>
            </w:r>
            <w:r>
              <w:rPr>
                <w:rFonts w:hint="default"/>
                <w:b/>
                <w:bCs/>
                <w:color w:val="EC7C30"/>
                <w:spacing w:val="-6"/>
                <w:sz w:val="28"/>
                <w:szCs w:val="28"/>
              </w:rPr>
              <w:tab/>
            </w:r>
            <w:r>
              <w:rPr>
                <w:rFonts w:hint="eastAsia"/>
                <w:b/>
                <w:bCs/>
                <w:color w:val="EC7C30"/>
                <w:spacing w:val="-6"/>
                <w:sz w:val="28"/>
                <w:szCs w:val="28"/>
                <w:lang w:val="en-US" w:eastAsia="zh-CN"/>
              </w:rPr>
              <w:t xml:space="preserve">                      </w:t>
            </w:r>
            <w:r>
              <w:rPr>
                <w:rFonts w:hint="default"/>
                <w:b/>
                <w:bCs/>
                <w:color w:val="EC7C30"/>
                <w:sz w:val="28"/>
                <w:szCs w:val="28"/>
              </w:rPr>
              <w:t>宿</w:t>
            </w:r>
            <w:r>
              <w:rPr>
                <w:rFonts w:hint="default"/>
                <w:b/>
                <w:bCs/>
                <w:color w:val="EC7C30"/>
                <w:spacing w:val="-27"/>
                <w:sz w:val="28"/>
                <w:szCs w:val="28"/>
              </w:rPr>
              <w:t>：</w:t>
            </w:r>
            <w:r>
              <w:rPr>
                <w:rFonts w:hint="default"/>
                <w:b/>
                <w:bCs/>
                <w:color w:val="EC7C30"/>
                <w:spacing w:val="-3"/>
                <w:sz w:val="28"/>
                <w:szCs w:val="28"/>
              </w:rPr>
              <w:t>西</w:t>
            </w:r>
            <w:r>
              <w:rPr>
                <w:rFonts w:hint="default"/>
                <w:b/>
                <w:bCs/>
                <w:color w:val="EC7C30"/>
                <w:sz w:val="28"/>
                <w:szCs w:val="28"/>
              </w:rPr>
              <w:t>安</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90" w:hRule="atLeast"/>
        </w:trPr>
        <w:tc>
          <w:tcPr>
            <w:tcW w:w="1046" w:type="dxa"/>
            <w:vMerge w:val="continue"/>
            <w:tcBorders>
              <w:tl2br w:val="nil"/>
              <w:tr2bl w:val="nil"/>
            </w:tcBorders>
            <w:vAlign w:val="center"/>
          </w:tcPr>
          <w:p>
            <w:pPr>
              <w:pStyle w:val="13"/>
              <w:keepNext w:val="0"/>
              <w:keepLines w:val="0"/>
              <w:suppressLineNumbers w:val="0"/>
              <w:spacing w:before="0" w:beforeAutospacing="0" w:after="0" w:afterAutospacing="0"/>
              <w:ind w:right="0"/>
              <w:rPr>
                <w:rFonts w:hint="default"/>
              </w:rPr>
            </w:pPr>
          </w:p>
        </w:tc>
        <w:tc>
          <w:tcPr>
            <w:tcW w:w="9542" w:type="dxa"/>
            <w:gridSpan w:val="5"/>
            <w:tcBorders>
              <w:tl2br w:val="nil"/>
              <w:tr2bl w:val="nil"/>
            </w:tcBorders>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76" w:firstLineChars="2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各位游客朋友，请乘动车前往魅力古都西安，接团，途中欣赏美丽的沿途风光，入住酒店。当天自由活动，向导指南如下：</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76" w:firstLineChars="2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推荐景点：</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【陕西历史博物馆】、【西安博物院】、【碑林博物院】、网红景点【大唐不夜城】、【书院门】</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西安市美食攻略：</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【小吃街】永兴坊地址：位于新城区小东门里 营业时间：12:00—22:00</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【夜市街】建东街地址：位于碑林区雁塔北路 营业时间：19:00—凌晨4:00</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【夜市街】东新街地址：位于新城区新城广场东侧 营业时间：19:00—凌晨4:00</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right="0"/>
              <w:textAlignment w:val="auto"/>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 xml:space="preserve"> 备注：</w:t>
            </w:r>
            <w:bookmarkStart w:id="0" w:name="_GoBack"/>
            <w:bookmarkEnd w:id="0"/>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113" w:right="0"/>
              <w:textAlignment w:val="auto"/>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今日抵达西安无行程安排，仅限司机对客服务，无导游，望知悉；导游会在当天22:00 之前与客人联系，告知第二天行程安排事宜，请保持电话畅通，谢谢。</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111" w:leftChars="0" w:right="0" w:hanging="111" w:hangingChars="53"/>
              <w:textAlignment w:val="auto"/>
              <w:rPr>
                <w:rFonts w:hint="default"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drawing>
                <wp:inline distT="0" distB="0" distL="114300" distR="114300">
                  <wp:extent cx="1950085" cy="1300480"/>
                  <wp:effectExtent l="0" t="0" r="12065" b="13970"/>
                  <wp:docPr id="14" name="图片 14" descr="E:\直客图修改处\原稿\陕西\西安 0916 1.jpg西安 09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直客图修改处\原稿\陕西\西安 0916 1.jpg西安 0916 1"/>
                          <pic:cNvPicPr>
                            <a:picLocks noChangeAspect="1"/>
                          </pic:cNvPicPr>
                        </pic:nvPicPr>
                        <pic:blipFill>
                          <a:blip r:embed="rId5"/>
                          <a:srcRect/>
                          <a:stretch>
                            <a:fillRect/>
                          </a:stretch>
                        </pic:blipFill>
                        <pic:spPr>
                          <a:xfrm>
                            <a:off x="0" y="0"/>
                            <a:ext cx="1950085" cy="1300480"/>
                          </a:xfrm>
                          <a:prstGeom prst="rect">
                            <a:avLst/>
                          </a:prstGeom>
                          <a:noFill/>
                          <a:ln>
                            <a:noFill/>
                          </a:ln>
                        </pic:spPr>
                      </pic:pic>
                    </a:graphicData>
                  </a:graphic>
                </wp:inline>
              </w:drawing>
            </w:r>
            <w:r>
              <w:drawing>
                <wp:inline distT="0" distB="0" distL="114300" distR="114300">
                  <wp:extent cx="1965960" cy="1310640"/>
                  <wp:effectExtent l="0" t="0" r="15240" b="3810"/>
                  <wp:docPr id="15" name="图片 15" descr="E:\直客图修改处\原稿\陕西\陕西小吃.jpg陕西小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直客图修改处\原稿\陕西\陕西小吃.jpg陕西小吃"/>
                          <pic:cNvPicPr>
                            <a:picLocks noChangeAspect="1"/>
                          </pic:cNvPicPr>
                        </pic:nvPicPr>
                        <pic:blipFill>
                          <a:blip r:embed="rId6"/>
                          <a:srcRect/>
                          <a:stretch>
                            <a:fillRect/>
                          </a:stretch>
                        </pic:blipFill>
                        <pic:spPr>
                          <a:xfrm>
                            <a:off x="0" y="0"/>
                            <a:ext cx="1965960" cy="1310640"/>
                          </a:xfrm>
                          <a:prstGeom prst="rect">
                            <a:avLst/>
                          </a:prstGeom>
                          <a:noFill/>
                          <a:ln>
                            <a:noFill/>
                          </a:ln>
                        </pic:spPr>
                      </pic:pic>
                    </a:graphicData>
                  </a:graphic>
                </wp:inline>
              </w:drawing>
            </w:r>
            <w:r>
              <w:drawing>
                <wp:inline distT="0" distB="0" distL="114300" distR="114300">
                  <wp:extent cx="2033270" cy="1312545"/>
                  <wp:effectExtent l="0" t="0" r="5080" b="1905"/>
                  <wp:docPr id="13" name="图片 13" descr="E:\直客图修改处\原稿\陕西\西安城墙夜景.jpg西安城墙夜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直客图修改处\原稿\陕西\西安城墙夜景.jpg西安城墙夜景"/>
                          <pic:cNvPicPr>
                            <a:picLocks noChangeAspect="1"/>
                          </pic:cNvPicPr>
                        </pic:nvPicPr>
                        <pic:blipFill>
                          <a:blip r:embed="rId7"/>
                          <a:srcRect/>
                          <a:stretch>
                            <a:fillRect/>
                          </a:stretch>
                        </pic:blipFill>
                        <pic:spPr>
                          <a:xfrm>
                            <a:off x="0" y="0"/>
                            <a:ext cx="2033270" cy="1312545"/>
                          </a:xfrm>
                          <a:prstGeom prst="rect">
                            <a:avLst/>
                          </a:prstGeom>
                          <a:noFill/>
                          <a:ln>
                            <a:noFill/>
                          </a:ln>
                        </pic:spPr>
                      </pic:pic>
                    </a:graphicData>
                  </a:graphic>
                </wp:inline>
              </w:drawing>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94"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eastAsia="微软雅黑"/>
                <w:b/>
                <w:color w:val="F79546"/>
                <w:sz w:val="52"/>
                <w:lang w:val="en-US" w:eastAsia="zh-CN"/>
              </w:rPr>
            </w:pPr>
            <w:r>
              <w:rPr>
                <w:rFonts w:hint="eastAsia"/>
                <w:b/>
                <w:color w:val="F79546"/>
                <w:sz w:val="52"/>
                <w:lang w:val="en-US" w:eastAsia="zh-CN"/>
              </w:rPr>
              <w:t>D2</w:t>
            </w:r>
          </w:p>
        </w:tc>
        <w:tc>
          <w:tcPr>
            <w:tcW w:w="9542" w:type="dxa"/>
            <w:gridSpan w:val="5"/>
            <w:tcBorders>
              <w:tl2br w:val="nil"/>
              <w:tr2bl w:val="nil"/>
            </w:tcBorders>
            <w:vAlign w:val="center"/>
          </w:tcPr>
          <w:p>
            <w:pPr>
              <w:pStyle w:val="13"/>
              <w:keepNext w:val="0"/>
              <w:keepLines w:val="0"/>
              <w:suppressLineNumbers w:val="0"/>
              <w:tabs>
                <w:tab w:val="left" w:pos="4202"/>
                <w:tab w:val="left" w:pos="8400"/>
              </w:tabs>
              <w:spacing w:before="0" w:beforeAutospacing="0" w:after="0" w:afterAutospacing="0" w:line="349" w:lineRule="exact"/>
              <w:ind w:right="0"/>
              <w:jc w:val="left"/>
              <w:rPr>
                <w:rFonts w:hint="default"/>
                <w:b/>
                <w:color w:val="EC7C30"/>
                <w:sz w:val="28"/>
                <w:szCs w:val="28"/>
                <w:lang w:val="en-US" w:eastAsia="zh-CN"/>
              </w:rPr>
            </w:pPr>
            <w:r>
              <w:rPr>
                <w:rFonts w:hint="eastAsia"/>
                <w:b/>
                <w:bCs/>
                <w:color w:val="EC7C30"/>
                <w:sz w:val="28"/>
                <w:szCs w:val="28"/>
                <w:u w:val="none"/>
                <w:lang w:val="en-US" w:eastAsia="zh-CN"/>
              </w:rPr>
              <w:t>壶口-篝火晚会-知青旧居-南泥湾</w:t>
            </w:r>
            <w:r>
              <w:rPr>
                <w:rFonts w:hint="eastAsia"/>
                <w:b/>
                <w:bCs/>
                <w:color w:val="EC7C30"/>
                <w:sz w:val="28"/>
                <w:szCs w:val="28"/>
                <w:u w:val="none"/>
                <w:lang w:val="en-US" w:eastAsia="zh-CN"/>
              </w:rPr>
              <w:t xml:space="preserve">     </w:t>
            </w:r>
            <w:r>
              <w:rPr>
                <w:rFonts w:hint="default"/>
                <w:b/>
                <w:bCs/>
                <w:color w:val="EC7C30"/>
                <w:sz w:val="28"/>
                <w:szCs w:val="28"/>
                <w:u w:val="none"/>
              </w:rPr>
              <w:t>餐</w:t>
            </w:r>
            <w:r>
              <w:rPr>
                <w:rFonts w:hint="default"/>
                <w:b/>
                <w:bCs/>
                <w:color w:val="EC7C30"/>
                <w:spacing w:val="-6"/>
                <w:sz w:val="28"/>
                <w:szCs w:val="28"/>
                <w:u w:val="none"/>
              </w:rPr>
              <w:t>：</w:t>
            </w:r>
            <w:r>
              <w:rPr>
                <w:rFonts w:hint="eastAsia"/>
                <w:b/>
                <w:bCs/>
                <w:color w:val="EC7C30"/>
                <w:spacing w:val="-6"/>
                <w:sz w:val="28"/>
                <w:szCs w:val="28"/>
                <w:u w:val="none"/>
                <w:lang w:eastAsia="zh-CN"/>
              </w:rPr>
              <w:t>早</w:t>
            </w:r>
            <w:r>
              <w:rPr>
                <w:rFonts w:hint="default"/>
                <w:b/>
                <w:bCs/>
                <w:color w:val="EC7C30"/>
                <w:spacing w:val="-6"/>
                <w:sz w:val="28"/>
                <w:szCs w:val="28"/>
                <w:u w:val="none"/>
              </w:rPr>
              <w:t>/</w:t>
            </w:r>
            <w:r>
              <w:rPr>
                <w:rFonts w:hint="eastAsia"/>
                <w:b/>
                <w:bCs/>
                <w:color w:val="EC7C30"/>
                <w:spacing w:val="-6"/>
                <w:sz w:val="28"/>
                <w:szCs w:val="28"/>
                <w:u w:val="none"/>
                <w:lang w:eastAsia="zh-CN"/>
              </w:rPr>
              <w:t>中</w:t>
            </w:r>
            <w:r>
              <w:rPr>
                <w:rFonts w:hint="eastAsia"/>
                <w:b/>
                <w:bCs/>
                <w:color w:val="EC7C30"/>
                <w:spacing w:val="-6"/>
                <w:sz w:val="28"/>
                <w:szCs w:val="28"/>
                <w:u w:val="none"/>
                <w:lang w:val="en-US" w:eastAsia="zh-CN"/>
              </w:rPr>
              <w:t xml:space="preserve">                   </w:t>
            </w:r>
            <w:r>
              <w:rPr>
                <w:rFonts w:hint="default"/>
                <w:b/>
                <w:bCs/>
                <w:color w:val="EC7C30"/>
                <w:sz w:val="28"/>
                <w:szCs w:val="28"/>
                <w:u w:val="none"/>
              </w:rPr>
              <w:t>宿</w:t>
            </w:r>
            <w:r>
              <w:rPr>
                <w:rFonts w:hint="default"/>
                <w:b/>
                <w:bCs/>
                <w:color w:val="EC7C30"/>
                <w:spacing w:val="-27"/>
                <w:sz w:val="28"/>
                <w:szCs w:val="28"/>
                <w:u w:val="none"/>
              </w:rPr>
              <w:t>：</w:t>
            </w:r>
            <w:r>
              <w:rPr>
                <w:rFonts w:hint="eastAsia"/>
                <w:b/>
                <w:bCs/>
                <w:color w:val="EC7C30"/>
                <w:spacing w:val="-3"/>
                <w:sz w:val="28"/>
                <w:szCs w:val="28"/>
                <w:u w:val="none"/>
                <w:lang w:eastAsia="zh-CN"/>
              </w:rPr>
              <w:t>延安</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1487"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384" w:firstLineChars="183"/>
              <w:rPr>
                <w:rFonts w:hint="default"/>
              </w:rPr>
            </w:pPr>
          </w:p>
        </w:tc>
        <w:tc>
          <w:tcPr>
            <w:tcW w:w="9542" w:type="dxa"/>
            <w:gridSpan w:val="5"/>
            <w:tcBorders>
              <w:tl2br w:val="nil"/>
              <w:tr2bl w:val="nil"/>
            </w:tcBorders>
          </w:tcPr>
          <w:p>
            <w:pPr>
              <w:pStyle w:val="8"/>
              <w:shd w:val="clear" w:color="auto" w:fill="FFFFFF"/>
              <w:autoSpaceDE/>
              <w:autoSpaceDN/>
              <w:adjustRightInd w:val="0"/>
              <w:snapToGrid w:val="0"/>
              <w:spacing w:beforeAutospacing="0" w:afterAutospacing="0"/>
              <w:ind w:firstLine="480" w:firstLineChars="200"/>
              <w:rPr>
                <w:rFonts w:hint="eastAsia" w:ascii="微软雅黑" w:hAnsi="微软雅黑" w:eastAsia="微软雅黑" w:cs="微软雅黑"/>
                <w:b w:val="0"/>
                <w:bCs/>
                <w:color w:val="333333"/>
                <w:sz w:val="24"/>
                <w:szCs w:val="24"/>
              </w:rPr>
            </w:pPr>
            <w:r>
              <w:rPr>
                <w:rFonts w:hint="eastAsia" w:ascii="微软雅黑" w:hAnsi="微软雅黑" w:eastAsia="微软雅黑" w:cs="微软雅黑"/>
                <w:bCs/>
                <w:color w:val="333333"/>
                <w:sz w:val="24"/>
                <w:szCs w:val="24"/>
              </w:rPr>
              <w:t>酒店早餐后车赴宜川。参观感受“</w:t>
            </w:r>
            <w:r>
              <w:rPr>
                <w:rFonts w:hint="eastAsia" w:ascii="微软雅黑" w:hAnsi="微软雅黑" w:eastAsia="微软雅黑" w:cs="微软雅黑"/>
                <w:b/>
                <w:bCs/>
                <w:color w:val="auto"/>
                <w:spacing w:val="-6"/>
                <w:sz w:val="24"/>
                <w:szCs w:val="24"/>
              </w:rPr>
              <w:t>天下黄河一壶收</w:t>
            </w:r>
            <w:r>
              <w:rPr>
                <w:rFonts w:hint="eastAsia" w:ascii="微软雅黑" w:hAnsi="微软雅黑" w:eastAsia="微软雅黑" w:cs="微软雅黑"/>
                <w:spacing w:val="-6"/>
                <w:sz w:val="24"/>
                <w:szCs w:val="24"/>
              </w:rPr>
              <w:t>”的</w:t>
            </w:r>
            <w:r>
              <w:rPr>
                <w:rFonts w:hint="eastAsia" w:ascii="微软雅黑" w:hAnsi="微软雅黑" w:eastAsia="微软雅黑" w:cs="微软雅黑"/>
                <w:b/>
                <w:color w:val="FF0000"/>
                <w:spacing w:val="-4"/>
                <w:sz w:val="24"/>
                <w:szCs w:val="24"/>
              </w:rPr>
              <w:t>【壶口瀑布】</w:t>
            </w:r>
            <w:r>
              <w:rPr>
                <w:rFonts w:hint="eastAsia" w:ascii="微软雅黑" w:hAnsi="微软雅黑" w:eastAsia="微软雅黑" w:cs="微软雅黑"/>
                <w:color w:val="FF0000"/>
                <w:spacing w:val="-6"/>
                <w:sz w:val="24"/>
                <w:szCs w:val="24"/>
              </w:rPr>
              <w:t>（约90分钟，必消景区电瓶车40元/人，费用自理）</w:t>
            </w:r>
            <w:r>
              <w:rPr>
                <w:rFonts w:hint="eastAsia" w:ascii="微软雅黑" w:hAnsi="微软雅黑" w:eastAsia="微软雅黑" w:cs="微软雅黑"/>
                <w:bCs/>
                <w:color w:val="333333"/>
                <w:sz w:val="24"/>
                <w:szCs w:val="24"/>
              </w:rPr>
              <w:t>壶口瀑布是中国第二大瀑布，也是世界上最大的黄色瀑布，壶口瀑布不仅有着波澜壮阔的雄壮气势同时也是我们中华民族的象征，站在岸边黄河巨流被两岸苍山挟持，约束在狭窄的石谷中，山鸣谷应，声震数里，此时领略“天下黄</w:t>
            </w:r>
            <w:r>
              <w:rPr>
                <w:rFonts w:hint="eastAsia" w:ascii="微软雅黑" w:hAnsi="微软雅黑" w:eastAsia="微软雅黑" w:cs="微软雅黑"/>
                <w:b w:val="0"/>
                <w:bCs/>
                <w:color w:val="333333"/>
                <w:sz w:val="24"/>
                <w:szCs w:val="24"/>
              </w:rPr>
              <w:t>河一壶收”盛景，耳边响起犹如“风在吼，马在啸，黄河在咆哮”的雄壮歌声。</w:t>
            </w:r>
          </w:p>
          <w:p>
            <w:pPr>
              <w:pStyle w:val="8"/>
              <w:shd w:val="clear" w:color="auto" w:fill="FFFFFF"/>
              <w:autoSpaceDE/>
              <w:autoSpaceDN/>
              <w:adjustRightInd w:val="0"/>
              <w:snapToGrid w:val="0"/>
              <w:spacing w:beforeAutospacing="0" w:afterAutospacing="0"/>
              <w:ind w:firstLine="480" w:firstLineChars="200"/>
              <w:rPr>
                <w:rFonts w:hint="eastAsia" w:ascii="微软雅黑" w:hAnsi="微软雅黑" w:eastAsia="微软雅黑" w:cs="微软雅黑"/>
                <w:b w:val="0"/>
                <w:bCs/>
                <w:color w:val="333333"/>
                <w:sz w:val="24"/>
                <w:szCs w:val="24"/>
                <w:lang w:eastAsia="zh-CN"/>
              </w:rPr>
            </w:pPr>
            <w:r>
              <w:rPr>
                <w:rFonts w:hint="eastAsia" w:ascii="微软雅黑" w:hAnsi="微软雅黑" w:eastAsia="微软雅黑" w:cs="微软雅黑"/>
                <w:b w:val="0"/>
                <w:bCs/>
                <w:color w:val="333333"/>
                <w:sz w:val="24"/>
                <w:szCs w:val="24"/>
              </w:rPr>
              <w:t>途中参观陕北好江南</w:t>
            </w:r>
            <w:r>
              <w:rPr>
                <w:rFonts w:hint="eastAsia" w:ascii="微软雅黑" w:hAnsi="微软雅黑" w:eastAsia="微软雅黑" w:cs="微软雅黑"/>
                <w:b/>
                <w:color w:val="FF0000"/>
                <w:spacing w:val="-4"/>
                <w:sz w:val="24"/>
                <w:szCs w:val="24"/>
              </w:rPr>
              <w:t>【南泥湾革命旧址】</w:t>
            </w:r>
            <w:r>
              <w:rPr>
                <w:rFonts w:hint="eastAsia" w:ascii="微软雅黑" w:hAnsi="微软雅黑" w:eastAsia="微软雅黑" w:cs="微软雅黑"/>
                <w:b w:val="0"/>
                <w:bCs/>
                <w:color w:val="333333"/>
                <w:sz w:val="24"/>
                <w:szCs w:val="24"/>
              </w:rPr>
              <w:t>（约20分钟）</w:t>
            </w:r>
            <w:r>
              <w:rPr>
                <w:rFonts w:hint="eastAsia" w:ascii="微软雅黑" w:hAnsi="微软雅黑" w:eastAsia="微软雅黑" w:cs="微软雅黑"/>
                <w:b w:val="0"/>
                <w:bCs/>
                <w:color w:val="333333"/>
                <w:sz w:val="24"/>
                <w:szCs w:val="24"/>
                <w:lang w:eastAsia="zh-CN"/>
              </w:rPr>
              <w:t>。</w:t>
            </w:r>
          </w:p>
          <w:p>
            <w:pPr>
              <w:keepNext w:val="0"/>
              <w:keepLines w:val="0"/>
              <w:widowControl w:val="0"/>
              <w:suppressLineNumbers w:val="0"/>
              <w:tabs>
                <w:tab w:val="left" w:pos="417"/>
                <w:tab w:val="left" w:pos="597"/>
                <w:tab w:val="left" w:pos="747"/>
              </w:tabs>
              <w:adjustRightInd w:val="0"/>
              <w:snapToGrid w:val="0"/>
              <w:spacing w:before="0" w:beforeAutospacing="0" w:after="0" w:afterAutospacing="0" w:line="360" w:lineRule="exact"/>
              <w:ind w:left="0" w:right="0"/>
              <w:jc w:val="both"/>
              <w:rPr>
                <w:rFonts w:hint="eastAsia" w:ascii="微软雅黑" w:hAnsi="微软雅黑" w:eastAsia="微软雅黑" w:cs="微软雅黑"/>
                <w:sz w:val="24"/>
                <w:szCs w:val="24"/>
              </w:rPr>
            </w:pPr>
            <w:r>
              <w:rPr>
                <w:rFonts w:hint="eastAsia" w:ascii="微软雅黑" w:hAnsi="微软雅黑" w:eastAsia="微软雅黑" w:cs="微软雅黑"/>
                <w:b w:val="0"/>
                <w:bCs/>
                <w:color w:val="333333"/>
                <w:sz w:val="24"/>
                <w:szCs w:val="24"/>
              </w:rPr>
              <w:t>赠送</w:t>
            </w:r>
            <w:r>
              <w:rPr>
                <w:rFonts w:hint="eastAsia" w:ascii="微软雅黑" w:hAnsi="微软雅黑" w:eastAsia="微软雅黑" w:cs="微软雅黑"/>
                <w:b w:val="0"/>
                <w:bCs/>
                <w:sz w:val="24"/>
                <w:szCs w:val="24"/>
              </w:rPr>
              <w:t>参观</w:t>
            </w:r>
            <w:r>
              <w:rPr>
                <w:rFonts w:hint="eastAsia" w:ascii="微软雅黑" w:hAnsi="微软雅黑" w:eastAsia="微软雅黑" w:cs="微软雅黑"/>
                <w:b/>
                <w:color w:val="FF0000"/>
                <w:spacing w:val="-4"/>
                <w:sz w:val="24"/>
                <w:szCs w:val="24"/>
              </w:rPr>
              <w:t>【1938文化广场】</w:t>
            </w:r>
            <w:r>
              <w:rPr>
                <w:rFonts w:hint="eastAsia" w:ascii="微软雅黑" w:hAnsi="微软雅黑" w:eastAsia="微软雅黑" w:cs="微软雅黑"/>
                <w:b w:val="0"/>
                <w:bCs/>
                <w:sz w:val="24"/>
                <w:szCs w:val="24"/>
              </w:rPr>
              <w:t>体验复古文化与当代文化的碰撞、红色文化与旅游体验融合的时代魅力，还原老延安城的生活氛围与情境，让你真正融入老城，感受那段激情、浪漫、充满理想的历史与记忆。跟着老师学习体验</w:t>
            </w:r>
            <w:r>
              <w:rPr>
                <w:rFonts w:hint="eastAsia" w:ascii="微软雅黑" w:hAnsi="微软雅黑" w:eastAsia="微软雅黑" w:cs="微软雅黑"/>
                <w:b/>
                <w:color w:val="FF0000"/>
                <w:spacing w:val="-4"/>
                <w:sz w:val="24"/>
                <w:szCs w:val="24"/>
              </w:rPr>
              <w:t>【安塞腰鼓】【陕北民歌】</w:t>
            </w:r>
            <w:r>
              <w:rPr>
                <w:rFonts w:hint="eastAsia" w:ascii="微软雅黑" w:hAnsi="微软雅黑" w:eastAsia="微软雅黑" w:cs="微软雅黑"/>
                <w:b w:val="0"/>
                <w:bCs/>
                <w:sz w:val="24"/>
                <w:szCs w:val="24"/>
              </w:rPr>
              <w:t>陕北民俗演绎丰富多彩，其中充满阳刚</w:t>
            </w:r>
            <w:r>
              <w:rPr>
                <w:rFonts w:hint="eastAsia" w:ascii="微软雅黑" w:hAnsi="微软雅黑" w:eastAsia="微软雅黑" w:cs="微软雅黑"/>
                <w:sz w:val="24"/>
                <w:szCs w:val="24"/>
              </w:rPr>
              <w:t>之气的安塞腰鼓以其独特的魅力在</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"http://www.so.com/s?q=%E9%BB%84%E5%9C%9F%E5%9C%B0%E4%B8%8A&amp;ie=utf-8&amp;src=internal_wenda_recommend_textn"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黄土地上</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的狂飚，展示出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"http://www.so.com/s?q=%E8%A5%BF%E5%8C%97&amp;ie=utf-8&amp;src=internal_wenda_recommend_textn"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西北</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"http://www.so.com/s?q=%E9%BB%84%E5%9C%9F%E9%AB%98%E5%8E%9F&amp;ie=utf-8&amp;src=internal_wenda_recommend_textn"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黄土高原</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"http://www.so.com/s?q=%E5%86%9C%E6%B0%91&amp;ie=utf-8&amp;src=internal_wenda_recommend_textn"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农民</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朴素而豪放的性格，张扬出独特的艺术个性，展现了陕北人民的一腔热血，是陕北民间艺术中独特而具代表性的艺术形式，被称为天下第一鼓。</w:t>
            </w:r>
          </w:p>
          <w:p>
            <w:pPr>
              <w:keepNext w:val="0"/>
              <w:keepLines w:val="0"/>
              <w:widowControl w:val="0"/>
              <w:suppressLineNumbers w:val="0"/>
              <w:tabs>
                <w:tab w:val="left" w:pos="417"/>
                <w:tab w:val="left" w:pos="597"/>
                <w:tab w:val="left" w:pos="747"/>
              </w:tabs>
              <w:adjustRightInd w:val="0"/>
              <w:snapToGrid w:val="0"/>
              <w:spacing w:before="0" w:beforeAutospacing="0" w:after="0" w:afterAutospacing="0" w:line="360" w:lineRule="exact"/>
              <w:ind w:left="0" w:right="0"/>
              <w:jc w:val="both"/>
              <w:rPr>
                <w:rFonts w:hint="eastAsia" w:ascii="方正颜宋简体" w:hAnsi="方正颜宋简体" w:eastAsia="方正颜宋简体" w:cs="方正颜宋简体"/>
                <w:sz w:val="24"/>
                <w:szCs w:val="24"/>
              </w:rPr>
            </w:pP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color w:val="843C0B" w:themeColor="accent2" w:themeShade="80"/>
                <w:sz w:val="21"/>
                <w:szCs w:val="21"/>
              </w:rPr>
            </w:pPr>
            <w:r>
              <w:rPr>
                <w:rFonts w:hint="eastAsia" w:ascii="微软雅黑" w:hAnsi="微软雅黑" w:eastAsia="微软雅黑" w:cs="微软雅黑"/>
                <w:b/>
                <w:color w:val="843C0B" w:themeColor="accent2" w:themeShade="80"/>
                <w:sz w:val="21"/>
                <w:szCs w:val="21"/>
                <w:lang w:val="en-US"/>
              </w:rPr>
              <w:t>贴心赠送</w:t>
            </w:r>
            <w:r>
              <w:rPr>
                <w:rFonts w:hint="eastAsia" w:ascii="微软雅黑" w:hAnsi="微软雅黑" w:eastAsia="微软雅黑" w:cs="微软雅黑"/>
                <w:b/>
                <w:color w:val="843C0B" w:themeColor="accent2" w:themeShade="80"/>
                <w:sz w:val="21"/>
                <w:szCs w:val="21"/>
              </w:rPr>
              <w:t>：</w:t>
            </w:r>
            <w:r>
              <w:rPr>
                <w:rFonts w:hint="eastAsia" w:ascii="微软雅黑" w:hAnsi="微软雅黑" w:eastAsia="微软雅黑" w:cs="微软雅黑"/>
                <w:sz w:val="21"/>
                <w:szCs w:val="21"/>
              </w:rPr>
              <w:t>《</w:t>
            </w:r>
            <w:r>
              <w:rPr>
                <w:rFonts w:hint="eastAsia" w:ascii="微软雅黑" w:hAnsi="微软雅黑" w:eastAsia="微软雅黑" w:cs="微软雅黑"/>
                <w:bCs/>
                <w:color w:val="333333"/>
                <w:sz w:val="21"/>
                <w:szCs w:val="21"/>
                <w:lang w:val="en-US"/>
              </w:rPr>
              <w:t>壶口黄河大合唱</w:t>
            </w:r>
            <w:r>
              <w:rPr>
                <w:rFonts w:hint="eastAsia" w:ascii="微软雅黑" w:hAnsi="微软雅黑" w:eastAsia="微软雅黑" w:cs="微软雅黑"/>
                <w:sz w:val="21"/>
                <w:szCs w:val="21"/>
              </w:rPr>
              <w:t xml:space="preserve">》《延安1938文化广场》《安塞腰鼓》《陕北民歌》《南泥湾》 </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333333"/>
                <w:sz w:val="21"/>
                <w:szCs w:val="21"/>
                <w:lang w:val="en-US"/>
              </w:rPr>
            </w:pPr>
            <w:r>
              <w:rPr>
                <w:rFonts w:hint="eastAsia" w:ascii="微软雅黑" w:hAnsi="微软雅黑" w:eastAsia="微软雅黑" w:cs="微软雅黑"/>
                <w:color w:val="333333"/>
                <w:sz w:val="21"/>
                <w:szCs w:val="21"/>
                <w:lang w:val="en-US"/>
              </w:rPr>
              <w:t>以上赠送项目</w:t>
            </w:r>
            <w:r>
              <w:rPr>
                <w:rFonts w:hint="eastAsia" w:ascii="微软雅黑" w:hAnsi="微软雅黑" w:eastAsia="微软雅黑" w:cs="微软雅黑"/>
                <w:color w:val="333333"/>
                <w:sz w:val="21"/>
                <w:szCs w:val="21"/>
              </w:rPr>
              <w:t>受天气影响，雨雪天气及停电等原因无法开展，望见谅，</w:t>
            </w:r>
            <w:r>
              <w:rPr>
                <w:rFonts w:hint="eastAsia" w:ascii="微软雅黑" w:hAnsi="微软雅黑" w:eastAsia="微软雅黑" w:cs="微软雅黑"/>
                <w:color w:val="333333"/>
                <w:sz w:val="21"/>
                <w:szCs w:val="21"/>
                <w:lang w:val="en-US"/>
              </w:rPr>
              <w:t>取消赠送不退任何费用。</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632423"/>
                <w:sz w:val="21"/>
                <w:szCs w:val="21"/>
              </w:rPr>
            </w:pPr>
            <w:r>
              <w:rPr>
                <w:rFonts w:hint="eastAsia" w:ascii="微软雅黑" w:hAnsi="微软雅黑" w:eastAsia="微软雅黑" w:cs="微软雅黑"/>
                <w:b/>
                <w:color w:val="843C0B" w:themeColor="accent2" w:themeShade="80"/>
                <w:sz w:val="21"/>
                <w:szCs w:val="21"/>
                <w:lang w:val="en-US"/>
              </w:rPr>
              <w:t>温馨提示</w:t>
            </w:r>
            <w:r>
              <w:rPr>
                <w:rFonts w:hint="eastAsia" w:ascii="微软雅黑" w:hAnsi="微软雅黑" w:eastAsia="微软雅黑" w:cs="微软雅黑"/>
                <w:color w:val="632423"/>
                <w:sz w:val="21"/>
                <w:szCs w:val="21"/>
              </w:rPr>
              <w:t>：</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lang w:val="en-US"/>
              </w:rPr>
              <w:t>1、</w:t>
            </w:r>
            <w:r>
              <w:rPr>
                <w:rFonts w:hint="eastAsia" w:ascii="微软雅黑" w:hAnsi="微软雅黑" w:eastAsia="微软雅黑" w:cs="微软雅黑"/>
                <w:color w:val="333333"/>
                <w:sz w:val="21"/>
                <w:szCs w:val="21"/>
              </w:rPr>
              <w:t>壶口电瓶车南南40元/人（</w:t>
            </w:r>
            <w:r>
              <w:rPr>
                <w:rFonts w:hint="eastAsia" w:ascii="微软雅黑" w:hAnsi="微软雅黑" w:eastAsia="微软雅黑" w:cs="微软雅黑"/>
                <w:color w:val="333333"/>
                <w:sz w:val="21"/>
                <w:szCs w:val="21"/>
                <w:lang w:val="en-US"/>
              </w:rPr>
              <w:t>必要自费</w:t>
            </w:r>
            <w:r>
              <w:rPr>
                <w:rFonts w:hint="eastAsia" w:ascii="微软雅黑" w:hAnsi="微软雅黑" w:eastAsia="微软雅黑" w:cs="微软雅黑"/>
                <w:color w:val="333333"/>
                <w:sz w:val="21"/>
                <w:szCs w:val="21"/>
              </w:rPr>
              <w:t>）。</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lang w:val="en-US"/>
              </w:rPr>
              <w:t>2、陕西景区多为 5A 级无烟无噪音景区，为更加深入的了解，建议租用无线耳麦（耳机20元/人自理），既尊重景区规定做文明旅游人，又紧跟导游步伐聆听历史的变革，不虚此行！</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color w:val="843C0B" w:themeColor="accent2" w:themeShade="80"/>
                <w:sz w:val="21"/>
                <w:szCs w:val="21"/>
                <w:lang w:val="en-US"/>
              </w:rPr>
            </w:pPr>
            <w:r>
              <w:rPr>
                <w:rFonts w:hint="eastAsia" w:ascii="微软雅黑" w:hAnsi="微软雅黑" w:eastAsia="微软雅黑" w:cs="微软雅黑"/>
                <w:b/>
                <w:color w:val="843C0B" w:themeColor="accent2" w:themeShade="80"/>
                <w:sz w:val="21"/>
                <w:szCs w:val="21"/>
                <w:lang w:val="en-US"/>
              </w:rPr>
              <w:t>自费推荐：</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rPr>
              <w:t>1、</w:t>
            </w:r>
            <w:r>
              <w:rPr>
                <w:rFonts w:hint="eastAsia" w:ascii="微软雅黑" w:hAnsi="微软雅黑" w:eastAsia="微软雅黑" w:cs="微软雅黑"/>
                <w:sz w:val="21"/>
                <w:szCs w:val="21"/>
              </w:rPr>
              <w:t>中国首部大型红色历史舞台剧《延安保育院》      （</w:t>
            </w:r>
            <w:r>
              <w:rPr>
                <w:rFonts w:hint="eastAsia" w:ascii="微软雅黑" w:hAnsi="微软雅黑" w:eastAsia="微软雅黑" w:cs="微软雅黑"/>
                <w:sz w:val="21"/>
                <w:szCs w:val="21"/>
                <w:lang w:val="en-US" w:eastAsia="zh-CN"/>
              </w:rPr>
              <w:t>23</w:t>
            </w:r>
            <w:r>
              <w:rPr>
                <w:rFonts w:hint="eastAsia" w:ascii="微软雅黑" w:hAnsi="微软雅黑" w:eastAsia="微软雅黑" w:cs="微软雅黑"/>
                <w:sz w:val="21"/>
                <w:szCs w:val="21"/>
              </w:rPr>
              <w:t xml:space="preserve">8元/人，约60分钟）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632423"/>
                <w:kern w:val="2"/>
                <w:sz w:val="21"/>
                <w:szCs w:val="21"/>
              </w:rPr>
            </w:pPr>
            <w:r>
              <w:rPr>
                <w:rFonts w:hint="eastAsia" w:ascii="微软雅黑" w:hAnsi="微软雅黑" w:eastAsia="微软雅黑" w:cs="微软雅黑"/>
                <w:sz w:val="21"/>
                <w:szCs w:val="21"/>
                <w:lang w:val="en-US"/>
              </w:rPr>
              <w:t>2、</w:t>
            </w:r>
            <w:r>
              <w:rPr>
                <w:rFonts w:hint="eastAsia" w:ascii="微软雅黑" w:hAnsi="微软雅黑" w:eastAsia="微软雅黑" w:cs="微软雅黑"/>
                <w:sz w:val="21"/>
                <w:szCs w:val="21"/>
              </w:rPr>
              <w:t>以救亡青年的革命和爱情为主线的《红秀·延安延安》（</w:t>
            </w:r>
            <w:r>
              <w:rPr>
                <w:rFonts w:hint="eastAsia" w:ascii="微软雅黑" w:hAnsi="微软雅黑" w:eastAsia="微软雅黑" w:cs="微软雅黑"/>
                <w:sz w:val="21"/>
                <w:szCs w:val="21"/>
                <w:lang w:val="en-US" w:eastAsia="zh-CN"/>
              </w:rPr>
              <w:t>238</w:t>
            </w:r>
            <w:r>
              <w:rPr>
                <w:rFonts w:hint="eastAsia" w:ascii="微软雅黑" w:hAnsi="微软雅黑" w:eastAsia="微软雅黑" w:cs="微软雅黑"/>
                <w:sz w:val="21"/>
                <w:szCs w:val="21"/>
              </w:rPr>
              <w:t>元/人，约60分钟）</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left"/>
              <w:textAlignment w:val="auto"/>
              <w:rPr>
                <w:rFonts w:hint="eastAsia" w:ascii="微软雅黑" w:hAnsi="微软雅黑" w:eastAsia="微软雅黑" w:cs="微软雅黑"/>
                <w:b/>
                <w:color w:val="843C0B" w:themeColor="accent2" w:themeShade="80"/>
                <w:kern w:val="2"/>
                <w:sz w:val="21"/>
                <w:szCs w:val="21"/>
                <w:lang w:val="en-US" w:eastAsia="zh-CN" w:bidi="ar-SA"/>
              </w:rPr>
            </w:pPr>
            <w:r>
              <w:rPr>
                <w:rFonts w:hint="eastAsia" w:ascii="微软雅黑" w:hAnsi="微软雅黑" w:eastAsia="微软雅黑" w:cs="微软雅黑"/>
                <w:b/>
                <w:color w:val="843C0B" w:themeColor="accent2" w:themeShade="80"/>
                <w:kern w:val="2"/>
                <w:sz w:val="21"/>
                <w:szCs w:val="21"/>
                <w:lang w:val="en-US" w:eastAsia="zh-CN" w:bidi="ar-SA"/>
              </w:rPr>
              <w:t>备    注：</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left"/>
              <w:textAlignment w:val="auto"/>
              <w:rPr>
                <w:rFonts w:hint="eastAsia"/>
                <w:lang w:val="en-US" w:eastAsia="zh-CN"/>
              </w:rPr>
            </w:pPr>
            <w:r>
              <w:rPr>
                <w:rFonts w:hint="eastAsia" w:ascii="微软雅黑" w:hAnsi="微软雅黑" w:eastAsia="微软雅黑" w:cs="微软雅黑"/>
                <w:color w:val="333333"/>
                <w:kern w:val="2"/>
                <w:sz w:val="21"/>
                <w:szCs w:val="21"/>
              </w:rPr>
              <w:t>壶口景区实行南北游客中心只能坐景区交通车进岀，旅游大巴不得入内，所以景区交通将由客人根据所安排酒店自费乘坐。南游客中心往返小交通40元/人自理。</w:t>
            </w:r>
            <w:r>
              <w:drawing>
                <wp:inline distT="0" distB="0" distL="114300" distR="114300">
                  <wp:extent cx="1969770" cy="1259840"/>
                  <wp:effectExtent l="0" t="0" r="11430" b="16510"/>
                  <wp:docPr id="5" name="图片 5" descr="E:\直客图修改处\原稿\陕西\壶口  小图1.jpg壶口  小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直客图修改处\原稿\陕西\壶口  小图1.jpg壶口  小图1"/>
                          <pic:cNvPicPr>
                            <a:picLocks noChangeAspect="1"/>
                          </pic:cNvPicPr>
                        </pic:nvPicPr>
                        <pic:blipFill>
                          <a:blip r:embed="rId8"/>
                          <a:srcRect/>
                          <a:stretch>
                            <a:fillRect/>
                          </a:stretch>
                        </pic:blipFill>
                        <pic:spPr>
                          <a:xfrm>
                            <a:off x="0" y="0"/>
                            <a:ext cx="1969770" cy="1259840"/>
                          </a:xfrm>
                          <a:prstGeom prst="rect">
                            <a:avLst/>
                          </a:prstGeom>
                          <a:noFill/>
                          <a:ln>
                            <a:noFill/>
                          </a:ln>
                        </pic:spPr>
                      </pic:pic>
                    </a:graphicData>
                  </a:graphic>
                </wp:inline>
              </w:drawing>
            </w:r>
            <w:r>
              <w:drawing>
                <wp:inline distT="0" distB="0" distL="114300" distR="114300">
                  <wp:extent cx="1913255" cy="1259840"/>
                  <wp:effectExtent l="0" t="0" r="10795" b="16510"/>
                  <wp:docPr id="6" name="图片 6" descr="E:\直客图修改处\原稿\陕西\黄河.jpeg黄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直客图修改处\原稿\陕西\黄河.jpeg黄河"/>
                          <pic:cNvPicPr>
                            <a:picLocks noChangeAspect="1"/>
                          </pic:cNvPicPr>
                        </pic:nvPicPr>
                        <pic:blipFill>
                          <a:blip r:embed="rId9"/>
                          <a:srcRect/>
                          <a:stretch>
                            <a:fillRect/>
                          </a:stretch>
                        </pic:blipFill>
                        <pic:spPr>
                          <a:xfrm>
                            <a:off x="0" y="0"/>
                            <a:ext cx="1913255" cy="1259840"/>
                          </a:xfrm>
                          <a:prstGeom prst="rect">
                            <a:avLst/>
                          </a:prstGeom>
                          <a:noFill/>
                          <a:ln>
                            <a:noFill/>
                          </a:ln>
                        </pic:spPr>
                      </pic:pic>
                    </a:graphicData>
                  </a:graphic>
                </wp:inline>
              </w:drawing>
            </w:r>
            <w:r>
              <w:drawing>
                <wp:inline distT="0" distB="0" distL="114300" distR="114300">
                  <wp:extent cx="2089150" cy="1259840"/>
                  <wp:effectExtent l="0" t="0" r="6350" b="16510"/>
                  <wp:docPr id="1" name="图片 1" descr="E:\直客图修改处\原稿\陕西\南泥湾.jpg南泥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直客图修改处\原稿\陕西\南泥湾.jpg南泥湾"/>
                          <pic:cNvPicPr>
                            <a:picLocks noChangeAspect="1"/>
                          </pic:cNvPicPr>
                        </pic:nvPicPr>
                        <pic:blipFill>
                          <a:blip r:embed="rId10"/>
                          <a:srcRect/>
                          <a:stretch>
                            <a:fillRect/>
                          </a:stretch>
                        </pic:blipFill>
                        <pic:spPr>
                          <a:xfrm>
                            <a:off x="0" y="0"/>
                            <a:ext cx="2089150" cy="1259840"/>
                          </a:xfrm>
                          <a:prstGeom prst="rect">
                            <a:avLst/>
                          </a:prstGeom>
                          <a:noFill/>
                          <a:ln>
                            <a:noFill/>
                          </a:ln>
                        </pic:spPr>
                      </pic:pic>
                    </a:graphicData>
                  </a:graphic>
                </wp:inline>
              </w:drawing>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81"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eastAsia" w:ascii="微软雅黑" w:hAnsi="微软雅黑" w:eastAsia="微软雅黑" w:cs="微软雅黑"/>
                <w:b/>
                <w:bCs/>
                <w:color w:val="EC7C30"/>
                <w:kern w:val="2"/>
                <w:sz w:val="28"/>
                <w:szCs w:val="28"/>
                <w:u w:val="none"/>
                <w:lang w:val="en-US" w:eastAsia="zh-CN" w:bidi="zh-CN"/>
              </w:rPr>
            </w:pPr>
          </w:p>
          <w:p>
            <w:pPr>
              <w:pStyle w:val="13"/>
              <w:keepNext w:val="0"/>
              <w:keepLines w:val="0"/>
              <w:suppressLineNumbers w:val="0"/>
              <w:spacing w:before="0" w:beforeAutospacing="0" w:after="0" w:afterAutospacing="0" w:line="880" w:lineRule="exact"/>
              <w:ind w:left="0" w:right="109"/>
              <w:jc w:val="center"/>
              <w:rPr>
                <w:rFonts w:hint="eastAsia" w:ascii="微软雅黑" w:hAnsi="微软雅黑" w:eastAsia="微软雅黑" w:cs="微软雅黑"/>
                <w:b/>
                <w:bCs/>
                <w:color w:val="EC7C30"/>
                <w:kern w:val="2"/>
                <w:sz w:val="28"/>
                <w:szCs w:val="28"/>
                <w:u w:val="none"/>
                <w:lang w:val="en-US" w:eastAsia="zh-CN" w:bidi="zh-CN"/>
              </w:rPr>
            </w:pPr>
          </w:p>
          <w:p>
            <w:pPr>
              <w:pStyle w:val="13"/>
              <w:keepNext w:val="0"/>
              <w:keepLines w:val="0"/>
              <w:suppressLineNumbers w:val="0"/>
              <w:spacing w:before="0" w:beforeAutospacing="0" w:after="0" w:afterAutospacing="0" w:line="880" w:lineRule="exact"/>
              <w:ind w:left="0" w:right="109"/>
              <w:jc w:val="center"/>
              <w:rPr>
                <w:rFonts w:hint="eastAsia" w:ascii="微软雅黑" w:hAnsi="微软雅黑" w:eastAsia="微软雅黑" w:cs="微软雅黑"/>
                <w:b/>
                <w:bCs/>
                <w:color w:val="EC7C30"/>
                <w:kern w:val="2"/>
                <w:sz w:val="28"/>
                <w:szCs w:val="28"/>
                <w:u w:val="none"/>
                <w:lang w:val="en-US" w:eastAsia="zh-CN" w:bidi="zh-CN"/>
              </w:rPr>
            </w:pPr>
          </w:p>
          <w:p>
            <w:pPr>
              <w:pStyle w:val="13"/>
              <w:keepNext w:val="0"/>
              <w:keepLines w:val="0"/>
              <w:suppressLineNumbers w:val="0"/>
              <w:spacing w:before="0" w:beforeAutospacing="0" w:after="0" w:afterAutospacing="0" w:line="880" w:lineRule="exact"/>
              <w:ind w:left="0" w:right="109"/>
              <w:jc w:val="center"/>
              <w:rPr>
                <w:rFonts w:hint="default" w:ascii="微软雅黑" w:hAnsi="微软雅黑" w:eastAsia="微软雅黑" w:cs="微软雅黑"/>
                <w:b/>
                <w:bCs/>
                <w:color w:val="EC7C30"/>
                <w:kern w:val="2"/>
                <w:sz w:val="28"/>
                <w:szCs w:val="28"/>
                <w:u w:val="none"/>
                <w:lang w:val="en-US" w:eastAsia="zh-CN" w:bidi="zh-CN"/>
              </w:rPr>
            </w:pPr>
            <w:r>
              <w:rPr>
                <w:rFonts w:hint="eastAsia"/>
                <w:b/>
                <w:color w:val="F79546"/>
                <w:sz w:val="52"/>
                <w:lang w:val="en-US" w:eastAsia="zh-CN"/>
              </w:rPr>
              <w:t>D3</w:t>
            </w:r>
          </w:p>
        </w:tc>
        <w:tc>
          <w:tcPr>
            <w:tcW w:w="9542" w:type="dxa"/>
            <w:gridSpan w:val="5"/>
            <w:tcBorders>
              <w:tl2br w:val="nil"/>
              <w:tr2bl w:val="nil"/>
            </w:tcBorders>
          </w:tcPr>
          <w:p>
            <w:pPr>
              <w:pStyle w:val="6"/>
              <w:keepNext w:val="0"/>
              <w:keepLines w:val="0"/>
              <w:suppressLineNumbers w:val="0"/>
              <w:tabs>
                <w:tab w:val="left" w:pos="7920"/>
                <w:tab w:val="clear" w:pos="4153"/>
                <w:tab w:val="clear" w:pos="8306"/>
              </w:tabs>
              <w:spacing w:before="0" w:beforeAutospacing="0" w:after="0" w:afterAutospacing="0" w:line="240" w:lineRule="auto"/>
              <w:ind w:left="0" w:right="0"/>
              <w:rPr>
                <w:rFonts w:hint="eastAsia" w:ascii="微软雅黑" w:hAnsi="微软雅黑" w:eastAsia="微软雅黑" w:cs="微软雅黑"/>
                <w:b/>
                <w:bCs/>
                <w:color w:val="EC7C30"/>
                <w:kern w:val="2"/>
                <w:sz w:val="28"/>
                <w:szCs w:val="28"/>
                <w:u w:val="none"/>
                <w:lang w:val="en-US" w:eastAsia="zh-CN" w:bidi="zh-CN"/>
              </w:rPr>
            </w:pPr>
            <w:r>
              <w:rPr>
                <w:rFonts w:hint="eastAsia" w:ascii="微软雅黑" w:hAnsi="微软雅黑" w:eastAsia="微软雅黑" w:cs="微软雅黑"/>
                <w:b/>
                <w:bCs/>
                <w:color w:val="EC7C30"/>
                <w:kern w:val="2"/>
                <w:sz w:val="28"/>
                <w:szCs w:val="28"/>
                <w:u w:val="none"/>
                <w:lang w:val="en-US" w:eastAsia="zh-CN" w:bidi="zh-CN"/>
              </w:rPr>
              <w:t>延安（枣园、王家坪）-梁家河-西安       餐：早/中            宿：西安</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81" w:hRule="atLeast"/>
        </w:trPr>
        <w:tc>
          <w:tcPr>
            <w:tcW w:w="1046" w:type="dxa"/>
            <w:vMerge w:val="continue"/>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eastAsia"/>
                <w:b/>
                <w:color w:val="F79546"/>
                <w:sz w:val="52"/>
                <w:lang w:val="en-US" w:eastAsia="zh-CN"/>
              </w:rPr>
            </w:pPr>
          </w:p>
        </w:tc>
        <w:tc>
          <w:tcPr>
            <w:tcW w:w="9542" w:type="dxa"/>
            <w:gridSpan w:val="5"/>
            <w:tcBorders>
              <w:tl2br w:val="nil"/>
              <w:tr2bl w:val="nil"/>
            </w:tcBorders>
          </w:tcPr>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rPr>
              <w:t>早餐</w:t>
            </w:r>
            <w:r>
              <w:rPr>
                <w:rFonts w:hint="eastAsia" w:ascii="微软雅黑" w:hAnsi="微软雅黑" w:eastAsia="微软雅黑" w:cs="微软雅黑"/>
                <w:sz w:val="24"/>
                <w:szCs w:val="24"/>
              </w:rPr>
              <w:t>后</w:t>
            </w:r>
            <w:r>
              <w:rPr>
                <w:rFonts w:hint="eastAsia" w:ascii="微软雅黑" w:hAnsi="微软雅黑" w:eastAsia="微软雅黑" w:cs="微软雅黑"/>
                <w:sz w:val="24"/>
                <w:szCs w:val="24"/>
                <w:lang w:eastAsia="zh-CN"/>
              </w:rPr>
              <w:t>，开始今日游览：</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参观中共七大会议旧址、抗战时期的“中南海”</w:t>
            </w:r>
            <w:r>
              <w:rPr>
                <w:rFonts w:hint="eastAsia" w:ascii="微软雅黑" w:hAnsi="微软雅黑" w:eastAsia="微软雅黑" w:cs="微软雅黑"/>
                <w:b/>
                <w:color w:val="FF0000"/>
                <w:spacing w:val="-4"/>
                <w:sz w:val="24"/>
                <w:szCs w:val="24"/>
                <w:lang w:val="en-US" w:eastAsia="zh-CN" w:bidi="ar-SA"/>
              </w:rPr>
              <w:t>【枣园革命旧址】</w:t>
            </w:r>
            <w:r>
              <w:rPr>
                <w:rFonts w:hint="eastAsia" w:ascii="微软雅黑" w:hAnsi="微软雅黑" w:eastAsia="微软雅黑" w:cs="微软雅黑"/>
                <w:sz w:val="24"/>
                <w:szCs w:val="24"/>
              </w:rPr>
              <w:t>，中央大礼堂，毛泽东、周恩来、刘少奇等老一辈革命家故居。</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
                <w:color w:val="FF0000"/>
                <w:spacing w:val="-4"/>
                <w:sz w:val="24"/>
                <w:szCs w:val="24"/>
                <w:lang w:val="en-US" w:eastAsia="zh-CN" w:bidi="ar-SA"/>
              </w:rPr>
            </w:pPr>
            <w:r>
              <w:rPr>
                <w:rFonts w:hint="eastAsia" w:ascii="微软雅黑" w:hAnsi="微软雅黑" w:eastAsia="微软雅黑" w:cs="微软雅黑"/>
                <w:sz w:val="24"/>
                <w:szCs w:val="24"/>
              </w:rPr>
              <w:t>参观革命旧址前往参观</w:t>
            </w:r>
            <w:r>
              <w:rPr>
                <w:rFonts w:hint="eastAsia" w:ascii="微软雅黑" w:hAnsi="微软雅黑" w:eastAsia="微软雅黑" w:cs="微软雅黑"/>
                <w:b/>
                <w:color w:val="FF0000"/>
                <w:spacing w:val="-4"/>
                <w:sz w:val="24"/>
                <w:szCs w:val="24"/>
                <w:lang w:val="en-US" w:eastAsia="zh-CN" w:bidi="ar-SA"/>
              </w:rPr>
              <w:t>【王家坪或杨家岭】</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 w:val="0"/>
                <w:bCs w:val="0"/>
                <w:color w:val="FF0000"/>
                <w:spacing w:val="-4"/>
                <w:sz w:val="24"/>
                <w:szCs w:val="24"/>
                <w:lang w:val="en-US" w:eastAsia="zh-CN" w:bidi="ar-SA"/>
              </w:rPr>
            </w:pPr>
            <w:r>
              <w:rPr>
                <w:rFonts w:hint="eastAsia" w:ascii="微软雅黑" w:hAnsi="微软雅黑" w:eastAsia="微软雅黑" w:cs="微软雅黑"/>
                <w:b w:val="0"/>
                <w:bCs w:val="0"/>
                <w:color w:val="FF0000"/>
                <w:sz w:val="24"/>
                <w:szCs w:val="24"/>
              </w:rPr>
              <w:t>（</w:t>
            </w:r>
            <w:r>
              <w:rPr>
                <w:rFonts w:hint="eastAsia" w:ascii="微软雅黑" w:hAnsi="微软雅黑" w:eastAsia="微软雅黑" w:cs="微软雅黑"/>
                <w:b w:val="0"/>
                <w:bCs w:val="0"/>
                <w:color w:val="FF0000"/>
                <w:spacing w:val="-4"/>
                <w:sz w:val="24"/>
                <w:szCs w:val="24"/>
                <w:lang w:val="en-US" w:eastAsia="zh-CN" w:bidi="ar-SA"/>
              </w:rPr>
              <w:t>导游会根据当日流量做相应调整，如果客人有指定请提前告知）。</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穿越</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"https://baike.so.com/doc/1954506-2068405.html" \t "https://baike.so.com/doc/_blank"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黄土高原</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上的千丘万壑，</w:t>
            </w:r>
            <w:r>
              <w:rPr>
                <w:rFonts w:hint="eastAsia" w:ascii="微软雅黑" w:hAnsi="微软雅黑" w:eastAsia="微软雅黑" w:cs="微软雅黑"/>
                <w:sz w:val="24"/>
                <w:szCs w:val="24"/>
                <w:lang w:val="zh-CN"/>
              </w:rPr>
              <w:t>乘车赴梁家河旧址，参观</w:t>
            </w:r>
            <w:r>
              <w:rPr>
                <w:rFonts w:hint="eastAsia" w:ascii="微软雅黑" w:hAnsi="微软雅黑" w:eastAsia="微软雅黑" w:cs="微软雅黑"/>
                <w:b/>
                <w:color w:val="FF0000"/>
                <w:spacing w:val="-4"/>
                <w:sz w:val="24"/>
                <w:szCs w:val="24"/>
                <w:lang w:val="zh-CN" w:eastAsia="zh-CN" w:bidi="ar-SA"/>
              </w:rPr>
              <w:t>【梁家河村】</w:t>
            </w:r>
            <w:r>
              <w:rPr>
                <w:rFonts w:hint="eastAsia" w:ascii="微软雅黑" w:hAnsi="微软雅黑" w:eastAsia="微软雅黑" w:cs="微软雅黑"/>
                <w:b w:val="0"/>
                <w:bCs/>
                <w:color w:val="FF00FF"/>
                <w:sz w:val="24"/>
                <w:szCs w:val="24"/>
                <w:lang w:val="zh-CN"/>
              </w:rPr>
              <w:t>（电瓶车往返20元/人）</w:t>
            </w:r>
            <w:r>
              <w:rPr>
                <w:rFonts w:hint="eastAsia" w:ascii="微软雅黑" w:hAnsi="微软雅黑" w:eastAsia="微软雅黑" w:cs="微软雅黑"/>
                <w:sz w:val="24"/>
                <w:szCs w:val="24"/>
                <w:lang w:val="zh-CN"/>
              </w:rPr>
              <w:t>这里是习总书记挥洒了七年青春的第二故乡，</w:t>
            </w:r>
            <w:r>
              <w:rPr>
                <w:rFonts w:hint="eastAsia" w:ascii="微软雅黑" w:hAnsi="微软雅黑" w:eastAsia="微软雅黑" w:cs="微软雅黑"/>
                <w:sz w:val="24"/>
                <w:szCs w:val="24"/>
              </w:rPr>
              <w:t>16岁的习近平在那个叫梁家河村的地方开始了他的7年知青</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"https://baike.so.com/doc/1073814-1136263.html" \t "https://baike.so.com/doc/_blank"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插队</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岁月。</w:t>
            </w:r>
            <w:r>
              <w:rPr>
                <w:rFonts w:hint="eastAsia" w:ascii="微软雅黑" w:hAnsi="微软雅黑" w:eastAsia="微软雅黑" w:cs="微软雅黑"/>
                <w:sz w:val="24"/>
                <w:szCs w:val="24"/>
                <w:lang w:eastAsia="zh-CN"/>
              </w:rPr>
              <w:t>这里</w:t>
            </w:r>
            <w:r>
              <w:rPr>
                <w:rFonts w:hint="eastAsia" w:ascii="微软雅黑" w:hAnsi="微软雅黑" w:eastAsia="微软雅黑" w:cs="微软雅黑"/>
                <w:sz w:val="24"/>
                <w:szCs w:val="24"/>
                <w:lang w:val="zh-CN"/>
              </w:rPr>
              <w:t>是他脱胎换骨之地，是他读懂人生、读懂中国的起承点。与梁家河乡亲们同甘共苦，人在一起、心在一起、吃苦流汗在一起的青春岁月，在这里习近平经受了磨难，锻造了意志，砥砺出坚强。在这里，他零距离体察了民生疾苦，在这里，他锤炼出大气自信和清醒务实的品格。</w:t>
            </w:r>
          </w:p>
          <w:p>
            <w:pPr>
              <w:pStyle w:val="6"/>
              <w:keepNext w:val="0"/>
              <w:keepLines w:val="0"/>
              <w:suppressLineNumbers w:val="0"/>
              <w:tabs>
                <w:tab w:val="left" w:pos="7920"/>
                <w:tab w:val="clear" w:pos="4153"/>
                <w:tab w:val="clear" w:pos="8306"/>
              </w:tabs>
              <w:spacing w:before="0" w:beforeAutospacing="0" w:after="0" w:afterAutospacing="0" w:line="240" w:lineRule="auto"/>
              <w:ind w:left="0" w:right="0" w:firstLine="480" w:firstLineChars="200"/>
              <w:rPr>
                <w:rFonts w:hint="eastAsia" w:ascii="微软雅黑" w:hAnsi="微软雅黑" w:eastAsia="微软雅黑" w:cs="微软雅黑"/>
                <w:b/>
                <w:bCs/>
                <w:color w:val="EC7C30"/>
                <w:kern w:val="2"/>
                <w:sz w:val="28"/>
                <w:szCs w:val="28"/>
                <w:u w:val="none"/>
                <w:lang w:val="en-US" w:eastAsia="zh-CN" w:bidi="zh-CN"/>
              </w:rPr>
            </w:pPr>
            <w:r>
              <w:rPr>
                <w:rFonts w:hint="eastAsia" w:ascii="微软雅黑" w:hAnsi="微软雅黑" w:eastAsia="微软雅黑" w:cs="微软雅黑"/>
                <w:color w:val="auto"/>
                <w:sz w:val="24"/>
                <w:szCs w:val="24"/>
                <w:shd w:val="clear" w:color="auto" w:fill="FFFFFF"/>
                <w:lang w:eastAsia="zh-CN"/>
              </w:rPr>
              <w:t>参观完毕后，乘车返回西安。</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2272"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0" w:firstLineChars="0"/>
              <w:rPr>
                <w:rFonts w:hint="default"/>
              </w:rPr>
            </w:pPr>
          </w:p>
        </w:tc>
        <w:tc>
          <w:tcPr>
            <w:tcW w:w="9542" w:type="dxa"/>
            <w:gridSpan w:val="5"/>
            <w:tcBorders>
              <w:tl2br w:val="nil"/>
              <w:tr2bl w:val="nil"/>
            </w:tcBorders>
          </w:tcPr>
          <w:p>
            <w:pPr>
              <w:pStyle w:val="2"/>
              <w:ind w:left="0" w:leftChars="0" w:firstLine="0" w:firstLineChars="0"/>
              <w:jc w:val="left"/>
              <w:rPr>
                <w:rFonts w:hint="eastAsia"/>
                <w:lang w:val="en-US" w:eastAsia="zh-CN"/>
              </w:rPr>
            </w:pPr>
            <w:r>
              <w:rPr>
                <w:rFonts w:hint="eastAsia" w:ascii="微软雅黑" w:hAnsi="微软雅黑" w:eastAsia="微软雅黑" w:cs="微软雅黑"/>
              </w:rPr>
              <w:drawing>
                <wp:inline distT="0" distB="0" distL="114300" distR="114300">
                  <wp:extent cx="1988185" cy="1397000"/>
                  <wp:effectExtent l="0" t="0" r="12065" b="12700"/>
                  <wp:docPr id="11" name="图片 11" descr="E:\直客图修改处\原稿\陕西\梁家河图片1.jpg梁家河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直客图修改处\原稿\陕西\梁家河图片1.jpg梁家河图片1"/>
                          <pic:cNvPicPr>
                            <a:picLocks noChangeAspect="1"/>
                          </pic:cNvPicPr>
                        </pic:nvPicPr>
                        <pic:blipFill>
                          <a:blip r:embed="rId11"/>
                          <a:srcRect/>
                          <a:stretch>
                            <a:fillRect/>
                          </a:stretch>
                        </pic:blipFill>
                        <pic:spPr>
                          <a:xfrm>
                            <a:off x="0" y="0"/>
                            <a:ext cx="1988185" cy="1397000"/>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2002155" cy="1409700"/>
                  <wp:effectExtent l="0" t="0" r="17145" b="0"/>
                  <wp:docPr id="12" name="图片 12" descr="E:\直客图修改处\原稿\陕西\延安1029 1.jpeg延安102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直客图修改处\原稿\陕西\延安1029 1.jpeg延安1029 1"/>
                          <pic:cNvPicPr>
                            <a:picLocks noChangeAspect="1"/>
                          </pic:cNvPicPr>
                        </pic:nvPicPr>
                        <pic:blipFill>
                          <a:blip r:embed="rId12"/>
                          <a:srcRect/>
                          <a:stretch>
                            <a:fillRect/>
                          </a:stretch>
                        </pic:blipFill>
                        <pic:spPr>
                          <a:xfrm>
                            <a:off x="0" y="0"/>
                            <a:ext cx="2002155" cy="1409700"/>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2002155" cy="1398270"/>
                  <wp:effectExtent l="0" t="0" r="17145" b="11430"/>
                  <wp:docPr id="2" name="图片 2" descr="E:\直客图修改处\原稿\陕西\枣园123.jpg枣园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直客图修改处\原稿\陕西\枣园123.jpg枣园123"/>
                          <pic:cNvPicPr>
                            <a:picLocks noChangeAspect="1"/>
                          </pic:cNvPicPr>
                        </pic:nvPicPr>
                        <pic:blipFill>
                          <a:blip r:embed="rId13"/>
                          <a:srcRect/>
                          <a:stretch>
                            <a:fillRect/>
                          </a:stretch>
                        </pic:blipFill>
                        <pic:spPr>
                          <a:xfrm>
                            <a:off x="0" y="0"/>
                            <a:ext cx="2002155" cy="1398270"/>
                          </a:xfrm>
                          <a:prstGeom prst="rect">
                            <a:avLst/>
                          </a:prstGeom>
                          <a:noFill/>
                          <a:ln>
                            <a:noFill/>
                          </a:ln>
                        </pic:spPr>
                      </pic:pic>
                    </a:graphicData>
                  </a:graphic>
                </wp:inline>
              </w:drawing>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93"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b/>
                <w:color w:val="F79546"/>
                <w:sz w:val="52"/>
                <w:lang w:val="en-US" w:eastAsia="zh-CN"/>
              </w:rPr>
            </w:pPr>
            <w:r>
              <w:rPr>
                <w:rFonts w:hint="eastAsia"/>
                <w:b/>
                <w:color w:val="F79546"/>
                <w:sz w:val="52"/>
                <w:lang w:val="en-US" w:eastAsia="zh-CN"/>
              </w:rPr>
              <w:t>D4</w:t>
            </w:r>
          </w:p>
        </w:tc>
        <w:tc>
          <w:tcPr>
            <w:tcW w:w="9542" w:type="dxa"/>
            <w:gridSpan w:val="5"/>
            <w:tcBorders>
              <w:tl2br w:val="nil"/>
              <w:tr2bl w:val="nil"/>
            </w:tcBorders>
          </w:tcPr>
          <w:p>
            <w:pPr>
              <w:pStyle w:val="13"/>
              <w:keepNext w:val="0"/>
              <w:keepLines w:val="0"/>
              <w:pageBreakBefore w:val="0"/>
              <w:widowControl w:val="0"/>
              <w:suppressLineNumbers w:val="0"/>
              <w:tabs>
                <w:tab w:val="left" w:pos="4202"/>
                <w:tab w:val="left" w:pos="8400"/>
              </w:tabs>
              <w:kinsoku/>
              <w:wordWrap/>
              <w:overflowPunct/>
              <w:topLinePunct w:val="0"/>
              <w:autoSpaceDE/>
              <w:autoSpaceDN/>
              <w:bidi w:val="0"/>
              <w:adjustRightInd/>
              <w:snapToGrid w:val="0"/>
              <w:spacing w:before="0" w:beforeAutospacing="0" w:after="0" w:afterAutospacing="0" w:line="240" w:lineRule="auto"/>
              <w:ind w:left="113" w:right="0"/>
              <w:jc w:val="left"/>
              <w:textAlignment w:val="auto"/>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b/>
                <w:bCs/>
                <w:color w:val="EC7C30"/>
                <w:kern w:val="2"/>
                <w:sz w:val="28"/>
                <w:szCs w:val="28"/>
                <w:u w:val="none"/>
                <w:lang w:val="en-US" w:eastAsia="zh-CN" w:bidi="zh-CN"/>
              </w:rPr>
              <w:t>兵马俑-西安博物院-大唐不夜城</w:t>
            </w:r>
            <w:r>
              <w:rPr>
                <w:rFonts w:hint="eastAsia" w:ascii="方正颜宋简体" w:hAnsi="方正颜宋简体" w:eastAsia="方正颜宋简体" w:cs="方正颜宋简体"/>
                <w:b/>
                <w:color w:val="FFFF99"/>
                <w:sz w:val="24"/>
                <w:szCs w:val="24"/>
                <w:lang w:val="en-US" w:eastAsia="zh-CN"/>
              </w:rPr>
              <w:t xml:space="preserve">            </w:t>
            </w:r>
            <w:r>
              <w:rPr>
                <w:rFonts w:hint="eastAsia" w:ascii="微软雅黑" w:hAnsi="微软雅黑" w:eastAsia="微软雅黑" w:cs="微软雅黑"/>
                <w:b/>
                <w:bCs/>
                <w:color w:val="EC7C30"/>
                <w:kern w:val="2"/>
                <w:sz w:val="28"/>
                <w:szCs w:val="28"/>
                <w:u w:val="none"/>
                <w:lang w:val="en-US" w:eastAsia="zh-CN" w:bidi="zh-CN"/>
              </w:rPr>
              <w:t xml:space="preserve"> 餐：早/中        </w:t>
            </w:r>
            <w:r>
              <w:rPr>
                <w:rFonts w:hint="eastAsia" w:ascii="微软雅黑" w:hAnsi="微软雅黑" w:eastAsia="微软雅黑" w:cs="微软雅黑"/>
                <w:b/>
                <w:bCs/>
                <w:color w:val="EC7C30"/>
                <w:kern w:val="2"/>
                <w:sz w:val="28"/>
                <w:szCs w:val="28"/>
                <w:u w:val="none"/>
                <w:lang w:val="zh-CN" w:eastAsia="zh-CN" w:bidi="zh-CN"/>
              </w:rPr>
              <w:t>宿：西安</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1442" w:hRule="atLeast"/>
        </w:trPr>
        <w:tc>
          <w:tcPr>
            <w:tcW w:w="1046" w:type="dxa"/>
            <w:vMerge w:val="continue"/>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1" w:beforeAutospacing="0" w:after="0" w:afterAutospacing="0" w:line="240" w:lineRule="auto"/>
              <w:ind w:right="0"/>
              <w:textAlignment w:val="auto"/>
              <w:rPr>
                <w:rFonts w:hint="default"/>
              </w:rPr>
            </w:pPr>
          </w:p>
        </w:tc>
        <w:tc>
          <w:tcPr>
            <w:tcW w:w="9542" w:type="dxa"/>
            <w:gridSpan w:val="5"/>
            <w:tcBorders>
              <w:tl2br w:val="nil"/>
              <w:tr2bl w:val="nil"/>
            </w:tcBorders>
          </w:tcPr>
          <w:p>
            <w:pPr>
              <w:adjustRightInd w:val="0"/>
              <w:snapToGrid w:val="0"/>
              <w:ind w:firstLine="480" w:firstLineChars="200"/>
              <w:rPr>
                <w:rFonts w:hint="eastAsia" w:ascii="微软雅黑" w:hAnsi="微软雅黑" w:eastAsia="微软雅黑" w:cs="微软雅黑"/>
                <w:bCs/>
                <w:color w:val="333333"/>
                <w:sz w:val="24"/>
                <w:szCs w:val="24"/>
              </w:rPr>
            </w:pPr>
            <w:r>
              <w:rPr>
                <w:rFonts w:hint="eastAsia" w:ascii="微软雅黑" w:hAnsi="微软雅黑" w:eastAsia="微软雅黑" w:cs="微软雅黑"/>
                <w:bCs/>
                <w:color w:val="333333"/>
                <w:sz w:val="24"/>
                <w:szCs w:val="24"/>
              </w:rPr>
              <w:t>早餐后</w:t>
            </w:r>
            <w:r>
              <w:rPr>
                <w:rFonts w:hint="eastAsia" w:ascii="微软雅黑" w:hAnsi="微软雅黑" w:eastAsia="微软雅黑" w:cs="微软雅黑"/>
                <w:bCs/>
                <w:color w:val="333333"/>
                <w:sz w:val="24"/>
                <w:szCs w:val="24"/>
                <w:lang w:val="en-US"/>
              </w:rPr>
              <w:t>8:30左右参观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西安博物院</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（周二闭馆约，</w:t>
            </w:r>
            <w:r>
              <w:rPr>
                <w:rFonts w:hint="eastAsia" w:ascii="微软雅黑" w:hAnsi="微软雅黑" w:eastAsia="微软雅黑" w:cs="微软雅黑"/>
                <w:bCs/>
                <w:color w:val="333333"/>
                <w:sz w:val="24"/>
                <w:szCs w:val="24"/>
                <w:lang w:val="en-US"/>
              </w:rPr>
              <w:t>2小时，持身份证实名，自行预约</w:t>
            </w:r>
            <w:r>
              <w:rPr>
                <w:rFonts w:hint="eastAsia" w:ascii="微软雅黑" w:hAnsi="微软雅黑" w:eastAsia="微软雅黑" w:cs="微软雅黑"/>
                <w:bCs/>
                <w:color w:val="333333"/>
                <w:sz w:val="24"/>
                <w:szCs w:val="24"/>
              </w:rPr>
              <w:t>）西安博物院是陕西省西安市的一座集博物馆、名胜古迹、城市园林为一体的博物馆。2007年对外开放。以展示的珍贵文物，唐代千年古塔、悠扬的雁塔晨钟、秀丽的园林景观而闻名。西安博物院位于陕西省西安市南门外友谊西路。由文物展馆区、小雁塔以及荐福寺为核心的历史名胜区、园林游览区三部分组成。总投资2.2亿元（由国家投资2000万元、西安市政府投资近2亿元），占地面积245亩。</w:t>
            </w:r>
          </w:p>
          <w:p>
            <w:pPr>
              <w:adjustRightInd w:val="0"/>
              <w:snapToGrid w:val="0"/>
              <w:ind w:firstLine="480" w:firstLineChars="200"/>
              <w:rPr>
                <w:rFonts w:hint="eastAsia" w:ascii="微软雅黑" w:hAnsi="微软雅黑" w:eastAsia="微软雅黑" w:cs="微软雅黑"/>
                <w:bCs/>
                <w:color w:val="FF0000"/>
                <w:sz w:val="24"/>
                <w:szCs w:val="24"/>
                <w:lang w:eastAsia="zh-CN"/>
              </w:rPr>
            </w:pPr>
            <w:r>
              <w:rPr>
                <w:rFonts w:hint="eastAsia" w:ascii="微软雅黑" w:hAnsi="微软雅黑" w:eastAsia="微软雅黑" w:cs="微软雅黑"/>
                <w:bCs/>
                <w:color w:val="333333"/>
                <w:sz w:val="24"/>
                <w:szCs w:val="24"/>
              </w:rPr>
              <w:t>中餐后前往：世界第八大奇迹”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rPr>
              <w:t>2.5</w:t>
            </w:r>
            <w:r>
              <w:rPr>
                <w:rFonts w:hint="eastAsia" w:ascii="微软雅黑" w:hAnsi="微软雅黑" w:eastAsia="微软雅黑" w:cs="微软雅黑"/>
                <w:bCs/>
                <w:color w:val="333333"/>
                <w:sz w:val="24"/>
                <w:szCs w:val="24"/>
              </w:rPr>
              <w:t>小时，电瓶车自理</w:t>
            </w:r>
            <w:r>
              <w:rPr>
                <w:rFonts w:hint="eastAsia" w:ascii="微软雅黑" w:hAnsi="微软雅黑" w:eastAsia="微软雅黑" w:cs="微软雅黑"/>
                <w:bCs/>
                <w:color w:val="333333"/>
                <w:sz w:val="24"/>
                <w:szCs w:val="24"/>
                <w:lang w:val="en-US"/>
              </w:rPr>
              <w:t>5</w:t>
            </w:r>
            <w:r>
              <w:rPr>
                <w:rFonts w:hint="eastAsia" w:ascii="微软雅黑" w:hAnsi="微软雅黑" w:eastAsia="微软雅黑" w:cs="微软雅黑"/>
                <w:bCs/>
                <w:color w:val="333333"/>
                <w:sz w:val="24"/>
                <w:szCs w:val="24"/>
              </w:rPr>
              <w:t>元/人），1974年当地农民打井时无意中挖出一个陶制武士头，经考古鉴定，发现了震惊全世界的秦始皇陵“军阵陪葬坑”；期间参观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p>
          <w:p>
            <w:pPr>
              <w:keepNext w:val="0"/>
              <w:keepLines w:val="0"/>
              <w:widowControl/>
              <w:suppressLineNumbers w:val="0"/>
              <w:adjustRightInd w:val="0"/>
              <w:snapToGrid w:val="0"/>
              <w:spacing w:before="0" w:beforeAutospacing="0" w:after="0" w:afterAutospacing="0"/>
              <w:ind w:left="0" w:right="0"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bCs/>
                <w:color w:val="333333"/>
                <w:sz w:val="24"/>
                <w:szCs w:val="24"/>
              </w:rPr>
              <w:t>返回西安</w:t>
            </w:r>
            <w:r>
              <w:rPr>
                <w:rFonts w:hint="eastAsia" w:ascii="微软雅黑" w:hAnsi="微软雅黑" w:eastAsia="微软雅黑" w:cs="微软雅黑"/>
                <w:bCs/>
                <w:color w:val="333333"/>
                <w:sz w:val="24"/>
                <w:szCs w:val="24"/>
                <w:lang w:val="en-US" w:eastAsia="zh-CN"/>
              </w:rPr>
              <w:t>漫</w:t>
            </w:r>
            <w:r>
              <w:rPr>
                <w:rFonts w:hint="eastAsia" w:ascii="微软雅黑" w:hAnsi="微软雅黑" w:eastAsia="微软雅黑" w:cs="微软雅黑"/>
                <w:bCs/>
                <w:color w:val="333333"/>
                <w:sz w:val="24"/>
                <w:szCs w:val="24"/>
                <w:lang w:val="en-US"/>
              </w:rPr>
              <w:t>步</w:t>
            </w:r>
            <w:r>
              <w:rPr>
                <w:rFonts w:hint="eastAsia" w:ascii="微软雅黑" w:hAnsi="微软雅黑" w:eastAsia="微软雅黑" w:cs="微软雅黑"/>
                <w:bCs/>
                <w:color w:val="FF0000"/>
                <w:sz w:val="24"/>
                <w:szCs w:val="24"/>
                <w:lang w:val="en-US"/>
              </w:rPr>
              <w:t>【</w:t>
            </w:r>
            <w:r>
              <w:rPr>
                <w:rFonts w:hint="eastAsia" w:ascii="微软雅黑" w:hAnsi="微软雅黑" w:eastAsia="微软雅黑" w:cs="微软雅黑"/>
                <w:b/>
                <w:color w:val="FF0000"/>
                <w:sz w:val="24"/>
                <w:szCs w:val="24"/>
                <w:lang w:val="en-US"/>
              </w:rPr>
              <w:t>大唐不夜城</w:t>
            </w:r>
            <w:r>
              <w:rPr>
                <w:rFonts w:hint="eastAsia" w:ascii="微软雅黑" w:hAnsi="微软雅黑" w:eastAsia="微软雅黑" w:cs="微软雅黑"/>
                <w:bCs/>
                <w:color w:val="FF0000"/>
                <w:sz w:val="24"/>
                <w:szCs w:val="24"/>
                <w:lang w:val="en-US"/>
              </w:rPr>
              <w:t>】</w:t>
            </w:r>
            <w:r>
              <w:rPr>
                <w:rFonts w:hint="eastAsia" w:ascii="微软雅黑" w:hAnsi="微软雅黑" w:eastAsia="微软雅黑" w:cs="微软雅黑"/>
                <w:bCs/>
                <w:color w:val="333333"/>
                <w:sz w:val="24"/>
                <w:szCs w:val="24"/>
                <w:lang w:val="en-US"/>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p>
          <w:p>
            <w:pPr>
              <w:pStyle w:val="2"/>
              <w:rPr>
                <w:rFonts w:hint="eastAsia"/>
                <w:lang w:val="en-US"/>
              </w:rPr>
            </w:pPr>
          </w:p>
          <w:p>
            <w:pPr>
              <w:adjustRightInd w:val="0"/>
              <w:snapToGrid w:val="0"/>
              <w:spacing w:line="360" w:lineRule="exact"/>
              <w:jc w:val="left"/>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p>
          <w:p>
            <w:pPr>
              <w:adjustRightInd w:val="0"/>
              <w:snapToGrid w:val="0"/>
              <w:spacing w:line="360" w:lineRule="exact"/>
              <w:jc w:val="left"/>
              <w:rPr>
                <w:rFonts w:hint="eastAsia" w:ascii="微软雅黑" w:hAnsi="微软雅黑" w:eastAsia="微软雅黑" w:cs="微软雅黑"/>
                <w:kern w:val="2"/>
                <w:sz w:val="21"/>
                <w:szCs w:val="21"/>
                <w:lang w:val="en-US"/>
              </w:rPr>
            </w:pPr>
            <w:r>
              <w:rPr>
                <w:rFonts w:hint="eastAsia" w:ascii="微软雅黑" w:hAnsi="微软雅黑" w:eastAsia="微软雅黑" w:cs="微软雅黑"/>
                <w:kern w:val="2"/>
                <w:sz w:val="21"/>
                <w:szCs w:val="21"/>
                <w:lang w:val="en-US"/>
              </w:rPr>
              <w:t xml:space="preserve">1.《驼铃传奇》会跑的大型实景演艺（自理 248-398 元，演出约 70 分钟） </w:t>
            </w:r>
          </w:p>
          <w:p>
            <w:pPr>
              <w:adjustRightInd w:val="0"/>
              <w:snapToGrid w:val="0"/>
              <w:spacing w:line="360" w:lineRule="exact"/>
              <w:jc w:val="left"/>
              <w:rPr>
                <w:rFonts w:hint="eastAsia" w:ascii="微软雅黑" w:hAnsi="微软雅黑" w:eastAsia="微软雅黑" w:cs="微软雅黑"/>
                <w:kern w:val="2"/>
                <w:sz w:val="21"/>
                <w:szCs w:val="21"/>
                <w:lang w:val="en-US"/>
              </w:rPr>
            </w:pPr>
            <w:r>
              <w:rPr>
                <w:rFonts w:hint="eastAsia" w:ascii="微软雅黑" w:hAnsi="微软雅黑" w:eastAsia="微软雅黑" w:cs="微软雅黑"/>
                <w:kern w:val="2"/>
                <w:sz w:val="21"/>
                <w:szCs w:val="21"/>
                <w:lang w:val="en-US"/>
              </w:rPr>
              <w:t xml:space="preserve">2.《复活的军团》大型沉浸式战争史剧（自理 238元，演出约 70 钟） </w:t>
            </w:r>
          </w:p>
          <w:p>
            <w:pPr>
              <w:adjustRightInd w:val="0"/>
              <w:snapToGrid w:val="0"/>
              <w:spacing w:line="360" w:lineRule="exact"/>
              <w:jc w:val="left"/>
              <w:rPr>
                <w:rFonts w:hint="eastAsia" w:ascii="微软雅黑" w:hAnsi="微软雅黑" w:eastAsia="微软雅黑" w:cs="微软雅黑"/>
                <w:sz w:val="21"/>
                <w:szCs w:val="21"/>
                <w:lang w:val="en-US"/>
              </w:rPr>
            </w:pPr>
            <w:r>
              <w:rPr>
                <w:rFonts w:hint="eastAsia" w:ascii="微软雅黑" w:hAnsi="微软雅黑" w:eastAsia="微软雅黑" w:cs="微软雅黑"/>
                <w:b/>
                <w:bCs/>
                <w:color w:val="843C0B" w:themeColor="accent2" w:themeShade="80"/>
                <w:sz w:val="21"/>
                <w:szCs w:val="21"/>
                <w:lang w:val="en-US"/>
              </w:rPr>
              <w:t>贴心安排：</w:t>
            </w:r>
            <w:r>
              <w:rPr>
                <w:rFonts w:hint="eastAsia" w:ascii="微软雅黑" w:hAnsi="微软雅黑" w:eastAsia="微软雅黑" w:cs="微软雅黑"/>
                <w:sz w:val="21"/>
                <w:szCs w:val="21"/>
                <w:lang w:val="en-US"/>
              </w:rPr>
              <w:t>升级秦始皇统一天下后招待六国使臣的《秦宴》</w:t>
            </w:r>
          </w:p>
          <w:p>
            <w:pPr>
              <w:adjustRightInd w:val="0"/>
              <w:snapToGrid w:val="0"/>
              <w:spacing w:line="360" w:lineRule="exact"/>
              <w:jc w:val="left"/>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温馨提示：</w:t>
            </w:r>
          </w:p>
          <w:p>
            <w:pPr>
              <w:adjustRightInd w:val="0"/>
              <w:snapToGrid w:val="0"/>
              <w:spacing w:line="36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rPr>
              <w:t>1</w:t>
            </w:r>
            <w:r>
              <w:rPr>
                <w:rFonts w:hint="eastAsia" w:ascii="微软雅黑" w:hAnsi="微软雅黑" w:eastAsia="微软雅黑" w:cs="微软雅黑"/>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adjustRightInd w:val="0"/>
              <w:snapToGrid w:val="0"/>
              <w:spacing w:line="36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rPr>
              <w:t>2</w:t>
            </w:r>
            <w:r>
              <w:rPr>
                <w:rFonts w:hint="eastAsia" w:ascii="微软雅黑" w:hAnsi="微软雅黑" w:eastAsia="微软雅黑" w:cs="微软雅黑"/>
                <w:sz w:val="21"/>
                <w:szCs w:val="21"/>
              </w:rPr>
              <w:t>、陕西景区多为5A无烟无噪音景区，人文历史三分看七分听，为更加深入的了解秦唐文化，</w:t>
            </w:r>
          </w:p>
          <w:p>
            <w:pPr>
              <w:adjustRightInd w:val="0"/>
              <w:snapToGrid w:val="0"/>
              <w:spacing w:line="360" w:lineRule="exact"/>
              <w:jc w:val="left"/>
              <w:rPr>
                <w:rFonts w:hint="eastAsia" w:ascii="微软雅黑" w:hAnsi="微软雅黑" w:eastAsia="微软雅黑" w:cs="微软雅黑"/>
                <w:sz w:val="21"/>
                <w:szCs w:val="21"/>
              </w:rPr>
            </w:pPr>
            <w:r>
              <w:rPr>
                <w:rFonts w:hint="eastAsia" w:ascii="微软雅黑" w:hAnsi="微软雅黑" w:eastAsia="微软雅黑" w:cs="微软雅黑"/>
                <w:bCs/>
                <w:sz w:val="21"/>
                <w:szCs w:val="21"/>
                <w:lang w:val="en-US"/>
              </w:rPr>
              <w:t>3、</w:t>
            </w:r>
            <w:r>
              <w:rPr>
                <w:rFonts w:hint="eastAsia" w:ascii="微软雅黑" w:hAnsi="微软雅黑" w:eastAsia="微软雅黑" w:cs="微软雅黑"/>
                <w:bCs/>
                <w:sz w:val="21"/>
                <w:szCs w:val="21"/>
              </w:rPr>
              <w:t>赠送无线蓝</w:t>
            </w:r>
            <w:r>
              <w:rPr>
                <w:rFonts w:hint="eastAsia" w:ascii="微软雅黑" w:hAnsi="微软雅黑" w:eastAsia="微软雅黑" w:cs="微软雅黑"/>
                <w:sz w:val="21"/>
                <w:szCs w:val="21"/>
              </w:rPr>
              <w:t>牙耳机使用，既尊重景区规定做文明旅游人，又紧跟导游步伐聆听历史的变革，不虚此行！</w:t>
            </w:r>
          </w:p>
          <w:p>
            <w:pPr>
              <w:pStyle w:val="13"/>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1" w:beforeAutospacing="0" w:after="0" w:afterAutospacing="0" w:line="240" w:lineRule="auto"/>
              <w:ind w:right="0"/>
              <w:jc w:val="left"/>
              <w:textAlignment w:val="auto"/>
              <w:rPr>
                <w:rFonts w:hint="default"/>
                <w:b w:val="0"/>
                <w:bCs/>
                <w:color w:val="EC7C30"/>
                <w:sz w:val="24"/>
                <w:szCs w:val="24"/>
                <w:lang w:val="en-US" w:eastAsia="zh-CN"/>
              </w:rPr>
            </w:pPr>
            <w:r>
              <w:rPr>
                <w:rFonts w:hint="eastAsia" w:ascii="微软雅黑" w:hAnsi="微软雅黑" w:eastAsia="微软雅黑" w:cs="微软雅黑"/>
                <w:sz w:val="21"/>
                <w:szCs w:val="21"/>
                <w:lang w:val="en-US"/>
              </w:rPr>
              <w:t>4、</w:t>
            </w:r>
            <w:r>
              <w:rPr>
                <w:rFonts w:hint="eastAsia" w:ascii="微软雅黑" w:hAnsi="微软雅黑" w:eastAsia="微软雅黑" w:cs="微软雅黑"/>
                <w:color w:val="333333"/>
                <w:sz w:val="21"/>
                <w:szCs w:val="21"/>
                <w:lang w:val="en-US"/>
              </w:rPr>
              <w:t>大唐不夜城为赠送项目，此活动在参观完自费演出后统一安排前往，因大唐不夜城街区特殊性，我社将安排客人自由活动，不安排导游和车辆等候，故客人可根据自身游览时间自行返回酒店。</w:t>
            </w:r>
            <w:r>
              <w:rPr>
                <w:rFonts w:hint="default"/>
              </w:rPr>
              <w:drawing>
                <wp:inline distT="0" distB="0" distL="114300" distR="114300">
                  <wp:extent cx="2027555" cy="1316990"/>
                  <wp:effectExtent l="0" t="0" r="10795" b="16510"/>
                  <wp:docPr id="7" name="图片 7" descr="E:\直客图修改处\原稿\陕西\兵马俑1129.jpg兵马俑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直客图修改处\原稿\陕西\兵马俑1129.jpg兵马俑1129"/>
                          <pic:cNvPicPr>
                            <a:picLocks noChangeAspect="1"/>
                          </pic:cNvPicPr>
                        </pic:nvPicPr>
                        <pic:blipFill>
                          <a:blip r:embed="rId14"/>
                          <a:srcRect/>
                          <a:stretch>
                            <a:fillRect/>
                          </a:stretch>
                        </pic:blipFill>
                        <pic:spPr>
                          <a:xfrm>
                            <a:off x="0" y="0"/>
                            <a:ext cx="2027555" cy="1316990"/>
                          </a:xfrm>
                          <a:prstGeom prst="rect">
                            <a:avLst/>
                          </a:prstGeom>
                          <a:noFill/>
                          <a:ln>
                            <a:noFill/>
                          </a:ln>
                        </pic:spPr>
                      </pic:pic>
                    </a:graphicData>
                  </a:graphic>
                </wp:inline>
              </w:drawing>
            </w:r>
            <w:r>
              <w:rPr>
                <w:rFonts w:hint="default"/>
              </w:rPr>
              <w:drawing>
                <wp:inline distT="0" distB="0" distL="114300" distR="114300">
                  <wp:extent cx="1927225" cy="1316990"/>
                  <wp:effectExtent l="0" t="0" r="15875" b="16510"/>
                  <wp:docPr id="8" name="图片 8" descr="E:\直客图修改处\原稿\陕西\兵马俑118.jpg兵马俑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直客图修改处\原稿\陕西\兵马俑118.jpg兵马俑118"/>
                          <pic:cNvPicPr>
                            <a:picLocks noChangeAspect="1"/>
                          </pic:cNvPicPr>
                        </pic:nvPicPr>
                        <pic:blipFill>
                          <a:blip r:embed="rId15"/>
                          <a:srcRect/>
                          <a:stretch>
                            <a:fillRect/>
                          </a:stretch>
                        </pic:blipFill>
                        <pic:spPr>
                          <a:xfrm>
                            <a:off x="0" y="0"/>
                            <a:ext cx="1927225" cy="1316990"/>
                          </a:xfrm>
                          <a:prstGeom prst="rect">
                            <a:avLst/>
                          </a:prstGeom>
                          <a:noFill/>
                          <a:ln>
                            <a:noFill/>
                          </a:ln>
                        </pic:spPr>
                      </pic:pic>
                    </a:graphicData>
                  </a:graphic>
                </wp:inline>
              </w:drawing>
            </w:r>
            <w:r>
              <w:rPr>
                <w:rFonts w:hint="default"/>
              </w:rPr>
              <w:drawing>
                <wp:inline distT="0" distB="0" distL="114300" distR="114300">
                  <wp:extent cx="2027555" cy="1318260"/>
                  <wp:effectExtent l="0" t="0" r="10795" b="15240"/>
                  <wp:docPr id="3" name="图片 3" descr="E:\直客图修改处\原稿\陕西\不夜城1.jpg不夜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直客图修改处\原稿\陕西\不夜城1.jpg不夜城1"/>
                          <pic:cNvPicPr>
                            <a:picLocks noChangeAspect="1"/>
                          </pic:cNvPicPr>
                        </pic:nvPicPr>
                        <pic:blipFill>
                          <a:blip r:embed="rId16"/>
                          <a:srcRect/>
                          <a:stretch>
                            <a:fillRect/>
                          </a:stretch>
                        </pic:blipFill>
                        <pic:spPr>
                          <a:xfrm>
                            <a:off x="0" y="0"/>
                            <a:ext cx="2027555" cy="1318260"/>
                          </a:xfrm>
                          <a:prstGeom prst="rect">
                            <a:avLst/>
                          </a:prstGeom>
                          <a:noFill/>
                          <a:ln>
                            <a:noFill/>
                          </a:ln>
                        </pic:spPr>
                      </pic:pic>
                    </a:graphicData>
                  </a:graphic>
                </wp:inline>
              </w:drawing>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13" w:hRule="atLeast"/>
        </w:trPr>
        <w:tc>
          <w:tcPr>
            <w:tcW w:w="1046" w:type="dxa"/>
            <w:vMerge w:val="restart"/>
            <w:tcBorders>
              <w:tl2br w:val="nil"/>
              <w:tr2bl w:val="nil"/>
            </w:tcBorders>
            <w:vAlign w:val="center"/>
          </w:tcPr>
          <w:p>
            <w:pPr>
              <w:pStyle w:val="13"/>
              <w:keepNext w:val="0"/>
              <w:keepLines w:val="0"/>
              <w:suppressLineNumbers w:val="0"/>
              <w:spacing w:before="62" w:beforeAutospacing="0" w:after="0" w:afterAutospacing="0"/>
              <w:ind w:left="0" w:right="109"/>
              <w:jc w:val="center"/>
              <w:rPr>
                <w:rFonts w:hint="default" w:eastAsia="微软雅黑"/>
                <w:b/>
                <w:color w:val="F79546"/>
                <w:sz w:val="52"/>
                <w:lang w:val="en-US" w:eastAsia="zh-CN"/>
              </w:rPr>
            </w:pPr>
            <w:r>
              <w:rPr>
                <w:rFonts w:hint="eastAsia"/>
                <w:b/>
                <w:color w:val="F79546"/>
                <w:sz w:val="52"/>
                <w:lang w:val="en-US" w:eastAsia="zh-CN"/>
              </w:rPr>
              <w:t>D5</w:t>
            </w:r>
          </w:p>
        </w:tc>
        <w:tc>
          <w:tcPr>
            <w:tcW w:w="9542" w:type="dxa"/>
            <w:gridSpan w:val="5"/>
            <w:tcBorders>
              <w:tl2br w:val="nil"/>
              <w:tr2bl w:val="nil"/>
            </w:tcBorders>
          </w:tcPr>
          <w:p>
            <w:pPr>
              <w:pStyle w:val="13"/>
              <w:keepNext w:val="0"/>
              <w:keepLines w:val="0"/>
              <w:suppressLineNumbers w:val="0"/>
              <w:tabs>
                <w:tab w:val="left" w:pos="4202"/>
                <w:tab w:val="left" w:pos="8400"/>
              </w:tabs>
              <w:spacing w:before="0" w:beforeAutospacing="0" w:after="0" w:afterAutospacing="0" w:line="349" w:lineRule="exact"/>
              <w:ind w:right="0"/>
              <w:jc w:val="left"/>
              <w:rPr>
                <w:rFonts w:hint="default"/>
                <w:lang w:val="en-US" w:eastAsia="zh-CN"/>
              </w:rPr>
            </w:pPr>
            <w:r>
              <w:rPr>
                <w:rFonts w:hint="eastAsia" w:ascii="微软雅黑" w:hAnsi="微软雅黑" w:eastAsia="微软雅黑" w:cs="微软雅黑"/>
                <w:b/>
                <w:bCs/>
                <w:color w:val="EC7C30"/>
                <w:kern w:val="2"/>
                <w:sz w:val="28"/>
                <w:szCs w:val="28"/>
                <w:u w:val="none"/>
                <w:lang w:val="en-US" w:eastAsia="zh-CN" w:bidi="zh-CN"/>
              </w:rPr>
              <w:t>八路军革命纪念馆</w:t>
            </w:r>
            <w:r>
              <w:rPr>
                <w:rFonts w:hint="eastAsia" w:cs="微软雅黑"/>
                <w:b/>
                <w:bCs/>
                <w:color w:val="EC7C30"/>
                <w:kern w:val="2"/>
                <w:sz w:val="28"/>
                <w:szCs w:val="28"/>
                <w:u w:val="none"/>
                <w:lang w:val="en-US" w:eastAsia="zh-CN" w:bidi="zh-CN"/>
              </w:rPr>
              <w:t>-</w:t>
            </w:r>
            <w:r>
              <w:rPr>
                <w:rFonts w:hint="eastAsia" w:ascii="微软雅黑" w:hAnsi="微软雅黑" w:eastAsia="微软雅黑" w:cs="微软雅黑"/>
                <w:b/>
                <w:bCs/>
                <w:color w:val="EC7C30"/>
                <w:kern w:val="2"/>
                <w:sz w:val="28"/>
                <w:szCs w:val="28"/>
                <w:u w:val="none"/>
                <w:lang w:val="en-US" w:eastAsia="zh-CN" w:bidi="zh-CN"/>
              </w:rPr>
              <w:t>钟鼓楼广场</w:t>
            </w:r>
            <w:r>
              <w:rPr>
                <w:rFonts w:hint="eastAsia" w:cs="微软雅黑"/>
                <w:b/>
                <w:bCs/>
                <w:color w:val="EC7C30"/>
                <w:kern w:val="2"/>
                <w:sz w:val="28"/>
                <w:szCs w:val="28"/>
                <w:u w:val="none"/>
                <w:lang w:val="en-US" w:eastAsia="zh-CN" w:bidi="zh-CN"/>
              </w:rPr>
              <w:t>-</w:t>
            </w:r>
            <w:r>
              <w:rPr>
                <w:rFonts w:hint="eastAsia" w:ascii="微软雅黑" w:hAnsi="微软雅黑" w:eastAsia="微软雅黑" w:cs="微软雅黑"/>
                <w:b/>
                <w:bCs/>
                <w:color w:val="EC7C30"/>
                <w:kern w:val="2"/>
                <w:sz w:val="28"/>
                <w:szCs w:val="28"/>
                <w:u w:val="none"/>
                <w:lang w:val="en-US" w:eastAsia="zh-CN" w:bidi="zh-CN"/>
              </w:rPr>
              <w:t>回民街</w:t>
            </w:r>
            <w:r>
              <w:rPr>
                <w:rFonts w:hint="eastAsia" w:ascii="微软雅黑" w:hAnsi="微软雅黑" w:eastAsia="微软雅黑" w:cs="微软雅黑"/>
                <w:b/>
                <w:bCs/>
                <w:color w:val="EC7C30"/>
                <w:kern w:val="2"/>
                <w:sz w:val="28"/>
                <w:szCs w:val="28"/>
                <w:u w:val="none"/>
                <w:lang w:val="en-US" w:eastAsia="zh-CN" w:bidi="zh-CN"/>
              </w:rPr>
              <w:t xml:space="preserve">       餐：早              宿：无</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90"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384" w:firstLineChars="183"/>
              <w:rPr>
                <w:rFonts w:hint="default"/>
              </w:rPr>
            </w:pPr>
          </w:p>
        </w:tc>
        <w:tc>
          <w:tcPr>
            <w:tcW w:w="9542" w:type="dxa"/>
            <w:gridSpan w:val="5"/>
            <w:tcBorders>
              <w:tl2br w:val="nil"/>
              <w:tr2bl w:val="nil"/>
            </w:tcBorders>
          </w:tcPr>
          <w:p>
            <w:pPr>
              <w:adjustRightInd w:val="0"/>
              <w:snapToGrid w:val="0"/>
              <w:spacing w:line="360" w:lineRule="exact"/>
              <w:ind w:firstLine="480" w:firstLineChars="200"/>
              <w:jc w:val="both"/>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早餐后游览：八路军西安办事处旧址北新街七贤庄。中国共产党在此设立了红军联络处—</w:t>
            </w:r>
            <w:r>
              <w:rPr>
                <w:rFonts w:hint="eastAsia" w:ascii="微软雅黑" w:hAnsi="微软雅黑" w:eastAsia="微软雅黑" w:cs="微软雅黑"/>
                <w:b/>
                <w:color w:val="FF0000"/>
                <w:sz w:val="24"/>
                <w:szCs w:val="24"/>
              </w:rPr>
              <w:t>【八路军革命纪念馆】</w:t>
            </w:r>
            <w:r>
              <w:rPr>
                <w:rFonts w:hint="eastAsia" w:ascii="微软雅黑" w:hAnsi="微软雅黑" w:eastAsia="微软雅黑" w:cs="微软雅黑"/>
                <w:sz w:val="24"/>
                <w:szCs w:val="24"/>
              </w:rPr>
              <w:t>（不含讲解，</w:t>
            </w:r>
            <w:r>
              <w:rPr>
                <w:rFonts w:hint="eastAsia" w:ascii="微软雅黑" w:hAnsi="微软雅黑" w:eastAsia="微软雅黑" w:cs="微软雅黑"/>
                <w:sz w:val="24"/>
                <w:szCs w:val="24"/>
                <w:lang w:val="en-US"/>
              </w:rPr>
              <w:t>持身份证实名，自行预约</w:t>
            </w:r>
            <w:r>
              <w:rPr>
                <w:rFonts w:hint="eastAsia" w:ascii="微软雅黑" w:hAnsi="微软雅黑" w:eastAsia="微软雅黑" w:cs="微软雅黑"/>
                <w:sz w:val="24"/>
                <w:szCs w:val="24"/>
              </w:rPr>
              <w:t>（约</w:t>
            </w:r>
            <w:r>
              <w:rPr>
                <w:rFonts w:hint="eastAsia" w:ascii="微软雅黑" w:hAnsi="微软雅黑" w:eastAsia="微软雅黑" w:cs="微软雅黑"/>
                <w:sz w:val="24"/>
                <w:szCs w:val="24"/>
                <w:lang w:val="en-US"/>
              </w:rPr>
              <w:t>40分钟</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w:t>
            </w:r>
          </w:p>
          <w:p>
            <w:pPr>
              <w:adjustRightInd w:val="0"/>
              <w:snapToGrid w:val="0"/>
              <w:spacing w:line="360" w:lineRule="exact"/>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拂尘净心，守望长安1300余年的大雁塔就坐落于此（登塔自理30元/人）盛唐西市的仿唐建筑广场——</w:t>
            </w:r>
            <w:r>
              <w:rPr>
                <w:rFonts w:hint="eastAsia" w:ascii="微软雅黑" w:hAnsi="微软雅黑" w:eastAsia="微软雅黑" w:cs="微软雅黑"/>
                <w:b/>
                <w:color w:val="FF0000"/>
                <w:sz w:val="24"/>
                <w:szCs w:val="24"/>
              </w:rPr>
              <w:t>【大雁塔北广场】</w:t>
            </w:r>
            <w:r>
              <w:rPr>
                <w:rFonts w:hint="eastAsia" w:ascii="微软雅黑" w:hAnsi="微软雅黑" w:eastAsia="微软雅黑" w:cs="微软雅黑"/>
                <w:sz w:val="24"/>
                <w:szCs w:val="24"/>
              </w:rPr>
              <w:t>期间鉴赏——</w:t>
            </w:r>
            <w:r>
              <w:rPr>
                <w:rFonts w:hint="eastAsia" w:ascii="微软雅黑" w:hAnsi="微软雅黑" w:eastAsia="微软雅黑" w:cs="微软雅黑"/>
                <w:b/>
                <w:color w:val="FF0000"/>
                <w:sz w:val="24"/>
                <w:szCs w:val="24"/>
              </w:rPr>
              <w:t>【玄奘法师塑像】</w:t>
            </w:r>
            <w:r>
              <w:rPr>
                <w:rFonts w:hint="eastAsia" w:ascii="微软雅黑" w:hAnsi="微软雅黑" w:eastAsia="微软雅黑" w:cs="微软雅黑"/>
                <w:sz w:val="24"/>
                <w:szCs w:val="24"/>
              </w:rPr>
              <w:t>寻觅当年取经路上的奇幻故事，远观唐玄奘法师译经所在地—大雁塔。</w:t>
            </w:r>
          </w:p>
          <w:p>
            <w:pPr>
              <w:adjustRightInd w:val="0"/>
              <w:snapToGrid w:val="0"/>
              <w:spacing w:line="360" w:lineRule="exact"/>
              <w:ind w:firstLine="480" w:firstLineChars="2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抵达回民小吃仿古一条街--</w:t>
            </w:r>
            <w:r>
              <w:rPr>
                <w:rFonts w:hint="eastAsia" w:ascii="微软雅黑" w:hAnsi="微软雅黑" w:eastAsia="微软雅黑" w:cs="微软雅黑"/>
                <w:b/>
                <w:color w:val="FF0000"/>
                <w:sz w:val="24"/>
                <w:szCs w:val="24"/>
              </w:rPr>
              <w:t>【回民街】</w:t>
            </w:r>
            <w:r>
              <w:rPr>
                <w:rFonts w:hint="eastAsia" w:ascii="微软雅黑" w:hAnsi="微软雅黑" w:eastAsia="微软雅黑" w:cs="微软雅黑"/>
                <w:sz w:val="24"/>
                <w:szCs w:val="24"/>
              </w:rPr>
              <w:t>游览西安市中心地标——【钟鼓楼广场】，感受“晨钟暮鼓”；漫步于最具西北少数民族特色的—</w:t>
            </w:r>
            <w:r>
              <w:rPr>
                <w:rFonts w:hint="eastAsia" w:ascii="微软雅黑" w:hAnsi="微软雅黑" w:eastAsia="微软雅黑" w:cs="微软雅黑"/>
                <w:b/>
                <w:color w:val="FF0000"/>
                <w:sz w:val="24"/>
                <w:szCs w:val="24"/>
              </w:rPr>
              <w:t>【回民坊小吃步行街】</w:t>
            </w:r>
            <w:r>
              <w:rPr>
                <w:rFonts w:hint="eastAsia" w:ascii="微软雅黑" w:hAnsi="微软雅黑" w:eastAsia="微软雅黑" w:cs="微软雅黑"/>
                <w:sz w:val="24"/>
                <w:szCs w:val="24"/>
              </w:rPr>
              <w:t>，当地人闻名遐迩的老街巷里，到处可以找到最地道的清真美食！霸占西安美食排行榜的【网红蛋菜夹馍】、没有翅膀却能带你味蕾飞翔的【羊肉泡馍】、等等等等超多美食！</w:t>
            </w:r>
          </w:p>
          <w:p>
            <w:pPr>
              <w:adjustRightInd w:val="0"/>
              <w:snapToGrid w:val="0"/>
              <w:spacing w:line="360" w:lineRule="exact"/>
              <w:ind w:firstLine="480" w:firstLineChars="200"/>
              <w:jc w:val="both"/>
              <w:rPr>
                <w:rFonts w:hint="eastAsia" w:ascii="微软雅黑" w:hAnsi="微软雅黑" w:eastAsia="微软雅黑" w:cs="微软雅黑"/>
                <w:color w:val="548235" w:themeColor="accent6" w:themeShade="BF"/>
                <w:sz w:val="24"/>
                <w:szCs w:val="24"/>
                <w:lang w:val="en-US"/>
              </w:rPr>
            </w:pPr>
            <w:r>
              <w:rPr>
                <w:rFonts w:hint="eastAsia" w:ascii="微软雅黑" w:hAnsi="微软雅黑" w:eastAsia="微软雅黑" w:cs="微软雅黑"/>
                <w:color w:val="548235" w:themeColor="accent6" w:themeShade="BF"/>
                <w:sz w:val="24"/>
                <w:szCs w:val="24"/>
                <w:lang w:val="en-US"/>
              </w:rPr>
              <w:t>中餐自理，告别以往的团餐（难吃，口味不符），想吃什么由您做主，可自行品尝</w:t>
            </w:r>
            <w:r>
              <w:rPr>
                <w:rFonts w:hint="eastAsia" w:ascii="微软雅黑" w:hAnsi="微软雅黑" w:eastAsia="微软雅黑" w:cs="微软雅黑"/>
                <w:color w:val="548235" w:themeColor="accent6" w:themeShade="BF"/>
                <w:sz w:val="24"/>
                <w:szCs w:val="24"/>
              </w:rPr>
              <w:t>300种特色小吃，柳枝羊肉串、贾三灌汤包子、老米家羊肉泡馍、东南亚甄糕、麻酱凉皮、黄桂柿子饼、 水盆羊肉、卤汁凉粉</w:t>
            </w:r>
            <w:r>
              <w:rPr>
                <w:rFonts w:hint="eastAsia" w:ascii="微软雅黑" w:hAnsi="微软雅黑" w:eastAsia="微软雅黑" w:cs="微软雅黑"/>
                <w:color w:val="548235" w:themeColor="accent6" w:themeShade="BF"/>
                <w:sz w:val="24"/>
                <w:szCs w:val="24"/>
                <w:lang w:val="en-US"/>
              </w:rPr>
              <w:t xml:space="preserve"> 这些充满烟火气息的小店，才是吃货们的追逐之地......</w:t>
            </w:r>
          </w:p>
          <w:p>
            <w:pPr>
              <w:keepNext w:val="0"/>
              <w:keepLines w:val="0"/>
              <w:suppressLineNumbers w:val="0"/>
              <w:adjustRightInd w:val="0"/>
              <w:snapToGrid w:val="0"/>
              <w:spacing w:before="0" w:beforeAutospacing="0" w:after="0" w:afterAutospacing="0"/>
              <w:ind w:left="0" w:leftChars="0" w:right="0" w:firstLine="439" w:firstLineChars="183"/>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游览结束后，根据动车时间，送站返程</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（动车上无导游）</w:t>
            </w: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w:t>
            </w:r>
          </w:p>
          <w:p>
            <w:pPr>
              <w:pStyle w:val="2"/>
              <w:ind w:left="0" w:leftChars="0" w:firstLine="0" w:firstLineChars="0"/>
              <w:rPr>
                <w:rFonts w:hint="eastAsia"/>
                <w:lang w:val="en-US" w:eastAsia="zh-CN"/>
              </w:rPr>
            </w:pPr>
            <w:r>
              <w:drawing>
                <wp:inline distT="0" distB="0" distL="114300" distR="114300">
                  <wp:extent cx="2015490" cy="1225550"/>
                  <wp:effectExtent l="0" t="0" r="3810" b="12700"/>
                  <wp:docPr id="9" name="图片 9" descr="E:\直客图修改处\原稿\陕西\西安城墙0919 1.jpeg西安城墙091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直客图修改处\原稿\陕西\西安城墙0919 1.jpeg西安城墙0919 1"/>
                          <pic:cNvPicPr>
                            <a:picLocks noChangeAspect="1"/>
                          </pic:cNvPicPr>
                        </pic:nvPicPr>
                        <pic:blipFill>
                          <a:blip r:embed="rId17"/>
                          <a:srcRect/>
                          <a:stretch>
                            <a:fillRect/>
                          </a:stretch>
                        </pic:blipFill>
                        <pic:spPr>
                          <a:xfrm>
                            <a:off x="0" y="0"/>
                            <a:ext cx="2015490" cy="1225550"/>
                          </a:xfrm>
                          <a:prstGeom prst="rect">
                            <a:avLst/>
                          </a:prstGeom>
                          <a:noFill/>
                          <a:ln>
                            <a:noFill/>
                          </a:ln>
                        </pic:spPr>
                      </pic:pic>
                    </a:graphicData>
                  </a:graphic>
                </wp:inline>
              </w:drawing>
            </w:r>
            <w:r>
              <w:drawing>
                <wp:inline distT="0" distB="0" distL="114300" distR="114300">
                  <wp:extent cx="1967230" cy="1225550"/>
                  <wp:effectExtent l="0" t="0" r="13970" b="12700"/>
                  <wp:docPr id="4" name="图片 4" descr="E:\直客图修改处\原稿\陕西\回民街街貌.jpg回民街街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直客图修改处\原稿\陕西\回民街街貌.jpg回民街街貌"/>
                          <pic:cNvPicPr>
                            <a:picLocks noChangeAspect="1"/>
                          </pic:cNvPicPr>
                        </pic:nvPicPr>
                        <pic:blipFill>
                          <a:blip r:embed="rId18"/>
                          <a:srcRect/>
                          <a:stretch>
                            <a:fillRect/>
                          </a:stretch>
                        </pic:blipFill>
                        <pic:spPr>
                          <a:xfrm>
                            <a:off x="0" y="0"/>
                            <a:ext cx="1967230" cy="1225550"/>
                          </a:xfrm>
                          <a:prstGeom prst="rect">
                            <a:avLst/>
                          </a:prstGeom>
                          <a:noFill/>
                          <a:ln>
                            <a:noFill/>
                          </a:ln>
                        </pic:spPr>
                      </pic:pic>
                    </a:graphicData>
                  </a:graphic>
                </wp:inline>
              </w:drawing>
            </w:r>
            <w:r>
              <w:drawing>
                <wp:inline distT="0" distB="0" distL="114300" distR="114300">
                  <wp:extent cx="2032000" cy="1225550"/>
                  <wp:effectExtent l="0" t="0" r="6350" b="12700"/>
                  <wp:docPr id="10" name="图片 10" descr="E:\直客图修改处\原稿\陕西\西安钟楼33.jpg西安钟楼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直客图修改处\原稿\陕西\西安钟楼33.jpg西安钟楼33"/>
                          <pic:cNvPicPr>
                            <a:picLocks noChangeAspect="1"/>
                          </pic:cNvPicPr>
                        </pic:nvPicPr>
                        <pic:blipFill>
                          <a:blip r:embed="rId19"/>
                          <a:srcRect/>
                          <a:stretch>
                            <a:fillRect/>
                          </a:stretch>
                        </pic:blipFill>
                        <pic:spPr>
                          <a:xfrm>
                            <a:off x="0" y="0"/>
                            <a:ext cx="2032000" cy="1225550"/>
                          </a:xfrm>
                          <a:prstGeom prst="rect">
                            <a:avLst/>
                          </a:prstGeom>
                          <a:noFill/>
                          <a:ln>
                            <a:noFill/>
                          </a:ln>
                        </pic:spPr>
                      </pic:pic>
                    </a:graphicData>
                  </a:graphic>
                </wp:inline>
              </w:drawing>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642" w:hRule="atLeast"/>
        </w:trPr>
        <w:tc>
          <w:tcPr>
            <w:tcW w:w="10588" w:type="dxa"/>
            <w:gridSpan w:val="6"/>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76" w:firstLineChars="49"/>
              <w:textAlignment w:val="auto"/>
              <w:rPr>
                <w:rFonts w:hint="eastAsia"/>
                <w:color w:val="0D0D0D" w:themeColor="text1" w:themeTint="F2"/>
                <w:sz w:val="22"/>
                <w:lang w:val="en-US" w:eastAsia="zh-CN"/>
                <w14:textFill>
                  <w14:solidFill>
                    <w14:schemeClr w14:val="tx1">
                      <w14:lumMod w14:val="95000"/>
                      <w14:lumOff w14:val="5000"/>
                    </w14:schemeClr>
                  </w14:solidFill>
                </w14:textFill>
              </w:rPr>
            </w:pPr>
            <w:r>
              <w:rPr>
                <w:rFonts w:hint="eastAsia"/>
                <w:b/>
                <w:bCs/>
                <w:color w:val="0D0D0D" w:themeColor="text1" w:themeTint="F2"/>
                <w:sz w:val="36"/>
                <w:szCs w:val="36"/>
                <w:lang w:val="en-US" w:eastAsia="zh-CN"/>
                <w14:textFill>
                  <w14:solidFill>
                    <w14:schemeClr w14:val="tx1">
                      <w14:lumMod w14:val="95000"/>
                      <w14:lumOff w14:val="5000"/>
                    </w14:schemeClr>
                  </w14:solidFill>
                </w14:textFill>
              </w:rPr>
              <w:t>服务标准</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90" w:hRule="atLeast"/>
        </w:trPr>
        <w:tc>
          <w:tcPr>
            <w:tcW w:w="104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交通</w:t>
            </w:r>
          </w:p>
        </w:tc>
        <w:tc>
          <w:tcPr>
            <w:tcW w:w="9542" w:type="dxa"/>
            <w:gridSpan w:val="5"/>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238" w:firstLineChars="100"/>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 xml:space="preserve">① 成都—西安往返高铁或动车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238" w:firstLineChars="100"/>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② 全程正规营运手续空调旅游车（根据人数用车，每人一正座，婴幼儿必须占座）</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90" w:hRule="atLeast"/>
        </w:trPr>
        <w:tc>
          <w:tcPr>
            <w:tcW w:w="1046" w:type="dxa"/>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87" w:leftChars="0" w:right="0" w:hanging="87" w:hangingChars="31"/>
              <w:jc w:val="center"/>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住宿</w:t>
            </w:r>
          </w:p>
        </w:tc>
        <w:tc>
          <w:tcPr>
            <w:tcW w:w="9542" w:type="dxa"/>
            <w:gridSpan w:val="5"/>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住  宿：全程入住指定酒店标准间；确保每成人每晚一床位，如遇单男单女，游客自愿同意旅行社安排三人间或加床（钢丝床），如无法安排三人间或者加床时，游客自愿现补单房差。</w:t>
            </w:r>
          </w:p>
          <w:p>
            <w:pPr>
              <w:keepNext w:val="0"/>
              <w:keepLines w:val="0"/>
              <w:pageBreakBefore w:val="0"/>
              <w:widowControl w:val="0"/>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室内设施：空调/暖气、彩电、独卫、限时热水供应。</w:t>
            </w:r>
          </w:p>
          <w:p>
            <w:pPr>
              <w:keepNext w:val="0"/>
              <w:keepLines w:val="0"/>
              <w:pageBreakBefore w:val="0"/>
              <w:widowControl w:val="0"/>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申明：游客入住酒店时，游客自愿并完全接受在酒店前台现付酒店钥匙牌押金等相关事宜。</w:t>
            </w:r>
          </w:p>
          <w:p>
            <w:pPr>
              <w:keepNext w:val="0"/>
              <w:keepLines w:val="0"/>
              <w:pageBreakBefore w:val="0"/>
              <w:widowControl w:val="0"/>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widowControl w:val="0"/>
              <w:kinsoku/>
              <w:wordWrap/>
              <w:overflowPunct/>
              <w:topLinePunct w:val="0"/>
              <w:autoSpaceDE w:val="0"/>
              <w:autoSpaceDN w:val="0"/>
              <w:bidi w:val="0"/>
              <w:adjustRightInd/>
              <w:snapToGrid w:val="0"/>
              <w:spacing w:line="240" w:lineRule="auto"/>
              <w:ind w:left="900" w:hanging="1051" w:hangingChars="500"/>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color w:val="002060"/>
                <w:sz w:val="21"/>
                <w:szCs w:val="21"/>
              </w:rPr>
              <w:t>西安舒适：</w:t>
            </w:r>
            <w:r>
              <w:rPr>
                <w:rFonts w:hint="eastAsia" w:ascii="微软雅黑" w:hAnsi="微软雅黑" w:eastAsia="微软雅黑" w:cs="微软雅黑"/>
                <w:sz w:val="21"/>
                <w:szCs w:val="21"/>
              </w:rPr>
              <w:t>君华酒店、锦天商务酒店、华泰酒店、巴蜀酒店、</w:t>
            </w:r>
            <w:r>
              <w:rPr>
                <w:rFonts w:hint="eastAsia" w:ascii="微软雅黑" w:hAnsi="微软雅黑" w:eastAsia="微软雅黑" w:cs="微软雅黑"/>
                <w:kern w:val="2"/>
                <w:sz w:val="21"/>
                <w:szCs w:val="21"/>
                <w:lang w:val="en-US"/>
              </w:rPr>
              <w:t>骏怡酒店、</w:t>
            </w:r>
            <w:r>
              <w:rPr>
                <w:rFonts w:hint="eastAsia" w:ascii="微软雅黑" w:hAnsi="微软雅黑" w:eastAsia="微软雅黑" w:cs="微软雅黑"/>
                <w:sz w:val="21"/>
                <w:szCs w:val="21"/>
              </w:rPr>
              <w:t>汉庭酒店、如家酒店、乐薇思酒店、怡莱酒店、卡森酒店、</w:t>
            </w:r>
            <w:r>
              <w:rPr>
                <w:rFonts w:hint="eastAsia" w:ascii="微软雅黑" w:hAnsi="微软雅黑" w:eastAsia="微软雅黑" w:cs="微软雅黑"/>
                <w:sz w:val="21"/>
                <w:szCs w:val="21"/>
                <w:lang w:val="en-US"/>
              </w:rPr>
              <w:t>V1酒店、德正酒店、如意酒店、润佳酒店、仟佰度、高阁商务、</w:t>
            </w:r>
          </w:p>
          <w:p>
            <w:pPr>
              <w:keepNext w:val="0"/>
              <w:keepLines w:val="0"/>
              <w:pageBreakBefore w:val="0"/>
              <w:widowControl w:val="0"/>
              <w:kinsoku/>
              <w:wordWrap/>
              <w:overflowPunct/>
              <w:topLinePunct w:val="0"/>
              <w:autoSpaceDE w:val="0"/>
              <w:autoSpaceDN w:val="0"/>
              <w:bidi w:val="0"/>
              <w:adjustRightInd/>
              <w:snapToGrid w:val="0"/>
              <w:spacing w:line="240" w:lineRule="auto"/>
              <w:ind w:left="900" w:hanging="1051" w:hangingChars="500"/>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bCs/>
                <w:color w:val="002060"/>
                <w:sz w:val="21"/>
                <w:szCs w:val="21"/>
              </w:rPr>
              <w:t>西安轻奢：</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rPr>
              <w:t>尚</w:t>
            </w:r>
            <w:r>
              <w:rPr>
                <w:rFonts w:hint="eastAsia" w:ascii="微软雅黑" w:hAnsi="微软雅黑" w:eastAsia="微软雅黑" w:cs="微软雅黑"/>
                <w:kern w:val="2"/>
                <w:sz w:val="21"/>
                <w:szCs w:val="21"/>
              </w:rPr>
              <w:t>品、百事特威酒店、民幸精品酒店、气象宾馆、怡景假日酒店、汉邦系列酒店、希岸酒店，四季玉兰、沣华国际、西岳大酒店、民幸、景玉和悦、百事特威</w:t>
            </w:r>
          </w:p>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2060"/>
                <w:kern w:val="2"/>
                <w:sz w:val="21"/>
                <w:szCs w:val="21"/>
                <w:lang w:val="en-US"/>
              </w:rPr>
              <w:t>延安酒店：</w:t>
            </w:r>
            <w:r>
              <w:rPr>
                <w:rFonts w:hint="eastAsia" w:ascii="微软雅黑" w:hAnsi="微软雅黑" w:eastAsia="微软雅黑" w:cs="微软雅黑"/>
                <w:sz w:val="21"/>
                <w:szCs w:val="21"/>
                <w:lang w:val="en-US"/>
              </w:rPr>
              <w:t>延安佰澜大酒店，慧源酒店，观舍酒店，无弦酒店，众里酒</w:t>
            </w:r>
            <w:r>
              <w:rPr>
                <w:rFonts w:hint="eastAsia" w:ascii="微软雅黑" w:hAnsi="微软雅黑" w:eastAsia="微软雅黑" w:cs="微软雅黑"/>
                <w:sz w:val="21"/>
                <w:szCs w:val="21"/>
                <w:lang w:val="en-US" w:eastAsia="zh-CN"/>
              </w:rPr>
              <w:t>店</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sz w:val="21"/>
                <w:szCs w:val="21"/>
              </w:rPr>
              <w:t>以上仅是参考酒店，会安排参考酒店外的同星级酒店</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593" w:hRule="atLeast"/>
        </w:trPr>
        <w:tc>
          <w:tcPr>
            <w:tcW w:w="1046" w:type="dxa"/>
            <w:tcBorders>
              <w:tl2br w:val="nil"/>
              <w:tr2bl w:val="nil"/>
            </w:tcBorders>
            <w:vAlign w:val="center"/>
          </w:tcPr>
          <w:p>
            <w:pPr>
              <w:pStyle w:val="13"/>
              <w:keepNext w:val="0"/>
              <w:keepLines w:val="0"/>
              <w:suppressLineNumbers w:val="0"/>
              <w:spacing w:before="62" w:beforeAutospacing="0" w:after="0" w:afterAutospacing="0" w:line="240" w:lineRule="auto"/>
              <w:ind w:left="0" w:right="-14" w:rightChars="0"/>
              <w:jc w:val="cente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门票</w:t>
            </w:r>
          </w:p>
        </w:tc>
        <w:tc>
          <w:tcPr>
            <w:tcW w:w="9542" w:type="dxa"/>
            <w:gridSpan w:val="5"/>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28" w:firstLineChars="54"/>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行程所列景点首道大门票，不含园中园小门票以及索道电瓶车等费用。</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593" w:hRule="atLeast"/>
        </w:trPr>
        <w:tc>
          <w:tcPr>
            <w:tcW w:w="1046" w:type="dxa"/>
            <w:tcBorders>
              <w:tl2br w:val="nil"/>
              <w:tr2bl w:val="nil"/>
            </w:tcBorders>
            <w:vAlign w:val="center"/>
          </w:tcPr>
          <w:p>
            <w:pPr>
              <w:pStyle w:val="13"/>
              <w:keepNext w:val="0"/>
              <w:keepLines w:val="0"/>
              <w:suppressLineNumbers w:val="0"/>
              <w:spacing w:before="62" w:beforeAutospacing="0" w:after="0" w:afterAutospacing="0" w:line="240" w:lineRule="auto"/>
              <w:ind w:left="0" w:right="-14" w:rightChars="0"/>
              <w:jc w:val="cente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餐食</w:t>
            </w:r>
          </w:p>
        </w:tc>
        <w:tc>
          <w:tcPr>
            <w:tcW w:w="9542" w:type="dxa"/>
            <w:gridSpan w:val="5"/>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default"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全程用餐4早3正餐</w:t>
            </w:r>
            <w:r>
              <w:rPr>
                <w:rFonts w:hint="eastAsia" w:cs="微软雅黑"/>
                <w:color w:val="0D0D0D" w:themeColor="text1" w:themeTint="F2"/>
                <w:spacing w:val="-1"/>
                <w:kern w:val="2"/>
                <w:sz w:val="18"/>
                <w:szCs w:val="18"/>
                <w:lang w:val="en-US" w:eastAsia="zh-CN" w:bidi="zh-CN"/>
                <w14:textFill>
                  <w14:solidFill>
                    <w14:schemeClr w14:val="tx1">
                      <w14:lumMod w14:val="95000"/>
                      <w14:lumOff w14:val="5000"/>
                    </w14:schemeClr>
                  </w14:solidFill>
                </w14:textFill>
              </w:rPr>
              <w:t xml:space="preserve">（早餐为酒店早餐，正餐8菜1汤，10人一桌，不含酒水；餐不吃不退，敬请谅解）。 </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797" w:hRule="atLeast"/>
        </w:trPr>
        <w:tc>
          <w:tcPr>
            <w:tcW w:w="1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特别</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提示</w:t>
            </w:r>
          </w:p>
        </w:tc>
        <w:tc>
          <w:tcPr>
            <w:tcW w:w="9542" w:type="dxa"/>
            <w:gridSpan w:val="5"/>
            <w:tcBorders>
              <w:tl2br w:val="nil"/>
              <w:tr2bl w:val="nil"/>
            </w:tcBorders>
            <w:vAlign w:val="center"/>
          </w:tcPr>
          <w:p>
            <w:pPr>
              <w:keepNext w:val="0"/>
              <w:keepLines w:val="0"/>
              <w:suppressLineNumbers w:val="0"/>
              <w:spacing w:before="0" w:beforeAutospacing="0" w:after="0" w:afterAutospacing="0" w:line="0" w:lineRule="atLeast"/>
              <w:ind w:left="0" w:right="0"/>
              <w:jc w:val="both"/>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1、赠送项目因游客自愿放弃，或人力不可抗力因素未能安排，我社不予退费；</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33" w:leftChars="0" w:right="0" w:hanging="133" w:hangingChars="56"/>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2、行程中当地特色饮食安排较多，请依据自己口味食量选择，避免暴饮暴食</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797" w:hRule="atLeast"/>
        </w:trPr>
        <w:tc>
          <w:tcPr>
            <w:tcW w:w="1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小孩</w:t>
            </w:r>
          </w:p>
        </w:tc>
        <w:tc>
          <w:tcPr>
            <w:tcW w:w="9542" w:type="dxa"/>
            <w:gridSpan w:val="5"/>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33" w:leftChars="0" w:right="0" w:hanging="133" w:hangingChars="56"/>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12岁以下儿童(不含12岁)，只含当地旅游车车位、正餐半餐费、导服费；其他产生费用敬请客人自理。</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1105" w:hRule="atLeast"/>
        </w:trPr>
        <w:tc>
          <w:tcPr>
            <w:tcW w:w="1046" w:type="dxa"/>
            <w:tcBorders>
              <w:tl2br w:val="nil"/>
              <w:tr2bl w:val="nil"/>
            </w:tcBorders>
            <w:vAlign w:val="center"/>
          </w:tcPr>
          <w:p>
            <w:pPr>
              <w:pStyle w:val="13"/>
              <w:keepNext w:val="0"/>
              <w:keepLines w:val="0"/>
              <w:suppressLineNumbers w:val="0"/>
              <w:spacing w:before="62" w:beforeAutospacing="0" w:after="0" w:afterAutospacing="0"/>
              <w:ind w:left="0" w:right="109"/>
              <w:jc w:val="center"/>
              <w:rPr>
                <w:rFonts w:hint="eastAsia" w:ascii="微软雅黑" w:hAnsi="微软雅黑" w:eastAsia="微软雅黑" w:cs="微软雅黑"/>
                <w:b/>
                <w:bCs/>
                <w:color w:val="0D0D0D" w:themeColor="text1" w:themeTint="F2"/>
                <w:kern w:val="2"/>
                <w:sz w:val="36"/>
                <w:szCs w:val="36"/>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备注</w:t>
            </w:r>
          </w:p>
        </w:tc>
        <w:tc>
          <w:tcPr>
            <w:tcW w:w="9542" w:type="dxa"/>
            <w:gridSpan w:val="5"/>
            <w:tcBorders>
              <w:tl2br w:val="nil"/>
              <w:tr2bl w:val="nil"/>
            </w:tcBorders>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1、</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51" w:hRule="atLeast"/>
        </w:trPr>
        <w:tc>
          <w:tcPr>
            <w:tcW w:w="1046" w:type="dxa"/>
            <w:tcBorders>
              <w:tl2br w:val="nil"/>
              <w:tr2bl w:val="nil"/>
            </w:tcBorders>
            <w:vAlign w:val="center"/>
          </w:tcPr>
          <w:p>
            <w:pPr>
              <w:pStyle w:val="13"/>
              <w:keepNext w:val="0"/>
              <w:keepLines w:val="0"/>
              <w:suppressLineNumbers w:val="0"/>
              <w:spacing w:before="62" w:beforeAutospacing="0" w:after="0" w:afterAutospacing="0"/>
              <w:ind w:left="0" w:right="109"/>
              <w:jc w:val="cente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保险</w:t>
            </w:r>
          </w:p>
        </w:tc>
        <w:tc>
          <w:tcPr>
            <w:tcW w:w="9542" w:type="dxa"/>
            <w:gridSpan w:val="5"/>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我社购买最高赔付十万元的旅游意外人身伤害保险。若需要增加保额，请提前说明</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343" w:hRule="atLeast"/>
        </w:trPr>
        <w:tc>
          <w:tcPr>
            <w:tcW w:w="10588" w:type="dxa"/>
            <w:gridSpan w:val="6"/>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37" w:firstLineChars="49"/>
              <w:textAlignment w:val="auto"/>
              <w:rPr>
                <w:rFonts w:hint="eastAsia" w:ascii="方正颜宋简体" w:hAnsi="方正颜宋简体" w:eastAsia="方正颜宋简体" w:cs="方正颜宋简体"/>
                <w:color w:val="0D0D0D" w:themeColor="text1" w:themeTint="F2"/>
                <w:kern w:val="2"/>
                <w:sz w:val="21"/>
                <w:szCs w:val="21"/>
                <w:lang w:eastAsia="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特别说明</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343" w:hRule="atLeast"/>
        </w:trPr>
        <w:tc>
          <w:tcPr>
            <w:tcW w:w="10588" w:type="dxa"/>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1、因西安景点均须持证排队参观，故请携带并保管好自己的身份证等有效证件。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2、博物馆及免费景点等如遇国家政策性关闭或维修，导致不能参观，我社不做另行安排或退费，敬请谅解。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3、行程所列景点、住宿、餐饮、赠送项目等，如自愿不用或不参加，则视为自动放弃，不退还费用，敬请谅解。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4、旅行社行程报价已按照优惠后门票价格执行，持优惠证件人群，不再享受二次优惠，敬请谅解。</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tLeast"/>
              <w:ind w:left="360" w:right="0" w:hanging="36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行程所列时间及游览顺序仅供参考，会因堵车或当地实际情况而变动，具体以当地实际安排为准，敬请谅解。</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6、因部分酒店无法停车，须客人提前在导游与之约定的时间地点等候上车，敬请谅解。</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343" w:hRule="atLeast"/>
        </w:trPr>
        <w:tc>
          <w:tcPr>
            <w:tcW w:w="10588" w:type="dxa"/>
            <w:gridSpan w:val="6"/>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37" w:firstLineChars="49"/>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参团须知</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1105" w:hRule="atLeast"/>
        </w:trPr>
        <w:tc>
          <w:tcPr>
            <w:tcW w:w="10588" w:type="dxa"/>
            <w:gridSpan w:val="6"/>
            <w:tcBorders>
              <w:tl2br w:val="nil"/>
              <w:tr2bl w:val="nil"/>
            </w:tcBorders>
            <w:vAlign w:val="center"/>
          </w:tcPr>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一、旅游报价不包含以下服务内容：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 游客自主自由出发点至江北国际机场的往返交通费用；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 国际油价波动引起的国际、国内机票燃油附加费的临时上涨，上浮具体金额遵照各大航空公司的有关通知执行；</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 旅游期间一切私人性质的自由自主消费，如：洗衣，通讯，娱乐或自由自主购物等；</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 因战争，台风，海啸，地震等不可抗力而引起的一切费用；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 行程中罗列以外的一切费用。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二、特别说明</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1、游客自愿同意旅行社导游可以根据天气、交通、实际航班及其它突发事件对上述行程中所列景点的游览顺序进行调整，但保证决不减少景点数量和游览时间。</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 用房原则上安排同性别一间房，保证一人一床位；夫妻团员在不影响总用房数的前提下尽量安排同一房间，但若因此而出现单男单女房，导游或领队有权拆分夫妻或安排加床；要求单住的客人请另补单房差费用；若此团队客人为偶数（双数），领队有权在同性客人房间加床或者拆夫妻后加床在客人房间，客人可以按抓阄或相互协商方式决定加床的房间），同时散客拼团客人需自行在酒店缴纳酒店房卡押金并请妥善保管押金收据，退房时凭收据及房卡结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未满18岁的未成年者及不具备完全民事行为能力者，请由其法定监护人陪同出游，如法定监护人同意未满18岁的未成年者及不具备完全民事行为能力者独立参团旅游的，视为其法定监护人完全理解并自愿接受合同内容及行程中的所有约定。</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此团费为提前付费采购的团队优惠价，游客旅游途中自愿放弃的景点、餐、景点内的交通及住宿等，旅行社将不退还费用，同时老年证、残疾证、军人证等不再重复享受优惠！若因未出示或使用伪造证件导致的一切后果及相关法律责任由游客负责，与旅行社无关！（如是散客拼团行程，非独立成团的，请在签定旅游合同时签定散客拼团联合发团协议书，并请游客谅解散客拼团局限性），本团的旅游接待将委托其他旅行社共同完成。我社将对团队质量进行随时监控，请就团队质量问题及时与我社沟通，以便及时协助解决。如果游客中途须离团，必须向导游做事先书面说明，本团为提前付费采购，故不再退还任何费用，同时离团过程中一切安全责任和费用由游客自行负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登机相关事宜：成人须持有效证件原件（即有效身份证原件，有效护照原件等，65岁以上的老人须附带健康证明）、16周岁以下的须持户口本原件、已满16岁（含16岁）的按成人登机手续办理（如无身份证则需带户口薄主页及本人页或持户口所在地公安机关所开具的户籍证明）方可办理登机手续。建议于所通知航班起飞时间120分钟前持以上有效证件自行到机场统一集合登机（未带有效证件以及未能在规定时间内到达而导致无法登机造成的一切损失由游客自行负责）；机票价格为团队机票，不得改签、换人、退票，敬请游客谅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 xml:space="preserve">6、特别提醒：根据最高人民法院《关于公布失信被执行人名单信息的若干规定》及《最高人民法院关于限制被执行人高消费的若干规定》,被列入失信被执行人名单或被人民法院限制高消费的人员，将无法购买机票及参团旅游！敬请提醒游客，如游客自身原因未如实告知，而导致的一切损失，将由客人自行承担！ </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三、自由自主购物提示：</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1、购买珠宝请认准品名并要求商家出具权威机构的品质鉴定书；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2、购买鉆石要根据权威测评机构出具的品质鉴定书来认证其价值和品质；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3、购买手表请认准品牌、型号及原产国，并向商家索取品质证书；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4、购买电器及电子产品需认准品牌及型号及产地，并向商家索取质保证书和保修卡；</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5、购买化妝品请认准品牌，分清规格，识别有效期等。</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6、游客所有自由自主购物及自由消费，均由游客自行负责，旅行社不承担任何协助退货、退款及赔偿事宜。</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四、游览期间的文明及安全注意事项：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1、遵守当地法律及法规：</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(1)随身携带并保管好自己的有效证件，以备查验，如有遗失，请速报警；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(2)遵守交通法规，过马路时，请遵守信号灯，红灯停，绿灯行，走人行横道；</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(3)不乱丢垃圾，不随地吐痰，不随地大小便，文明出行，争做文明旅游人；</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 xml:space="preserve"> (4)不可在禁烟的地方抽烟；</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(5)请不要参加违反社会公德行为的旅游项目或涉足有关黄、赌、毒的场所，如游客不听旅行社此劝阻而自行前往参加的，一切后果及法律责任与旅游社无关，均由游客自行负责！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(6)参加行程中含有当地项目如：潜水、跳伞、滑雪、滑冰、滑翔、狩猎、攀岩、探险、武术、摔跤、特技、赛马、赛车、蹦极、卡丁车、漂流、骑马等高风险项目，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的，视为已全部清楚并完全理解以上项目所存在的风险，由于游客自身原因造成的一切伤害均由游客自行负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(7)对已约定在行程中的景点或项目，如因游客自身原因（包括但不限于不准时到集合地、私自外出无法联系、突然不适等）造成景点及浏览时间有所变动或不能正常进行的，一切后果由游客自行承担，社将不承担任何责任。 对于旅行社已付费采购的项目不再退费，如个别未事先付费采购的可根据情况酌情退费，且客人同意在该时间段内，按照领队或导游的安全提示在指定活动区域内等候团队一同集合进行行程中的下一项目。</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(8)自由活动时间的次数及时间，以行程安排为准。自由活动期间旅行社不提供司机、导游服务，敬请游客注意人身财产、安全。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2、酒店内的注意事项：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(1)入住酒店前请自行交纳酒店钥匙牌押金，同时请妥善保管好收据于退房时凭房卡及押金收据按实际消费与否结账退款；</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(2)晚间休息，注意检查房门、窗是否关好，贵重物品可放在酒店保险柜或贴身保管</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(3)酒店内如有收费电视，且自行收看该种电视的，请离店时到前台付费；　</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(4)酒店房间内如有食品或日用品的，均属于游客自由自主消费物品，不包含在团费中，如果自由享用后，请离店时到前台付费；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(5)酒店房间内的电话拨打市内，国际长途均属自由自主消费项目，如自由自主消费后请自觉付费结账；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(6)在入厕或洗浴时请格外小心，以避免因有水渍、洗漱液体类等导致滑倒摔伤！！！入厕或洗浴时请不要穿一次性拖鞋，一次性拖鞋粘水极滑，极容易摔倒，切记注意以确保安全！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3、其它注意事项：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出门在外，安全第一！请尊重旅游当地的风土人情、风俗习惯及宗教信仰，以免发生口角或是冲突，如有异常情况请第一时间告知导游、全陪或签约旅行社，由他们出面协商处理；在所有交通工具上（包括汽车、火车、轮船、飞机）请按相关规定就坐，如有安全带的请按提示系统好安全带，严禁在交通工具行驶中随意走动或不按规定就坐；上、下楼梯请扶好站稳，避免踏空或摔伤、在通过旋转式的门时请一一的通过，避免拥挤造成挂伤等等。</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寻求紧急救援：遇有紧急事件，包括物品遗失、遇贼、意外受伤、急症、火警等等，请及时告知导游，也可拔打当地的119、110、120等电话求援，也可向街上的巡警或到警局报案；(3)随身物品：随身贵重物品请随身携带并自行妥善保管，不可放在行李箱内，防止丢失，同时请谨防扒手。(4)证件：请随身携带并妥善保管有效身证件，如身份证，户口本等，以免遗失造成的不必要的麻烦。 (5)一切贵重物品（包括护口薄、身份证、现金等）必须随身携带，不可放在旅游车上或酒店房间内，以防不测。如有遗失，旅行社不承担责任。(6)注意当地车行方向规定，遵守交通规则。(7)护照证件及贵重物品随身携带，请勿交给他人或留在车上、房间内。行走在街上特别注意小偷、抢劫者，遇紧急情况，尽快报警或通知领队或导游。(8)下车是请记住车号、车型。如迷路请站在曾经走过的地方等候、切不可到处乱跑，请随身携带酒店卡，以便在迷路时打车回酒店。(9)过关或是登机时，请按航空公司规定办理相关手续，切勿带危禁物品，以够被滞留。不要帮他人携带物品，更不要帮陌生人，并注意将旅行包看管好，以免招致不必要的麻烦。(10)夜晚最好不要外出，如确需外出的，最好邀约3人以上并有男士一道，并告知导游或领队去处，注意11点之前回酒店。(11)请在报名时留下准确的联系方式，在旅途中请保持手机畅通，确实导游随时联系。(12)旅途中请注意文明行为规范，特别是去风景名胜地时请勿随意进入非参观游览区及请勿拍照地拍照等不良行为；与游客和当地居民交往时，请注意文明礼仪、尊重当地习俗；旅游途中禁止攀爬，以免跌落受伤、被尖锐物扎伤或被山区蛇虫咬伤；在经过高处或钢索栈道时，必需扶好栏杆或钢索；不可拥挤追逐，小心踏空；经过台阶和狭窄、路滑地段，谨防跌倒；如经过有正在施工地段，需保持安全距离，走安全通道。不要因好奇心而随意进入施工现场，以防止跌落、扎伤、 触电、坍塌等事故。</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饮食：如遇餐食中含有跟自身体质过敏相关的食物，请慎重考虑是否食用，同时敬请注意地域差异带来的水土不服及口味差异等情况。游客可以根据自身口味，自带一些榨菜，辣酱品等让自己在旅游尽量多吃，以保证有充沛的精力游览。</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意见单：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祝：旅途愉快！</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以上内容旅行社已详细讲解，本人已完全知悉，同时本人保证能将以上内容如实告知、传达给本人所签《团队国内旅游合同》中所约定的将要一同前往旅游的每一位旅行者</w:t>
            </w: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w:t>
            </w:r>
          </w:p>
          <w:p>
            <w:pPr>
              <w:keepNext w:val="0"/>
              <w:keepLines w:val="0"/>
              <w:widowControl w:val="0"/>
              <w:suppressLineNumbers w:val="0"/>
              <w:spacing w:before="0" w:beforeAutospacing="0" w:after="0" w:afterAutospacing="0"/>
              <w:ind w:left="0" w:right="0" w:firstLine="3922" w:firstLineChars="1400"/>
              <w:jc w:val="both"/>
              <w:rPr>
                <w:rFonts w:hint="eastAsia" w:ascii="微软雅黑" w:hAnsi="微软雅黑" w:eastAsia="微软雅黑" w:cs="微软雅黑"/>
                <w:color w:val="0D0D0D" w:themeColor="text1" w:themeTint="F2"/>
                <w:sz w:val="28"/>
                <w:szCs w:val="2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28"/>
                <w:szCs w:val="28"/>
                <w:lang w:val="en-US" w:eastAsia="zh-CN" w:bidi="ar"/>
                <w14:textFill>
                  <w14:solidFill>
                    <w14:schemeClr w14:val="tx1">
                      <w14:lumMod w14:val="95000"/>
                      <w14:lumOff w14:val="5000"/>
                    </w14:schemeClr>
                  </w14:solidFill>
                </w14:textFill>
              </w:rPr>
              <w:t>······补充协议······</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甲方（旅游者）：</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b/>
                <w:bCs w:val="0"/>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乙方（旅行社）：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firstLine="360" w:firstLineChars="200"/>
              <w:jc w:val="both"/>
              <w:textAlignment w:val="auto"/>
              <w:rPr>
                <w:rFonts w:hint="eastAsia" w:ascii="微软雅黑" w:hAnsi="微软雅黑" w:eastAsia="微软雅黑" w:cs="微软雅黑"/>
                <w:bCs/>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18"/>
                <w:szCs w:val="18"/>
                <w:lang w:val="en-US" w:eastAsia="zh-CN" w:bidi="ar"/>
                <w14:textFill>
                  <w14:solidFill>
                    <w14:schemeClr w14:val="tx1">
                      <w14:lumMod w14:val="95000"/>
                      <w14:lumOff w14:val="5000"/>
                    </w14:schemeClr>
                  </w14:solidFill>
                </w14:textFill>
              </w:rPr>
              <w:t>甲乙双方《根据中华人民共和国合同法》、《中华人民共和国旅游法》及相关法律法规的规定，在平等、自愿、充分协商一致的基础上，就甲乙双方签订的《旅游合同》达成如下补充协议，甲乙双方共同遵守：</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经甲乙双方充分协商、在不影响旅游团队中其他旅游者行程安排的前提下、甲方同意在旅游行程中进行由乙方安排的，甲乙双方协商确定的购物点进行购物或自费消费活动、甲乙双方协商确定的购物点及自费项目如下：</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b/>
                <w:bCs w:val="0"/>
                <w:color w:val="0D0D0D" w:themeColor="text1" w:themeTint="F2"/>
                <w:kern w:val="0"/>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0"/>
                <w:sz w:val="18"/>
                <w:szCs w:val="18"/>
                <w:lang w:val="en-US" w:eastAsia="zh-CN" w:bidi="ar"/>
                <w14:textFill>
                  <w14:solidFill>
                    <w14:schemeClr w14:val="tx1">
                      <w14:lumMod w14:val="95000"/>
                      <w14:lumOff w14:val="5000"/>
                    </w14:schemeClr>
                  </w14:solidFill>
                </w14:textFill>
              </w:rPr>
              <w:t>自费项目说明：</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 以上所列行程外自选项目，请您自愿选择参加，理性消费。</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 如因不可抗力或无法预见的情形致使行程变更，或因团队人数太少而无法安排，我社退还费用, 不承担违约责任。</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3.签署本协议前，旅行社已将自费项目的安全风险事项告知旅游者，旅游者应根据身体条件谨慎选择，旅游者在本协议上签字确认视为其已明确知悉相应安全风险事项，并自愿承受相应后果。</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4.旅游者自行选择的自费项目导致人身安全及财产损失，旅行社不承担任何责任。</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5.以下所列自选项目含旅游车费，导游服务费/讲解费，此价格为成团综合优惠，其它相关证件不再享受优惠。</w:t>
            </w:r>
          </w:p>
          <w:p>
            <w:pPr>
              <w:keepNext w:val="0"/>
              <w:keepLines w:val="0"/>
              <w:widowControl w:val="0"/>
              <w:suppressLineNumbers w:val="0"/>
              <w:spacing w:before="0" w:beforeAutospacing="0" w:after="0" w:afterAutospacing="0" w:line="360" w:lineRule="auto"/>
              <w:ind w:left="0" w:right="0"/>
              <w:jc w:val="both"/>
              <w:rPr>
                <w:rFonts w:hint="eastAsia" w:ascii="微软雅黑" w:hAnsi="微软雅黑" w:eastAsia="微软雅黑" w:cs="微软雅黑"/>
                <w:b/>
                <w:bCs w:val="0"/>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旅行社(盖章)：</w:t>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 xml:space="preserve">                    旅游者(签章)：</w:t>
            </w:r>
          </w:p>
          <w:p>
            <w:pPr>
              <w:keepNext w:val="0"/>
              <w:keepLines w:val="0"/>
              <w:widowControl w:val="0"/>
              <w:suppressLineNumbers w:val="0"/>
              <w:spacing w:before="0" w:beforeAutospacing="0" w:after="0" w:afterAutospacing="0"/>
              <w:ind w:left="0" w:right="0"/>
              <w:jc w:val="both"/>
              <w:rPr>
                <w:rFonts w:hint="eastAsia" w:ascii="方正颜宋简体" w:hAnsi="方正颜宋简体" w:eastAsia="方正颜宋简体" w:cs="方正颜宋简体"/>
                <w:color w:val="0D0D0D" w:themeColor="text1" w:themeTint="F2"/>
                <w:kern w:val="2"/>
                <w:sz w:val="21"/>
                <w:szCs w:val="21"/>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签约日期：</w:t>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 xml:space="preserve">      签约日期：</w:t>
            </w:r>
          </w:p>
        </w:tc>
      </w:tr>
    </w:tbl>
    <w:p>
      <w:pPr>
        <w:pStyle w:val="2"/>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 w:name="方正粗黑宋简体">
    <w:panose1 w:val="02000000000000000000"/>
    <w:charset w:val="86"/>
    <w:family w:val="auto"/>
    <w:pitch w:val="default"/>
    <w:sig w:usb0="A00002BF" w:usb1="184F6CFA" w:usb2="00000012" w:usb3="00000000" w:csb0="00040001" w:csb1="00000000"/>
  </w:font>
  <w:font w:name="草檀斋毛泽东字体">
    <w:panose1 w:val="02010601030101010101"/>
    <w:charset w:val="86"/>
    <w:family w:val="auto"/>
    <w:pitch w:val="default"/>
    <w:sig w:usb0="00000001" w:usb1="080E0000" w:usb2="00000000" w:usb3="00000000" w:csb0="00040000" w:csb1="00000000"/>
  </w:font>
  <w:font w:name="长城特粗宋体">
    <w:panose1 w:val="02010609010101010101"/>
    <w:charset w:val="00"/>
    <w:family w:val="auto"/>
    <w:pitch w:val="default"/>
    <w:sig w:usb0="00000000" w:usb1="00000000" w:usb2="00000000" w:usb3="00000000" w:csb0="00000000" w:csb1="00000000"/>
  </w:font>
  <w:font w:name="长城大黑体">
    <w:panose1 w:val="02010609000101010101"/>
    <w:charset w:val="00"/>
    <w:family w:val="auto"/>
    <w:pitch w:val="default"/>
    <w:sig w:usb0="00000000" w:usb1="00000000" w:usb2="00000000" w:usb3="00000000" w:csb0="00000000" w:csb1="00000000"/>
  </w:font>
  <w:font w:name="车牌字体">
    <w:panose1 w:val="02010600040101010101"/>
    <w:charset w:val="86"/>
    <w:family w:val="auto"/>
    <w:pitch w:val="default"/>
    <w:sig w:usb0="00000287" w:usb1="080F0000" w:usb2="00000000" w:usb3="00000000" w:csb0="0004009F" w:csb1="DFD70000"/>
  </w:font>
  <w:font w:name="超研澤ＣＳ中宋">
    <w:panose1 w:val="02010609010101010101"/>
    <w:charset w:val="00"/>
    <w:family w:val="auto"/>
    <w:pitch w:val="default"/>
    <w:sig w:usb0="00000000" w:usb1="00000000" w:usb2="00000000" w:usb3="00000000" w:csb0="00000000" w:csb1="00000000"/>
  </w:font>
  <w:font w:name="粗标宋体">
    <w:panose1 w:val="02010609000101010101"/>
    <w:charset w:val="00"/>
    <w:family w:val="auto"/>
    <w:pitch w:val="default"/>
    <w:sig w:usb0="00000000" w:usb1="00000000" w:usb2="00000000" w:usb3="00000000" w:csb0="00000000" w:csb1="00000000"/>
  </w:font>
  <w:font w:name="方正隶变简体">
    <w:panose1 w:val="03000509000000000000"/>
    <w:charset w:val="86"/>
    <w:family w:val="auto"/>
    <w:pitch w:val="default"/>
    <w:sig w:usb0="00000001" w:usb1="080E0000" w:usb2="00000000" w:usb3="00000000" w:csb0="00040000" w:csb1="00000000"/>
  </w:font>
  <w:font w:name="方正古隶简体">
    <w:panose1 w:val="03000509000000000000"/>
    <w:charset w:val="86"/>
    <w:family w:val="auto"/>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方正颜宋简体_粗">
    <w:panose1 w:val="02000000000000000000"/>
    <w:charset w:val="86"/>
    <w:family w:val="auto"/>
    <w:pitch w:val="default"/>
    <w:sig w:usb0="800002BF" w:usb1="184F6CFA"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 w:name="陈继世-硬笔行书">
    <w:panose1 w:val="02010609030101010101"/>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0" distR="0" simplePos="0" relativeHeight="251659264" behindDoc="1" locked="0" layoutInCell="1" allowOverlap="1">
          <wp:simplePos x="0" y="0"/>
          <wp:positionH relativeFrom="page">
            <wp:posOffset>635</wp:posOffset>
          </wp:positionH>
          <wp:positionV relativeFrom="page">
            <wp:posOffset>5715</wp:posOffset>
          </wp:positionV>
          <wp:extent cx="7559675" cy="10681335"/>
          <wp:effectExtent l="0" t="0" r="3175" b="5715"/>
          <wp:wrapNone/>
          <wp:docPr id="19" name="image1.jpeg" descr="C:\Users\Administrator\Desktop\123.jp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123.jpg123"/>
                  <pic:cNvPicPr>
                    <a:picLocks noChangeAspect="1"/>
                  </pic:cNvPicPr>
                </pic:nvPicPr>
                <pic:blipFill>
                  <a:blip r:embed="rId1"/>
                  <a:srcRect/>
                  <a:stretch>
                    <a:fillRect/>
                  </a:stretch>
                </pic:blipFill>
                <pic:spPr>
                  <a:xfrm>
                    <a:off x="0" y="0"/>
                    <a:ext cx="7559675" cy="106813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61D14"/>
    <w:multiLevelType w:val="multilevel"/>
    <w:tmpl w:val="19A61D14"/>
    <w:lvl w:ilvl="0" w:tentative="0">
      <w:start w:val="5"/>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91A43B2"/>
    <w:rsid w:val="0C1448FE"/>
    <w:rsid w:val="0E1B422D"/>
    <w:rsid w:val="0F840FFF"/>
    <w:rsid w:val="1A84361B"/>
    <w:rsid w:val="2F1E3434"/>
    <w:rsid w:val="3101429D"/>
    <w:rsid w:val="37580F3C"/>
    <w:rsid w:val="3B3A3FC9"/>
    <w:rsid w:val="467D5929"/>
    <w:rsid w:val="57143F1D"/>
    <w:rsid w:val="5BDA4E7A"/>
    <w:rsid w:val="5FEF1658"/>
    <w:rsid w:val="681F5C1C"/>
    <w:rsid w:val="6BDE4E8B"/>
    <w:rsid w:val="70A81F52"/>
    <w:rsid w:val="767825D7"/>
    <w:rsid w:val="775F4A1C"/>
    <w:rsid w:val="78800129"/>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1">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5">
    <w:name w:val="Body Text"/>
    <w:basedOn w:val="1"/>
    <w:qFormat/>
    <w:uiPriority w:val="1"/>
    <w:rPr>
      <w:rFonts w:ascii="微软雅黑" w:hAnsi="微软雅黑" w:eastAsia="微软雅黑" w:cs="微软雅黑"/>
      <w:sz w:val="18"/>
      <w:szCs w:val="18"/>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2">
    <w:name w:val="Hyperlink"/>
    <w:basedOn w:val="11"/>
    <w:qFormat/>
    <w:uiPriority w:val="0"/>
    <w:rPr>
      <w:color w:val="0000FF"/>
      <w:u w:val="single"/>
    </w:rPr>
  </w:style>
  <w:style w:type="paragraph" w:customStyle="1" w:styleId="13">
    <w:name w:val="Table Paragraph"/>
    <w:basedOn w:val="1"/>
    <w:qFormat/>
    <w:uiPriority w:val="1"/>
    <w:pPr>
      <w:ind w:left="112"/>
    </w:pPr>
    <w:rPr>
      <w:rFonts w:ascii="微软雅黑" w:hAnsi="微软雅黑" w:eastAsia="微软雅黑" w:cs="微软雅黑"/>
      <w:lang w:val="zh-CN" w:eastAsia="zh-CN" w:bidi="zh-CN"/>
    </w:rPr>
  </w:style>
  <w:style w:type="paragraph" w:styleId="14">
    <w:name w:val="No Spacing"/>
    <w:qFormat/>
    <w:uiPriority w:val="1"/>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4483</Words>
  <Characters>4581</Characters>
  <Lines>0</Lines>
  <Paragraphs>0</Paragraphs>
  <TotalTime>2</TotalTime>
  <ScaleCrop>false</ScaleCrop>
  <LinksUpToDate>false</LinksUpToDate>
  <CharactersWithSpaces>4776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2021-06-23T07:40:54Z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71C216A552AD46F89EF7AFE8A110B20E</vt:lpwstr>
  </property>
</Properties>
</file>