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Theme="minorEastAsi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-944245</wp:posOffset>
            </wp:positionV>
            <wp:extent cx="7589520" cy="10735310"/>
            <wp:effectExtent l="0" t="0" r="11430" b="8890"/>
            <wp:wrapNone/>
            <wp:docPr id="7" name="图片 7" descr="首页（东华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页（东华市）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-908685</wp:posOffset>
            </wp:positionV>
            <wp:extent cx="7613015" cy="10768330"/>
            <wp:effectExtent l="0" t="0" r="6985" b="13970"/>
            <wp:wrapNone/>
            <wp:docPr id="26" name="图片 26" descr="精华景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精华景点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 xml:space="preserve"> </w:t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-906780</wp:posOffset>
            </wp:positionV>
            <wp:extent cx="7589520" cy="10735310"/>
            <wp:effectExtent l="0" t="0" r="11430" b="8890"/>
            <wp:wrapNone/>
            <wp:docPr id="27" name="图片 27" descr="精华景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精华景点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7"/>
        <w:tblpPr w:leftFromText="180" w:rightFromText="180" w:vertAnchor="text" w:horzAnchor="page" w:tblpX="994" w:tblpY="197"/>
        <w:tblOverlap w:val="never"/>
        <w:tblW w:w="10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52"/>
        <w:gridCol w:w="897"/>
        <w:gridCol w:w="4911"/>
        <w:gridCol w:w="1736"/>
        <w:gridCol w:w="1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</w:trPr>
        <w:tc>
          <w:tcPr>
            <w:tcW w:w="10446" w:type="dxa"/>
            <w:gridSpan w:val="6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</w:rPr>
              <w:t>兵马俑、唐·华清宫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  <w:lang w:val="en-US" w:eastAsia="zh-CN"/>
              </w:rPr>
              <w:t>&amp;骊山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</w:rPr>
              <w:t>、华山、大慈恩寺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8"/>
                <w:szCs w:val="4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</w:rPr>
              <w:t>大唐不夜城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  <w:lang w:eastAsia="zh-CN"/>
              </w:rPr>
              <w:t>、双动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  <w:lang w:val="en-US" w:eastAsia="zh-CN"/>
              </w:rPr>
              <w:t>4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44"/>
                <w:szCs w:val="44"/>
              </w:rPr>
              <w:t>日游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0446" w:type="dxa"/>
            <w:gridSpan w:val="6"/>
          </w:tcPr>
          <w:p>
            <w:pPr>
              <w:widowControl/>
              <w:jc w:val="center"/>
              <w:rPr>
                <w:rFonts w:hint="eastAsia" w:ascii="方正颜宋简体" w:hAnsi="方正颜宋简体" w:eastAsia="方正颜宋简体" w:cs="方正颜宋简体"/>
                <w:sz w:val="52"/>
                <w:szCs w:val="52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kern w:val="0"/>
                <w:sz w:val="36"/>
                <w:szCs w:val="36"/>
              </w:rPr>
              <w:t>【 秒懂行程 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01" w:type="dxa"/>
            <w:gridSpan w:val="2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D1</w:t>
            </w:r>
          </w:p>
        </w:tc>
        <w:tc>
          <w:tcPr>
            <w:tcW w:w="9445" w:type="dxa"/>
            <w:gridSpan w:val="4"/>
            <w:vAlign w:val="top"/>
          </w:tcPr>
          <w:p>
            <w:pP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  <w:lang w:val="en-US" w:eastAsia="zh-CN"/>
              </w:rPr>
              <w:t xml:space="preserve">四川各地均可出发—动车前往西安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sz w:val="24"/>
                <w:szCs w:val="24"/>
                <w:lang w:val="en-US" w:eastAsia="zh-CN"/>
              </w:rPr>
              <w:t>不含餐，宿：西安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001" w:type="dxa"/>
            <w:gridSpan w:val="2"/>
            <w:vAlign w:val="top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D2</w:t>
            </w:r>
          </w:p>
        </w:tc>
        <w:tc>
          <w:tcPr>
            <w:tcW w:w="9445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</w:rPr>
              <w:t>兵马俑、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>秦始皇和他的地下王国、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</w:rPr>
              <w:t>华清宫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</w:rPr>
              <w:t>、大唐不夜城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sz w:val="24"/>
                <w:szCs w:val="24"/>
                <w:lang w:val="en-US" w:eastAsia="zh-CN"/>
              </w:rPr>
              <w:t>含：早中餐，宿：西安或华山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001" w:type="dxa"/>
            <w:gridSpan w:val="2"/>
            <w:vAlign w:val="top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D3</w:t>
            </w:r>
          </w:p>
        </w:tc>
        <w:tc>
          <w:tcPr>
            <w:tcW w:w="9445" w:type="dxa"/>
            <w:gridSpan w:val="4"/>
          </w:tcPr>
          <w:p>
            <w:pPr>
              <w:rPr>
                <w:rFonts w:hint="default" w:ascii="方正颜宋简体" w:hAnsi="方正颜宋简体" w:eastAsia="方正颜宋简体" w:cs="方正颜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sz w:val="24"/>
                <w:szCs w:val="24"/>
                <w:lang w:val="en-US" w:eastAsia="zh-CN"/>
              </w:rPr>
              <w:t xml:space="preserve">西岳华山   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sz w:val="24"/>
                <w:szCs w:val="24"/>
                <w:lang w:val="en-US" w:eastAsia="zh-CN"/>
              </w:rPr>
              <w:t>含：早中餐，宿：西安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001" w:type="dxa"/>
            <w:gridSpan w:val="2"/>
          </w:tcPr>
          <w:p>
            <w:pPr>
              <w:jc w:val="center"/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val="en-US" w:eastAsia="zh-CN"/>
              </w:rPr>
              <w:t>D4</w:t>
            </w:r>
          </w:p>
        </w:tc>
        <w:tc>
          <w:tcPr>
            <w:tcW w:w="9445" w:type="dxa"/>
            <w:gridSpan w:val="4"/>
          </w:tcPr>
          <w:p>
            <w:pPr>
              <w:rPr>
                <w:rFonts w:hint="default" w:ascii="方正颜宋简体" w:hAnsi="方正颜宋简体" w:eastAsia="方正颜宋简体" w:cs="方正颜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sz w:val="24"/>
                <w:szCs w:val="24"/>
                <w:lang w:val="en-US" w:eastAsia="zh-CN"/>
              </w:rPr>
              <w:t xml:space="preserve">大慈恩寺、大雁塔北广场、钟鼓楼广场、回民街、返程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sz w:val="24"/>
                <w:szCs w:val="24"/>
                <w:lang w:val="en-US" w:eastAsia="zh-CN"/>
              </w:rPr>
              <w:t>含：早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0446" w:type="dxa"/>
            <w:gridSpan w:val="6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/机场后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2、由于游客来自全国各地、不同车次的客人，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  <w:lang w:eastAsia="zh-CN"/>
              </w:rPr>
              <w:t>接站过程中可能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0446" w:type="dxa"/>
            <w:gridSpan w:val="6"/>
          </w:tcPr>
          <w:p>
            <w:pPr>
              <w:ind w:firstLine="4176" w:firstLineChars="1300"/>
              <w:rPr>
                <w:rFonts w:hint="eastAsia" w:ascii="方正颜宋简体" w:hAnsi="方正颜宋简体" w:eastAsia="方正颜宋简体" w:cs="方正颜宋简体"/>
                <w:b/>
                <w:bCs w:val="0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FF0000"/>
                <w:sz w:val="32"/>
                <w:szCs w:val="32"/>
                <w:lang w:val="en-US" w:eastAsia="zh-CN"/>
              </w:rPr>
              <w:t>详细行程安排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01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第一天</w:t>
            </w:r>
          </w:p>
        </w:tc>
        <w:tc>
          <w:tcPr>
            <w:tcW w:w="5808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val="en-US" w:eastAsia="zh-CN"/>
              </w:rPr>
              <w:t>四川 — 西安&amp;自由活动</w:t>
            </w:r>
          </w:p>
        </w:tc>
        <w:tc>
          <w:tcPr>
            <w:tcW w:w="1736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不含餐</w:t>
            </w:r>
          </w:p>
        </w:tc>
        <w:tc>
          <w:tcPr>
            <w:tcW w:w="1901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乘动车前往魅力古都西安，接团后，途中欣赏美丽的沿途风光，入住酒店。当天自由活动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01" w:type="dxa"/>
            <w:gridSpan w:val="2"/>
            <w:shd w:val="clear" w:color="auto" w:fill="auto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天</w:t>
            </w:r>
          </w:p>
        </w:tc>
        <w:tc>
          <w:tcPr>
            <w:tcW w:w="5808" w:type="dxa"/>
            <w:gridSpan w:val="2"/>
            <w:shd w:val="clear" w:color="auto" w:fill="auto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</w:rPr>
              <w:t>兵马俑、华清宫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  <w:lang w:val="en-US" w:eastAsia="zh-CN"/>
              </w:rPr>
              <w:t>&amp;骊山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</w:rPr>
              <w:t>秦始皇和他的地下王国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  <w:lang w:eastAsia="zh-CN"/>
              </w:rPr>
              <w:t>、大唐不夜城</w:t>
            </w:r>
          </w:p>
        </w:tc>
        <w:tc>
          <w:tcPr>
            <w:tcW w:w="1736" w:type="dxa"/>
            <w:shd w:val="clear" w:color="auto" w:fill="auto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中</w:t>
            </w:r>
          </w:p>
        </w:tc>
        <w:tc>
          <w:tcPr>
            <w:tcW w:w="1901" w:type="dxa"/>
            <w:shd w:val="clear" w:color="auto" w:fill="auto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宿：西安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华山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早餐后，乘车前往临潼参观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【华清池&amp;骊山】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（约1小时）。集古代皇家温泉园林和近代西安事变旧址于一体、唐玄宗与杨贵妃避暑的行宫。游览“春寒赐浴华清池，温泉水滑洗凝脂”的海棠汤、莲花汤、星辰汤、尚食汤以及太子汤。这里因骊山亘古不变的温泉资源、烽火戏诸侯的历史典故、唐明皇与杨贵妃的爱情故事及西安事变的发生地而享誉海外。</w:t>
            </w:r>
          </w:p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中餐升级为秦始皇统一天下后招待六国使臣的《秦宴》。</w:t>
            </w:r>
          </w:p>
          <w:p>
            <w:pPr>
              <w:adjustRightInd w:val="0"/>
              <w:snapToGrid w:val="0"/>
              <w:ind w:firstLine="480" w:firstLineChars="200"/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double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double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double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double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double"/>
              </w:rPr>
              <w:t>赠送项目无退费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none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color w:val="1F3A51"/>
                <w:kern w:val="0"/>
                <w:sz w:val="21"/>
                <w:szCs w:val="21"/>
                <w:u w:val="none"/>
                <w:lang w:eastAsia="zh-CN"/>
              </w:rPr>
              <w:t>。</w:t>
            </w:r>
          </w:p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4"/>
                <w:szCs w:val="24"/>
              </w:rPr>
              <w:t>世界第八大奇迹”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、肃立于地下两千年之久的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b/>
                <w:bCs/>
                <w:color w:val="C00000"/>
                <w:kern w:val="2"/>
                <w:sz w:val="24"/>
                <w:szCs w:val="24"/>
                <w:shd w:val="clear" w:color="auto" w:fill="FFFFFF"/>
                <w:lang w:val="en-US" w:eastAsia="zh-CN" w:bidi="ar-SA"/>
              </w:rPr>
              <w:t>【秦始皇帝陵博物院】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（1、2、3 号坑、铜车马展厅）（约2.5小时），这是世界上最大的“地下军事博物馆”世界考古史上最伟大的发现之一，庞大的地下博物馆埋藏着中国第一位皇帝秦始皇陵寝的守护军队，近万人与真人真马同样大小的陶俑组成了庞大的军队，这些兵俑职责分明，军阵整齐，将军、武士、弓箭手、车士、骑兵应有尽有，不知不觉间便将你引入了战马嘶鸣，崖战在即的秦军战营，使游人无不为之震慑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赠送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sz w:val="24"/>
                <w:szCs w:val="24"/>
                <w:shd w:val="clear" w:color="auto" w:fill="FFFFFF"/>
              </w:rPr>
              <w:t>游览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color w:val="C00000"/>
                <w:sz w:val="24"/>
                <w:szCs w:val="24"/>
                <w:shd w:val="clear" w:color="auto" w:fill="FFFFFF"/>
              </w:rPr>
              <w:t>【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  <w:shd w:val="clear" w:color="auto" w:fill="FFFFFF"/>
              </w:rPr>
              <w:t>大唐不夜城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color w:val="C00000"/>
                <w:sz w:val="24"/>
                <w:szCs w:val="24"/>
                <w:shd w:val="clear" w:color="auto" w:fill="FFFFFF"/>
              </w:rPr>
              <w:t>】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sz w:val="24"/>
                <w:szCs w:val="24"/>
                <w:shd w:val="clear" w:color="auto" w:fill="FFFFFF"/>
              </w:rPr>
              <w:t>，打卡现代唐人（形式多样的欢乐巡游和街头的演艺表演让人流连忘返），打卡大雁塔南北广场、打卡网红地大悦城 ，打卡网红街区。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大唐不夜城是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sz w:val="24"/>
                <w:szCs w:val="24"/>
                <w:shd w:val="clear" w:color="auto" w:fill="FFFFFF"/>
              </w:rPr>
              <w:t>以盛唐文化为背景，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以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"http://baike.baidu.com/view/666226.htm" \t "_blank"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唐风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元素为主线，以体验消费为特征，着力打造集购物、餐饮、娱乐、休闲、旅游、商务为一体的一站式消费天堂——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"http://baike.baidu.com/view/61891.htm" \t "_blank"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中国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第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sz w:val="24"/>
                <w:szCs w:val="24"/>
                <w:shd w:val="clear" w:color="auto" w:fill="FFFFFF"/>
              </w:rPr>
              <w:t>一文化MALL。夜游结束自行返回酒店！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1.《驼铃传奇》会跑的大型实景演艺（自理 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98 元，演出约 70 分钟）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《复活的军团》大型沉浸式战争史剧（自理 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1054" w:firstLineChars="500"/>
              <w:textAlignment w:val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（自费项目自愿参加，不参加敬请等待团友参观结束一起返程）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/>
                <w:color w:val="auto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  <w:lang w:val="en-US" w:eastAsia="zh-CN"/>
              </w:rPr>
              <w:t>友情赠送：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1"/>
                <w:szCs w:val="21"/>
                <w:lang w:val="en-US"/>
              </w:rPr>
              <w:t>3D巨幕电影【秦始皇和他的地下王国】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auto"/>
                <w:sz w:val="21"/>
                <w:szCs w:val="21"/>
                <w:lang w:val="en-US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auto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</w:rPr>
              <w:t>温馨提示：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、华清池景区电瓶车自理20元/人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索道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60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元/人自理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兵马俑景区电瓶车自理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单程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5元/人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</w:rPr>
              <w:t>赠送无线蓝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default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  <w:t xml:space="preserve">4、大唐不夜城为赠送项目，此活动在参观完自费演出后统一安排前往，因大唐不夜城街区特殊性，我社将安排客人自由活动，不安排导游和车辆等候，故客人可根据自身游览时间自行返回酒店。 </w:t>
            </w:r>
          </w:p>
          <w:p>
            <w:pPr>
              <w:adjustRightInd w:val="0"/>
              <w:snapToGrid w:val="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drawing>
                <wp:inline distT="0" distB="0" distL="114300" distR="114300">
                  <wp:extent cx="6627495" cy="1409700"/>
                  <wp:effectExtent l="0" t="0" r="0" b="0"/>
                  <wp:docPr id="2" name="图片 2" descr="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49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spacing w:line="360" w:lineRule="exact"/>
              <w:ind w:left="1050" w:leftChars="500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01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天</w:t>
            </w:r>
          </w:p>
        </w:tc>
        <w:tc>
          <w:tcPr>
            <w:tcW w:w="5808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left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西岳华山</w:t>
            </w:r>
          </w:p>
        </w:tc>
        <w:tc>
          <w:tcPr>
            <w:tcW w:w="1736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餐：早中</w:t>
            </w:r>
          </w:p>
        </w:tc>
        <w:tc>
          <w:tcPr>
            <w:tcW w:w="1901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ind w:firstLine="720" w:firstLineChars="300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</w:rPr>
              <w:t>【</w:t>
            </w:r>
            <w:r>
              <w:rPr>
                <w:rStyle w:val="9"/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  <w:shd w:val="clear" w:color="auto" w:fill="FFFFFF"/>
              </w:rPr>
              <w:t>华山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 w:val="24"/>
                <w:szCs w:val="24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华山“山高五千仞，削成而四方”五岳中海拔最高，险峻挺拔。金庸先生豪笔一挥，奠定了华山至关重要的“江湖地位”，“华山论剑”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那些鹞子翻身、长空栈道……，华山之险五绝之一，大侠您岂能错过？可感受手攀铁链，脚踩石窝，旋转而下的鹞子翻身；亦可孤胆挑战仅容一人通过，脚底就是万丈深渊的长空栈道；或是横叉云颠的苍龙岭。一场酣畅淋漓之后，乘车返回西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ind w:left="1256" w:hanging="1256" w:hangingChars="596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Cs w:val="21"/>
              </w:rPr>
              <w:t>精心安排：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华山登山能量包、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val="en-US"/>
              </w:rPr>
              <w:t>赠送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登山手套，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特别赠送祈福带，诸愿成就、吉祥自在，为自己和家人祈福！</w:t>
            </w:r>
          </w:p>
          <w:p>
            <w:pPr>
              <w:adjustRightInd w:val="0"/>
              <w:snapToGrid w:val="0"/>
              <w:spacing w:line="360" w:lineRule="exact"/>
              <w:ind w:left="1079" w:leftChars="0" w:hanging="1079" w:hangingChars="512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Cs w:val="21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adjustRightInd w:val="0"/>
              <w:snapToGrid w:val="0"/>
              <w:spacing w:line="360" w:lineRule="exact"/>
              <w:ind w:left="1046" w:hanging="1046" w:hangingChars="496"/>
              <w:rPr>
                <w:rFonts w:hint="eastAsia" w:ascii="方正颜宋简体" w:hAnsi="方正颜宋简体" w:eastAsia="方正颜宋简体" w:cs="方正颜宋简体"/>
                <w:color w:val="000000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843C0B" w:themeColor="accent2" w:themeShade="80"/>
                <w:szCs w:val="21"/>
              </w:rPr>
              <w:t>友情提示：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Cs w:val="21"/>
              </w:rPr>
              <w:t>因华山索道交通现有两条（北峰索道和西峰索道），所以索道交通将由客人根据个人喜好自费选择乘坐。有以下三种乘坐方式供游客选择：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ind w:left="596" w:leftChars="284" w:firstLine="472" w:firstLineChars="225"/>
              <w:rPr>
                <w:rFonts w:hint="eastAsia" w:ascii="方正颜宋简体" w:hAnsi="方正颜宋简体" w:eastAsia="方正颜宋简体" w:cs="方正颜宋简体"/>
                <w:color w:val="C00000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C00000"/>
                <w:szCs w:val="21"/>
              </w:rPr>
              <w:t>北峰往返150元/人，进山车40元/人;</w:t>
            </w:r>
          </w:p>
          <w:p>
            <w:pPr>
              <w:adjustRightInd w:val="0"/>
              <w:snapToGrid w:val="0"/>
              <w:spacing w:line="360" w:lineRule="exact"/>
              <w:ind w:left="1035" w:leftChars="493" w:firstLine="10" w:firstLineChars="5"/>
              <w:rPr>
                <w:rFonts w:hint="eastAsia" w:ascii="方正颜宋简体" w:hAnsi="方正颜宋简体" w:eastAsia="方正颜宋简体" w:cs="方正颜宋简体"/>
                <w:color w:val="984806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C00000"/>
                <w:szCs w:val="21"/>
              </w:rPr>
              <w:t>2、西峰上北峰下220元/人，进山车60元/人;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Cs w:val="21"/>
              </w:rPr>
              <w:br w:type="textWrapping"/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Cs w:val="21"/>
              </w:rPr>
              <w:t xml:space="preserve">3、西峰往返280元/人，进山车80元/人 </w:t>
            </w:r>
            <w:r>
              <w:rPr>
                <w:rFonts w:hint="eastAsia" w:ascii="方正颜宋简体" w:hAnsi="方正颜宋简体" w:eastAsia="方正颜宋简体" w:cs="方正颜宋简体"/>
                <w:color w:val="984806"/>
                <w:szCs w:val="21"/>
              </w:rPr>
              <w:t>;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</w:rPr>
              <w:t>行程中赠送项目，因游客自行放弃或不可抗力因素导致不能参加的，费用无法退还。</w:t>
            </w:r>
          </w:p>
          <w:p>
            <w:pPr>
              <w:adjustRightInd w:val="0"/>
              <w:snapToGrid w:val="0"/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</w:rPr>
              <w:drawing>
                <wp:inline distT="0" distB="0" distL="114300" distR="114300">
                  <wp:extent cx="6627495" cy="1026160"/>
                  <wp:effectExtent l="0" t="0" r="0" b="2540"/>
                  <wp:docPr id="4" name="图片 4" descr="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2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49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djustRightInd w:val="0"/>
              <w:snapToGrid w:val="0"/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01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</w:rPr>
              <w:t>天</w:t>
            </w:r>
          </w:p>
        </w:tc>
        <w:tc>
          <w:tcPr>
            <w:tcW w:w="5808" w:type="dxa"/>
            <w:gridSpan w:val="2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  <w:lang w:val="en-US"/>
              </w:rPr>
              <w:t>大慈恩寺--大雁塔--钟鼓楼广场--回民街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  <w:lang w:val="en-US" w:eastAsia="zh-CN"/>
              </w:rPr>
              <w:t>—返程</w:t>
            </w:r>
          </w:p>
        </w:tc>
        <w:tc>
          <w:tcPr>
            <w:tcW w:w="1736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</w:rPr>
              <w:t>餐：早</w:t>
            </w:r>
          </w:p>
        </w:tc>
        <w:tc>
          <w:tcPr>
            <w:tcW w:w="1901" w:type="dxa"/>
            <w:shd w:val="clear" w:color="auto" w:fill="auto"/>
            <w:vAlign w:val="top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auto"/>
                <w:sz w:val="24"/>
                <w:szCs w:val="24"/>
              </w:rPr>
              <w:t>不含宿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top"/>
          </w:tcPr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早餐后游览：游览千年古刹之皇家寺院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（约2小时），拂尘净心，守望长安1300余年的大雁塔就坐落于此（登塔自理30元/人）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盛唐西市的仿唐建筑广场—【大雁塔北广场】期间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鉴赏—【玄奘法师塑像】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寻觅当年取经路上的奇幻故事，远观唐玄奘法师译经所在地—大雁塔。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抵达回民小吃仿古一条街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  <w:t>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，游览西安市中心地标—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 w:val="24"/>
                <w:szCs w:val="24"/>
              </w:rPr>
              <w:t>【钟鼓楼广场】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感受“晨钟暮鼓”；漫步于最具西北少数民族特色的—【回民坊小吃步行街】，当地人闻名遐迩的老街巷里，到处可以找到最地道的清真美食！霸占西安美食排行榜的【网红蛋菜夹馍】、没有翅膀却能带你味蕾飞翔的【羊肉泡馍】、等等等等超多美食！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方正颜宋简体" w:hAnsi="方正颜宋简体" w:eastAsia="方正颜宋简体" w:cs="方正颜宋简体"/>
                <w:color w:val="548235" w:themeColor="accent6" w:themeShade="BF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548235" w:themeColor="accent6" w:themeShade="BF"/>
                <w:sz w:val="24"/>
                <w:szCs w:val="24"/>
                <w:lang w:val="en-US"/>
              </w:rPr>
              <w:t>中餐自理，告别以往的团餐，想吃什么由您做主，可自行品尝</w:t>
            </w:r>
            <w:r>
              <w:rPr>
                <w:rFonts w:hint="eastAsia" w:ascii="方正颜宋简体" w:hAnsi="方正颜宋简体" w:eastAsia="方正颜宋简体" w:cs="方正颜宋简体"/>
                <w:color w:val="548235" w:themeColor="accent6" w:themeShade="BF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方正颜宋简体" w:hAnsi="方正颜宋简体" w:eastAsia="方正颜宋简体" w:cs="方正颜宋简体"/>
                <w:color w:val="548235" w:themeColor="accent6" w:themeShade="BF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  <w:p>
            <w:pPr>
              <w:adjustRightInd w:val="0"/>
              <w:snapToGrid w:val="0"/>
              <w:spacing w:line="360" w:lineRule="exact"/>
              <w:ind w:firstLine="480" w:firstLineChars="200"/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  <w:lang w:eastAsia="zh-CN"/>
              </w:rPr>
              <w:t>参观完毕后，由司机送往高铁站，结束愉快旅程！</w:t>
            </w:r>
          </w:p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6627495" cy="1026160"/>
                  <wp:effectExtent l="0" t="0" r="0" b="2540"/>
                  <wp:docPr id="5" name="图片 5" descr="小图专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图专用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49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uto"/>
              <w:jc w:val="left"/>
              <w:rPr>
                <w:rFonts w:hint="eastAsia" w:ascii="方正颜宋简体" w:hAnsi="方正颜宋简体" w:eastAsia="方正颜宋简体" w:cs="方正颜宋简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sz w:val="30"/>
                <w:szCs w:val="30"/>
              </w:rPr>
              <w:t>接 待 标 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</w:rPr>
              <w:t>交通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①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往返动车二等座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b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全程正规营运手续空调旅游车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1"/>
                <w:szCs w:val="21"/>
              </w:rPr>
              <w:t>（根据人数用车，每人一正座，婴幼儿必须占座）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住宿</w:t>
            </w:r>
          </w:p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</w:rPr>
            </w:pPr>
          </w:p>
        </w:tc>
        <w:tc>
          <w:tcPr>
            <w:tcW w:w="949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舒适</w:t>
            </w:r>
          </w:p>
        </w:tc>
        <w:tc>
          <w:tcPr>
            <w:tcW w:w="8548" w:type="dxa"/>
            <w:gridSpan w:val="3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参考：怡莱精品酒店、居佳联合酒店、君华假日酒店、骏怡酒店、如家、易佰酒店、温莎堡酒店、艾思丽睡眠酒店、巴蜀、格林豪泰、斑斓优佳、 汉庭、宴长安、润佳、锦天、 美微酒店等同标准酒店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vMerge w:val="continue"/>
            <w:shd w:val="clear" w:color="auto" w:fill="auto"/>
          </w:tcPr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</w:rPr>
            </w:pPr>
          </w:p>
        </w:tc>
        <w:tc>
          <w:tcPr>
            <w:tcW w:w="949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轻奢</w:t>
            </w:r>
          </w:p>
        </w:tc>
        <w:tc>
          <w:tcPr>
            <w:tcW w:w="8548" w:type="dxa"/>
            <w:gridSpan w:val="3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参考：紫金山酒店、之茂酒店、新西北大酒店、星程酒店、南方酒店、锦江尚品、民幸精品酒店、气象宾馆、怡景假日酒店、锦江风尚酒店等同标准酒店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vMerge w:val="continue"/>
            <w:shd w:val="clear" w:color="auto" w:fill="auto"/>
          </w:tcPr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</w:rPr>
            </w:pPr>
          </w:p>
        </w:tc>
        <w:tc>
          <w:tcPr>
            <w:tcW w:w="949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华山</w:t>
            </w:r>
          </w:p>
        </w:tc>
        <w:tc>
          <w:tcPr>
            <w:tcW w:w="8548" w:type="dxa"/>
            <w:gridSpan w:val="3"/>
            <w:shd w:val="clear" w:color="auto" w:fill="auto"/>
            <w:vAlign w:val="center"/>
          </w:tcPr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舒适：御馨苑、华龙、聚鑫酒店、华侨 、 田家四季</w:t>
            </w:r>
          </w:p>
          <w:p>
            <w:pPr>
              <w:tabs>
                <w:tab w:val="left" w:pos="1016"/>
              </w:tabs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轻奢：荣苑、都市 118、尚客优等同标准酒店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vMerge w:val="continue"/>
            <w:shd w:val="clear" w:color="auto" w:fill="auto"/>
          </w:tcPr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</w:rPr>
            </w:pP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</w:rPr>
              <w:t>注：以上酒店均为参考酒店，以实际安排入住为准；如产生单房差，游客需另行付费，散客不拼住.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用餐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3</w:t>
            </w:r>
            <w:r>
              <w:rPr>
                <w:rFonts w:hint="eastAsia" w:ascii="方正颜宋简体" w:hAnsi="方正颜宋简体" w:eastAsia="方正颜宋简体" w:cs="方正颜宋简体"/>
              </w:rPr>
              <w:t>早2正餐（早餐为酒店早餐，特色正餐：一餐为秦宴、一餐为能量包），不用餐费用不退</w:t>
            </w:r>
            <w:r>
              <w:rPr>
                <w:rFonts w:hint="eastAsia" w:ascii="方正颜宋简体" w:hAnsi="方正颜宋简体" w:eastAsia="方正颜宋简体" w:cs="方正颜宋简体"/>
                <w:lang w:eastAsia="zh-CN"/>
              </w:rPr>
              <w:t>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C00000"/>
                <w:szCs w:val="21"/>
                <w:lang w:eastAsia="zh-CN"/>
              </w:rPr>
              <w:t>散客拼团，早晚接送人时间紧迫，有可能会安排打包餐，请知晓。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门票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pacing w:val="-10"/>
              </w:rPr>
              <w:t>只含首道景点大门票，景区配套设施请自理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szCs w:val="21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eastAsia="zh-CN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eastAsia="zh-CN"/>
              </w:rPr>
              <w:t>提示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pacing w:val="-10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spacing w:val="-10"/>
                <w:sz w:val="21"/>
                <w:szCs w:val="21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jc w:val="both"/>
              <w:textAlignment w:val="auto"/>
              <w:rPr>
                <w:rFonts w:hint="eastAsia" w:ascii="方正颜宋简体" w:hAnsi="方正颜宋简体" w:eastAsia="方正颜宋简体" w:cs="方正颜宋简体"/>
                <w:spacing w:val="-10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spacing w:val="-10"/>
                <w:sz w:val="21"/>
                <w:szCs w:val="21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pacing w:val="-10"/>
                <w:sz w:val="21"/>
                <w:szCs w:val="21"/>
                <w:lang w:val="en-US"/>
              </w:rPr>
              <w:t>3、此行程为打包行程，持优惠证件当地不再做任何退费。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费用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不含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兵马俑景交</w:t>
            </w:r>
            <w:r>
              <w:rPr>
                <w:rFonts w:hint="eastAsia" w:ascii="方正颜宋简体" w:hAnsi="方正颜宋简体" w:eastAsia="方正颜宋简体" w:cs="方正颜宋简体"/>
                <w:lang w:eastAsia="zh-CN"/>
              </w:rPr>
              <w:t>单程</w:t>
            </w:r>
            <w:r>
              <w:rPr>
                <w:rFonts w:hint="eastAsia" w:ascii="方正颜宋简体" w:hAnsi="方正颜宋简体" w:eastAsia="方正颜宋简体" w:cs="方正颜宋简体"/>
              </w:rPr>
              <w:t xml:space="preserve"> 5 元、华清宫景交 20 元/人、骊山索道往返 60 元/人、大雁塔登塔 30 元/人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华山索道交通  1、北峰往返 150 元/人，进山车 40 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632" w:leftChars="301" w:firstLine="844" w:firstLineChars="402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西峰往返 280 元/人，进 山车 80 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632" w:leftChars="301" w:firstLine="844" w:firstLineChars="402"/>
              <w:textAlignment w:val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西峰上行北峰下行 220 元/人，进山车 60 元/人。（三选一）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以上景区内小交通请根据身体情况自愿选择乘坐。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推荐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自费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1.《驼铃传奇》会跑的大型实景演艺（自理 298 元，演出约 70 分钟） 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2.《秦俑情》兵马俑大型史诗历史题材剧（自理 2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8 元，演出约 70 钟） 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推荐自费，自愿消费，最终以导游实际推荐的</w:t>
            </w:r>
            <w:bookmarkStart w:id="0" w:name="_GoBack"/>
            <w:bookmarkEnd w:id="0"/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为准。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儿童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包含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身高≤1.2 米，只含车位、半餐。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儿童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不含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酒店早餐、床位、门票、观光车、电瓶车、索道费等。赠送项目如产生请按实际收费自理。 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 xml:space="preserve">景区内另行付费景点或娱乐项目，请根据喜好自愿选择。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导服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优秀中文导游服务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，全程分段导游服务，接送站无导游。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保险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旅行社责任险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旅游意外险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（最高赔付为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" w:hAnsi="方正颜宋简体" w:eastAsia="方正颜宋简体" w:cs="方正颜宋简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4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购物</w:t>
            </w:r>
          </w:p>
        </w:tc>
        <w:tc>
          <w:tcPr>
            <w:tcW w:w="9497" w:type="dxa"/>
            <w:gridSpan w:val="5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全程无购物（注：旅行社在产品线路中不安排购物店，但行程中途经的很多场所，如景区、酒店、餐厅、机场、火车站等内部都设有购物性的商店，此类均不属于旅行社安排，我社对其商品质量无法担保，请慎重选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uto"/>
              <w:jc w:val="left"/>
              <w:rPr>
                <w:rFonts w:hint="eastAsia" w:ascii="方正颜宋简体" w:hAnsi="方正颜宋简体" w:eastAsia="方正颜宋简体" w:cs="方正颜宋简体"/>
                <w:color w:val="EAF1DD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sz w:val="28"/>
                <w:szCs w:val="28"/>
              </w:rPr>
              <w:t>特 别 说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adjustRightInd w:val="0"/>
              <w:snapToGrid w:val="0"/>
              <w:spacing w:line="360" w:lineRule="exact"/>
              <w:ind w:left="315" w:hanging="315" w:hangingChars="15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13、雨季天气时请注意各景区的路况。餐厅用餐及酒店沐浴时，请注意地面，小心滑倒！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240" w:lineRule="auto"/>
              <w:jc w:val="left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0000"/>
                <w:sz w:val="28"/>
                <w:szCs w:val="28"/>
              </w:rPr>
              <w:t>温 馨 提 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446" w:type="dxa"/>
            <w:gridSpan w:val="6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1、天气概况：</w:t>
            </w:r>
          </w:p>
          <w:p>
            <w:pPr>
              <w:widowControl/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夏季天气炎热干燥，请备好防晒用品及防暑降温药品，并多喝饮用水预防中暑；春秋季天气多为雨季，请备好雨具以防措手不及；冬季天气寒冷，请多穿衣物防寒保暖。</w:t>
            </w:r>
          </w:p>
          <w:p>
            <w:pPr>
              <w:widowControl/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2、陕西特产：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陕北狗头枣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颜宋简体" w:hAnsi="方正颜宋简体" w:eastAsia="方正颜宋简体" w:cs="方正颜宋简体"/>
              </w:rPr>
              <w:t>大小如鸡蛋，“狗头”之名源于唐高宗李治，皮薄肉厚、香甜可口、形似狗头，因此而得名。经常食用有健胃养脾、补中益气、治咳润肺、缓解药毒、预防癌症等功效；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洛川苹果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颜宋简体" w:hAnsi="方正颜宋简体" w:eastAsia="方正颜宋简体" w:cs="方正颜宋简体"/>
              </w:rPr>
              <w:t>素以色、香、味俱佳著称。具有品质优良，果形优美，个大均匀，果面洁净，色泽艳丽，内质脆密，含糖量高，香甜可口，硬度适中，迺贮藏等特点。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秦岭苦荞茶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</w:rPr>
              <w:t>苦荞七大营养素——生物类黄酮、微量元素、淀粉、维生素、纤维素、脂肪、蛋白质集于一身，被誉为“五谷之王”、“三降食品”（降血压、降血糖、降血脂）。长期饮用，可改善身体状况，降低高血糖、血压、血脂的发病率，能有效防治糖尿病，软化血管、改善微循环，抑菌杀菌、防止脑细胞老化，增强免疫力等多种功效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富平琼锅糖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</w:rPr>
              <w:t>“习大大”家乡的糖，选用陕北优质小米为原料，通过特殊工艺制作而成，因其香脆、口食味美，为纯天然食品，稀有的食补佳品。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0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临潼石榴名居全国五大名榴之冠，素以色泽艳丽、果大皮薄、汁多味甜、核软鲜美、籽肥渣少等特点而著称。有生津、化食、健脾、开胃、滋阴、平肝、补肾、明目等功效；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0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火晶柿子果形扁圆、面色朱红、细润光滑、皮薄无核、果肉深红、鲜美甘珍、大小均匀。被誉为“最甜的金果”，有清热润肠、生津止渴、祛痰镇咳的作用；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3、陕西特色：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0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</w:rPr>
              <w:t>蓝田玉器中国四大美玉之一，产自陕西省蓝田县境内，常年浸泡在43度温泉水中，富含大量对人体有益的钙、铁、钾、钠、锰等微量元素及矿物质，有颜色绚丽、晶莹剔透等特点。长期佩戴玉石中的微量元素通过皮肤吸入人体，从而调节阴阳气血，对人体有舒筋活血、养颜的功效，因此被视为“保健玉”“水养玉”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歌舞《秦俑情》</w:t>
            </w:r>
            <w:r>
              <w:rPr>
                <w:rFonts w:hint="eastAsia" w:ascii="方正颜宋简体" w:hAnsi="方正颜宋简体" w:eastAsia="方正颜宋简体" w:cs="方正颜宋简体"/>
              </w:rPr>
              <w:t>（自理258元/人，演出时间约60分钟）讲述秦王政13岁登基，用近30载一统华夏 ，统一货币 ，统一度量衡 ，书同文车同轨 ，修直道筑长城 ，建立大秦帝国，技术上运用，最先进的激光全息影像技术，超级大的冰屏，将金戈铁马、战车、烽火、兵马俑、攻城场景等如梦如幻的呈现在观众面前。视觉上感官上体会。穿越时空,纵览大秦历史,全方位、多角度、立体化呈现秦人勇于公战而怯于私斗的英风本色。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leftChars="0" w:hanging="1054" w:hangingChars="50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演出《驼铃传奇》</w:t>
            </w:r>
            <w:r>
              <w:rPr>
                <w:rFonts w:hint="eastAsia" w:ascii="方正颜宋简体" w:hAnsi="方正颜宋简体" w:eastAsia="方正颜宋简体" w:cs="方正颜宋简体"/>
              </w:rPr>
              <w:t xml:space="preserve">（自理248元/人，演出时间约70分钟）会跑的实景演艺《驼铃传奇》秀，以“一带一路”为主线，深入挖掘大唐传统文化，追寻驼队丝绸之路上的踪迹，以正能量传播西安最辉煌历史时期的文化传奇。整场演艺分为序幕《岁月再现》及《送君千里》、《狼道遇险》、《异国风情》、《祥雨洗尘》、《迎郎归来》、《华夏盛世》七幕剧情，以“好看、好听、好玩”为宗旨，打造出一部面向大众、雅俗共赏、喜闻乐见、大快人心的演艺。带你穿越大漠风沙的豪迈与苍茫，倾听丝绸之路上悠远驼铃的清脆与神秘，品味异域风情，见证荣耀大唐，聆听华夏千年回响。 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牛羊肉泡馍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陕西名食的“总代表”，其特点是料重味醇、肉烂汤浓、肥而不腻、诱人食欲、回味无穷，亦有暖胃之功；</w:t>
            </w:r>
          </w:p>
          <w:p>
            <w:pPr>
              <w:widowControl/>
              <w:adjustRightInd w:val="0"/>
              <w:snapToGrid w:val="0"/>
              <w:spacing w:line="360" w:lineRule="exact"/>
              <w:ind w:left="1054" w:hanging="1054" w:hangingChars="500"/>
              <w:rPr>
                <w:rFonts w:hint="eastAsia" w:ascii="方正颜宋简体" w:hAnsi="方正颜宋简体" w:eastAsia="方正颜宋简体" w:cs="方正颜宋简体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腊汁肉夹馍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西安驰名的风味小吃，腊汁肉色亮红润、软烂醇香、肥肉不腻、瘦肉不柴、入口即化，夹在白吉馍饼中食用，唇齿留香。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szCs w:val="21"/>
              </w:rPr>
              <w:t>汉中米皮</w:t>
            </w:r>
            <w:r>
              <w:rPr>
                <w:rFonts w:hint="eastAsia" w:ascii="方正颜宋简体" w:hAnsi="方正颜宋简体" w:eastAsia="方正颜宋简体" w:cs="方正颜宋简体"/>
                <w:b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Cs w:val="21"/>
              </w:rPr>
              <w:t>陕南特色小吃，用米浆制作而成，口感软糯，佐以油辣子、调料水，清爽无比</w:t>
            </w:r>
          </w:p>
        </w:tc>
      </w:tr>
    </w:tbl>
    <w:p>
      <w:pPr>
        <w:rPr>
          <w:rFonts w:eastAsiaTheme="minorEastAsia"/>
        </w:rPr>
      </w:pPr>
    </w:p>
    <w:sectPr>
      <w:pgSz w:w="11906" w:h="16838"/>
      <w:pgMar w:top="2687" w:right="1800" w:bottom="71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-1161415</wp:posOffset>
          </wp:positionH>
          <wp:positionV relativeFrom="paragraph">
            <wp:posOffset>-591185</wp:posOffset>
          </wp:positionV>
          <wp:extent cx="7654290" cy="10729595"/>
          <wp:effectExtent l="0" t="0" r="3810" b="14605"/>
          <wp:wrapNone/>
          <wp:docPr id="16" name="图片 16" descr="背景（东华市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背景（东华市）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54290" cy="1072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4DA266"/>
    <w:multiLevelType w:val="singleLevel"/>
    <w:tmpl w:val="A14DA2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D4D8E"/>
    <w:rsid w:val="00110E69"/>
    <w:rsid w:val="007B30BA"/>
    <w:rsid w:val="00C64AA8"/>
    <w:rsid w:val="00D770F1"/>
    <w:rsid w:val="00D852AE"/>
    <w:rsid w:val="01403FDE"/>
    <w:rsid w:val="01595A11"/>
    <w:rsid w:val="054B3E9A"/>
    <w:rsid w:val="069461BB"/>
    <w:rsid w:val="092543FA"/>
    <w:rsid w:val="09E5684B"/>
    <w:rsid w:val="0BE161D5"/>
    <w:rsid w:val="0CF91C56"/>
    <w:rsid w:val="0D26344C"/>
    <w:rsid w:val="0F42129C"/>
    <w:rsid w:val="12750719"/>
    <w:rsid w:val="12F7574B"/>
    <w:rsid w:val="13235E28"/>
    <w:rsid w:val="14346E18"/>
    <w:rsid w:val="150079C9"/>
    <w:rsid w:val="17781685"/>
    <w:rsid w:val="18825653"/>
    <w:rsid w:val="19D805DA"/>
    <w:rsid w:val="1B3C7A5C"/>
    <w:rsid w:val="1C0831EA"/>
    <w:rsid w:val="1E95762C"/>
    <w:rsid w:val="1F6E0F10"/>
    <w:rsid w:val="239C7E19"/>
    <w:rsid w:val="23D3694F"/>
    <w:rsid w:val="258475E3"/>
    <w:rsid w:val="26365A23"/>
    <w:rsid w:val="276B3C89"/>
    <w:rsid w:val="2A277567"/>
    <w:rsid w:val="2B191DFB"/>
    <w:rsid w:val="2C2A0AE1"/>
    <w:rsid w:val="2C4D31FB"/>
    <w:rsid w:val="2CFB0CC7"/>
    <w:rsid w:val="2D0D4D8E"/>
    <w:rsid w:val="2D49691F"/>
    <w:rsid w:val="2EE9392D"/>
    <w:rsid w:val="2F0E4646"/>
    <w:rsid w:val="305A46DF"/>
    <w:rsid w:val="30960024"/>
    <w:rsid w:val="31512858"/>
    <w:rsid w:val="32813074"/>
    <w:rsid w:val="36645CB9"/>
    <w:rsid w:val="36C33E46"/>
    <w:rsid w:val="39171825"/>
    <w:rsid w:val="3A6E7568"/>
    <w:rsid w:val="3BEB4CC3"/>
    <w:rsid w:val="3DE74741"/>
    <w:rsid w:val="40075403"/>
    <w:rsid w:val="41B85C95"/>
    <w:rsid w:val="42A60211"/>
    <w:rsid w:val="42E76807"/>
    <w:rsid w:val="43596E9E"/>
    <w:rsid w:val="44036ECD"/>
    <w:rsid w:val="4C793828"/>
    <w:rsid w:val="4E1A3C26"/>
    <w:rsid w:val="4E757C7B"/>
    <w:rsid w:val="50F44C9C"/>
    <w:rsid w:val="545E430C"/>
    <w:rsid w:val="55986835"/>
    <w:rsid w:val="569817C1"/>
    <w:rsid w:val="56F52B08"/>
    <w:rsid w:val="584F3E08"/>
    <w:rsid w:val="58894571"/>
    <w:rsid w:val="590C4422"/>
    <w:rsid w:val="591B3249"/>
    <w:rsid w:val="5AD22E58"/>
    <w:rsid w:val="5C73732B"/>
    <w:rsid w:val="5E5049ED"/>
    <w:rsid w:val="5FC42554"/>
    <w:rsid w:val="643D42B7"/>
    <w:rsid w:val="660B5C00"/>
    <w:rsid w:val="671D257C"/>
    <w:rsid w:val="6B9B6E26"/>
    <w:rsid w:val="6CE34DE2"/>
    <w:rsid w:val="6DA3346A"/>
    <w:rsid w:val="7040040E"/>
    <w:rsid w:val="7091670C"/>
    <w:rsid w:val="71141354"/>
    <w:rsid w:val="75A23E6A"/>
    <w:rsid w:val="7BBA6448"/>
    <w:rsid w:val="7D25281B"/>
    <w:rsid w:val="7E1D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apple-style-span"/>
    <w:basedOn w:val="8"/>
    <w:qFormat/>
    <w:uiPriority w:val="0"/>
  </w:style>
  <w:style w:type="character" w:customStyle="1" w:styleId="10">
    <w:name w:val="批注框文本 Char"/>
    <w:basedOn w:val="8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5920</Words>
  <Characters>6021</Characters>
  <Lines>1</Lines>
  <Paragraphs>1</Paragraphs>
  <TotalTime>1</TotalTime>
  <ScaleCrop>false</ScaleCrop>
  <LinksUpToDate>false</LinksUpToDate>
  <CharactersWithSpaces>6241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2021-03-19T03:34:00Z</dcterms:created>
  <dc:creator>笑笑笑番茄</dc:creator>
  <cp:lastModifiedBy>青旅总部阿宝</cp:lastModifiedBy>
  <dcterms:modified xsi:type="dcterms:W3CDTF">2021-06-18T08:50:17Z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4D957BFE5D444D98A80B14B32D46CF29</vt:lpwstr>
  </property>
</Properties>
</file>