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771F12E">
      <w:r>
        <w:drawing>
          <wp:anchor distT="0" distB="0" distL="114300" distR="114300" simplePos="0" relativeHeight="251664384" behindDoc="1" locked="0" layoutInCell="1" allowOverlap="1">
            <wp:simplePos x="0" y="0"/>
            <wp:positionH relativeFrom="column">
              <wp:posOffset>-685800</wp:posOffset>
            </wp:positionH>
            <wp:positionV relativeFrom="paragraph">
              <wp:posOffset>-933450</wp:posOffset>
            </wp:positionV>
            <wp:extent cx="7580630" cy="10718800"/>
            <wp:effectExtent l="0" t="0" r="1270" b="6350"/>
            <wp:wrapNone/>
            <wp:docPr id="26" name="图片 26" descr="C:/Users/Administrator/Desktop/20260420105232.jpg2026042010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istrator/Desktop/20260420105232.jpg20260420105232"/>
                    <pic:cNvPicPr>
                      <a:picLocks noChangeAspect="1"/>
                    </pic:cNvPicPr>
                  </pic:nvPicPr>
                  <pic:blipFill>
                    <a:blip r:embed="rId5"/>
                    <a:srcRect l="3" r="3"/>
                    <a:stretch>
                      <a:fillRect/>
                    </a:stretch>
                  </pic:blipFill>
                  <pic:spPr>
                    <a:xfrm>
                      <a:off x="0" y="0"/>
                      <a:ext cx="7580630" cy="10718800"/>
                    </a:xfrm>
                    <a:prstGeom prst="rect">
                      <a:avLst/>
                    </a:prstGeom>
                  </pic:spPr>
                </pic:pic>
              </a:graphicData>
            </a:graphic>
          </wp:anchor>
        </w:drawing>
      </w:r>
      <w:r>
        <w:br w:type="page"/>
      </w:r>
    </w:p>
    <w:p w14:paraId="21B9B7C0">
      <w:r>
        <w:drawing>
          <wp:anchor distT="0" distB="0" distL="114300" distR="114300" simplePos="0" relativeHeight="251663360" behindDoc="1" locked="0" layoutInCell="1" allowOverlap="1">
            <wp:simplePos x="0" y="0"/>
            <wp:positionH relativeFrom="column">
              <wp:posOffset>-685800</wp:posOffset>
            </wp:positionH>
            <wp:positionV relativeFrom="paragraph">
              <wp:posOffset>-914400</wp:posOffset>
            </wp:positionV>
            <wp:extent cx="7558405" cy="10683875"/>
            <wp:effectExtent l="0" t="0" r="4445" b="3175"/>
            <wp:wrapThrough wrapText="bothSides">
              <wp:wrapPolygon>
                <wp:start x="0" y="0"/>
                <wp:lineTo x="0" y="21568"/>
                <wp:lineTo x="21558" y="21568"/>
                <wp:lineTo x="21558" y="0"/>
                <wp:lineTo x="0" y="0"/>
              </wp:wrapPolygon>
            </wp:wrapThrough>
            <wp:docPr id="16" name="图片 16" descr="C:/Users/Administrator/Desktop/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istrator/Desktop/图片5.png图片5"/>
                    <pic:cNvPicPr>
                      <a:picLocks noChangeAspect="1"/>
                    </pic:cNvPicPr>
                  </pic:nvPicPr>
                  <pic:blipFill>
                    <a:blip r:embed="rId6"/>
                    <a:srcRect t="21" b="21"/>
                    <a:stretch>
                      <a:fillRect/>
                    </a:stretch>
                  </pic:blipFill>
                  <pic:spPr>
                    <a:xfrm>
                      <a:off x="0" y="0"/>
                      <a:ext cx="7558405" cy="10683875"/>
                    </a:xfrm>
                    <a:prstGeom prst="rect">
                      <a:avLst/>
                    </a:prstGeom>
                  </pic:spPr>
                </pic:pic>
              </a:graphicData>
            </a:graphic>
          </wp:anchor>
        </w:drawing>
      </w:r>
      <w:r>
        <w:br w:type="page"/>
      </w:r>
    </w:p>
    <w:p w14:paraId="352EFC25">
      <w:pPr>
        <w:sectPr>
          <w:headerReference r:id="rId3" w:type="default"/>
          <w:pgSz w:w="11906" w:h="16838"/>
          <w:pgMar w:top="1440" w:right="1080" w:bottom="1440" w:left="1080" w:header="851" w:footer="992" w:gutter="0"/>
          <w:pgBorders>
            <w:top w:val="none" w:sz="0" w:space="0"/>
            <w:left w:val="none" w:sz="0" w:space="0"/>
            <w:bottom w:val="none" w:sz="0" w:space="0"/>
            <w:right w:val="none" w:sz="0" w:space="0"/>
          </w:pgBorders>
          <w:cols w:space="425" w:num="1"/>
          <w:docGrid w:type="lines" w:linePitch="312" w:charSpace="0"/>
        </w:sectPr>
      </w:pPr>
    </w:p>
    <w:p w14:paraId="1759D53A">
      <w:pPr>
        <w:rPr>
          <w:rFonts w:hint="eastAsia" w:eastAsiaTheme="minorEastAsia"/>
          <w:lang w:eastAsia="zh-CN"/>
        </w:rPr>
        <w:sectPr>
          <w:pgSz w:w="11906" w:h="16838"/>
          <w:pgMar w:top="1440" w:right="1080" w:bottom="1440" w:left="108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eastAsiaTheme="minorEastAsia"/>
          <w:lang w:eastAsia="zh-CN"/>
        </w:rPr>
        <w:drawing>
          <wp:anchor distT="0" distB="0" distL="114300" distR="114300" simplePos="0" relativeHeight="251667456" behindDoc="0" locked="0" layoutInCell="1" allowOverlap="1">
            <wp:simplePos x="0" y="0"/>
            <wp:positionH relativeFrom="column">
              <wp:posOffset>-695325</wp:posOffset>
            </wp:positionH>
            <wp:positionV relativeFrom="paragraph">
              <wp:posOffset>-933450</wp:posOffset>
            </wp:positionV>
            <wp:extent cx="7567930" cy="10700385"/>
            <wp:effectExtent l="0" t="0" r="13970" b="5715"/>
            <wp:wrapNone/>
            <wp:docPr id="3" name="图片 3" descr="C:/Users/Administrator/Desktop/图片6.png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Desktop/图片6.png图片6"/>
                    <pic:cNvPicPr>
                      <a:picLocks noChangeAspect="1"/>
                    </pic:cNvPicPr>
                  </pic:nvPicPr>
                  <pic:blipFill>
                    <a:blip r:embed="rId7"/>
                    <a:srcRect l="264" r="264"/>
                    <a:stretch>
                      <a:fillRect/>
                    </a:stretch>
                  </pic:blipFill>
                  <pic:spPr>
                    <a:xfrm>
                      <a:off x="0" y="0"/>
                      <a:ext cx="7567930" cy="10700385"/>
                    </a:xfrm>
                    <a:prstGeom prst="rect">
                      <a:avLst/>
                    </a:prstGeom>
                  </pic:spPr>
                </pic:pic>
              </a:graphicData>
            </a:graphic>
          </wp:anchor>
        </w:drawing>
      </w:r>
    </w:p>
    <w:p w14:paraId="7C1F8196">
      <w:pPr>
        <w:spacing w:line="360" w:lineRule="auto"/>
        <w:rPr>
          <w:rFonts w:hint="eastAsia" w:ascii="黑体" w:hAnsi="黑体" w:eastAsia="黑体" w:cs="黑体"/>
          <w:sz w:val="40"/>
          <w:szCs w:val="40"/>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黑体" w:hAnsi="黑体" w:eastAsia="黑体" w:cs="黑体"/>
          <w:sz w:val="44"/>
          <w:szCs w:val="44"/>
          <w:lang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drawing>
          <wp:anchor distT="0" distB="0" distL="114300" distR="114300" simplePos="0" relativeHeight="251666432" behindDoc="0" locked="0" layoutInCell="1" allowOverlap="1">
            <wp:simplePos x="0" y="0"/>
            <wp:positionH relativeFrom="column">
              <wp:posOffset>-701040</wp:posOffset>
            </wp:positionH>
            <wp:positionV relativeFrom="paragraph">
              <wp:posOffset>-910590</wp:posOffset>
            </wp:positionV>
            <wp:extent cx="7566660" cy="10699115"/>
            <wp:effectExtent l="0" t="0" r="15240" b="6985"/>
            <wp:wrapNone/>
            <wp:docPr id="1" name="图片 1" descr="C:/Users/Administrator/Desktop/20260420110051.jpg2026042011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20260420110051.jpg20260420110051"/>
                    <pic:cNvPicPr>
                      <a:picLocks noChangeAspect="1"/>
                    </pic:cNvPicPr>
                  </pic:nvPicPr>
                  <pic:blipFill>
                    <a:blip r:embed="rId8"/>
                    <a:srcRect l="6" r="6"/>
                    <a:stretch>
                      <a:fillRect/>
                    </a:stretch>
                  </pic:blipFill>
                  <pic:spPr>
                    <a:xfrm>
                      <a:off x="0" y="0"/>
                      <a:ext cx="7566660" cy="10699115"/>
                    </a:xfrm>
                    <a:prstGeom prst="rect">
                      <a:avLst/>
                    </a:prstGeom>
                  </pic:spPr>
                </pic:pic>
              </a:graphicData>
            </a:graphic>
          </wp:anchor>
        </w:drawing>
      </w:r>
      <w:r>
        <w:br w:type="page"/>
      </w:r>
      <w:r>
        <w:rPr>
          <w:rFonts w:hint="eastAsia" w:ascii="黑体" w:hAnsi="黑体" w:eastAsia="黑体" w:cs="黑体"/>
          <w:sz w:val="44"/>
          <w:szCs w:val="44"/>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mc:AlternateContent>
          <mc:Choice Requires="wpg">
            <w:drawing>
              <wp:anchor distT="0" distB="0" distL="114300" distR="114300" simplePos="0" relativeHeight="251665408" behindDoc="0" locked="0" layoutInCell="1" allowOverlap="1">
                <wp:simplePos x="0" y="0"/>
                <wp:positionH relativeFrom="column">
                  <wp:posOffset>-370205</wp:posOffset>
                </wp:positionH>
                <wp:positionV relativeFrom="paragraph">
                  <wp:posOffset>-270510</wp:posOffset>
                </wp:positionV>
                <wp:extent cx="7035165" cy="9841230"/>
                <wp:effectExtent l="0" t="9525" r="13335" b="17145"/>
                <wp:wrapNone/>
                <wp:docPr id="10461" name="组合 1"/>
                <wp:cNvGraphicFramePr/>
                <a:graphic xmlns:a="http://schemas.openxmlformats.org/drawingml/2006/main">
                  <a:graphicData uri="http://schemas.microsoft.com/office/word/2010/wordprocessingGroup">
                    <wpg:wgp>
                      <wpg:cNvGrpSpPr/>
                      <wpg:grpSpPr>
                        <a:xfrm rot="0">
                          <a:off x="516255" y="600710"/>
                          <a:ext cx="7035185" cy="9841018"/>
                          <a:chOff x="5683" y="3458"/>
                          <a:chExt cx="7703" cy="3640"/>
                        </a:xfrm>
                      </wpg:grpSpPr>
                      <wps:wsp>
                        <wps:cNvPr id="10462" name="椭圆 15"/>
                        <wps:cNvSpPr/>
                        <wps:spPr>
                          <a:xfrm>
                            <a:off x="12797" y="6522"/>
                            <a:ext cx="589" cy="576"/>
                          </a:xfrm>
                          <a:prstGeom prst="ellipse">
                            <a:avLst/>
                          </a:prstGeom>
                          <a:gradFill>
                            <a:gsLst>
                              <a:gs pos="0">
                                <a:srgbClr val="CF9660"/>
                              </a:gs>
                              <a:gs pos="99000">
                                <a:srgbClr val="5F3B1C"/>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wps:wsp>
                      <wps:wsp>
                        <wps:cNvPr id="10463" name="矩形 9"/>
                        <wps:cNvSpPr/>
                        <wps:spPr>
                          <a:xfrm>
                            <a:off x="12411" y="3463"/>
                            <a:ext cx="886" cy="151"/>
                          </a:xfrm>
                          <a:prstGeom prst="rect">
                            <a:avLst/>
                          </a:prstGeom>
                          <a:gradFill>
                            <a:gsLst>
                              <a:gs pos="9000">
                                <a:srgbClr val="B98756"/>
                              </a:gs>
                              <a:gs pos="100000">
                                <a:srgbClr val="EADACB"/>
                              </a:gs>
                            </a:gsLst>
                            <a:lin ang="162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wps:wsp>
                      <wps:wsp>
                        <wps:cNvPr id="10464" name="直角三角形 8"/>
                        <wps:cNvSpPr/>
                        <wps:spPr>
                          <a:xfrm>
                            <a:off x="5683" y="5236"/>
                            <a:ext cx="409" cy="1845"/>
                          </a:xfrm>
                          <a:prstGeom prst="rtTriangle">
                            <a:avLst/>
                          </a:prstGeom>
                          <a:gradFill>
                            <a:gsLst>
                              <a:gs pos="0">
                                <a:srgbClr val="CF9660"/>
                              </a:gs>
                              <a:gs pos="99000">
                                <a:srgbClr val="5F3B1C"/>
                              </a:gs>
                            </a:gsLst>
                            <a:lin ang="162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wps:wsp>
                      <wps:wsp>
                        <wps:cNvPr id="10465" name="矩形 7"/>
                        <wps:cNvSpPr/>
                        <wps:spPr>
                          <a:xfrm>
                            <a:off x="5734" y="3458"/>
                            <a:ext cx="7369" cy="3605"/>
                          </a:xfrm>
                          <a:prstGeom prst="rect">
                            <a:avLst/>
                          </a:prstGeom>
                          <a:noFill/>
                          <a:ln w="19050">
                            <a:solidFill>
                              <a:srgbClr val="545454"/>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0466" name="矩形 10"/>
                        <wps:cNvSpPr/>
                        <wps:spPr>
                          <a:xfrm>
                            <a:off x="5727" y="3778"/>
                            <a:ext cx="199" cy="211"/>
                          </a:xfrm>
                          <a:prstGeom prst="rect">
                            <a:avLst/>
                          </a:prstGeom>
                          <a:solidFill>
                            <a:srgbClr val="545454"/>
                          </a:solidFill>
                          <a:ln>
                            <a:noFill/>
                          </a:ln>
                        </wps:spPr>
                        <wps:style>
                          <a:lnRef idx="2">
                            <a:schemeClr val="accent1">
                              <a:shade val="50000"/>
                            </a:schemeClr>
                          </a:lnRef>
                          <a:fillRef idx="1">
                            <a:schemeClr val="accent1"/>
                          </a:fillRef>
                          <a:effectRef idx="0">
                            <a:schemeClr val="accent1"/>
                          </a:effectRef>
                          <a:fontRef idx="minor">
                            <a:schemeClr val="lt1"/>
                          </a:fontRef>
                        </wps:style>
                        <wps:bodyPr/>
                      </wps:wsp>
                      <wps:wsp>
                        <wps:cNvPr id="10467" name="矩形 11"/>
                        <wps:cNvSpPr/>
                        <wps:spPr>
                          <a:xfrm>
                            <a:off x="12942" y="3568"/>
                            <a:ext cx="156" cy="384"/>
                          </a:xfrm>
                          <a:prstGeom prst="rect">
                            <a:avLst/>
                          </a:prstGeom>
                          <a:solidFill>
                            <a:srgbClr val="545454"/>
                          </a:solidFill>
                          <a:ln>
                            <a:noFill/>
                          </a:ln>
                        </wps:spPr>
                        <wps:style>
                          <a:lnRef idx="2">
                            <a:schemeClr val="accent1">
                              <a:shade val="50000"/>
                            </a:schemeClr>
                          </a:lnRef>
                          <a:fillRef idx="1">
                            <a:schemeClr val="accent1"/>
                          </a:fillRef>
                          <a:effectRef idx="0">
                            <a:schemeClr val="accent1"/>
                          </a:effectRef>
                          <a:fontRef idx="minor">
                            <a:schemeClr val="lt1"/>
                          </a:fontRef>
                        </wps:style>
                        <wps:bodyPr/>
                      </wps:wsp>
                      <wps:wsp>
                        <wps:cNvPr id="10469" name="直接连接符 13"/>
                        <wps:cNvCnPr/>
                        <wps:spPr>
                          <a:xfrm>
                            <a:off x="5908" y="4156"/>
                            <a:ext cx="0" cy="1656"/>
                          </a:xfrm>
                          <a:prstGeom prst="line">
                            <a:avLst/>
                          </a:prstGeom>
                          <a:ln w="12700">
                            <a:solidFill>
                              <a:srgbClr val="999999"/>
                            </a:solidFill>
                            <a:prstDash val="sysDash"/>
                          </a:ln>
                        </wps:spPr>
                        <wps:style>
                          <a:lnRef idx="1">
                            <a:schemeClr val="accent1"/>
                          </a:lnRef>
                          <a:fillRef idx="0">
                            <a:schemeClr val="accent1"/>
                          </a:fillRef>
                          <a:effectRef idx="0">
                            <a:schemeClr val="accent1"/>
                          </a:effectRef>
                          <a:fontRef idx="minor">
                            <a:schemeClr val="tx1"/>
                          </a:fontRef>
                        </wps:style>
                        <wps:bodyPr/>
                      </wps:wsp>
                      <wps:wsp>
                        <wps:cNvPr id="10470" name="直接连接符 14"/>
                        <wps:cNvCnPr/>
                        <wps:spPr>
                          <a:xfrm>
                            <a:off x="12938" y="4059"/>
                            <a:ext cx="0" cy="2268"/>
                          </a:xfrm>
                          <a:prstGeom prst="line">
                            <a:avLst/>
                          </a:prstGeom>
                          <a:ln w="12700">
                            <a:solidFill>
                              <a:srgbClr val="999999"/>
                            </a:solidFill>
                            <a:prstDash val="sysDash"/>
                          </a:ln>
                        </wps:spPr>
                        <wps:style>
                          <a:lnRef idx="1">
                            <a:schemeClr val="accent1"/>
                          </a:lnRef>
                          <a:fillRef idx="0">
                            <a:schemeClr val="accent1"/>
                          </a:fillRef>
                          <a:effectRef idx="0">
                            <a:schemeClr val="accent1"/>
                          </a:effectRef>
                          <a:fontRef idx="minor">
                            <a:schemeClr val="tx1"/>
                          </a:fontRef>
                        </wps:style>
                        <wps:bodyPr/>
                      </wps:wsp>
                      <wps:wsp>
                        <wps:cNvPr id="10471" name="直接连接符 16"/>
                        <wps:cNvCnPr/>
                        <wps:spPr>
                          <a:xfrm>
                            <a:off x="6417" y="6845"/>
                            <a:ext cx="5271" cy="0"/>
                          </a:xfrm>
                          <a:prstGeom prst="line">
                            <a:avLst/>
                          </a:prstGeom>
                          <a:ln w="12700">
                            <a:solidFill>
                              <a:srgbClr val="999999"/>
                            </a:solidFill>
                            <a:prstDash val="sysDash"/>
                          </a:ln>
                        </wps:spPr>
                        <wps:style>
                          <a:lnRef idx="1">
                            <a:schemeClr val="accent1"/>
                          </a:lnRef>
                          <a:fillRef idx="0">
                            <a:schemeClr val="accent1"/>
                          </a:fillRef>
                          <a:effectRef idx="0">
                            <a:schemeClr val="accent1"/>
                          </a:effectRef>
                          <a:fontRef idx="minor">
                            <a:schemeClr val="tx1"/>
                          </a:fontRef>
                        </wps:style>
                        <wps:bodyPr/>
                      </wps:wsp>
                      <wps:wsp>
                        <wps:cNvPr id="10472" name="矩形 17"/>
                        <wps:cNvSpPr/>
                        <wps:spPr>
                          <a:xfrm>
                            <a:off x="12084" y="6883"/>
                            <a:ext cx="635" cy="167"/>
                          </a:xfrm>
                          <a:prstGeom prst="rect">
                            <a:avLst/>
                          </a:prstGeom>
                          <a:solidFill>
                            <a:srgbClr val="545454"/>
                          </a:solidFill>
                          <a:ln>
                            <a:noFill/>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组合 1" o:spid="_x0000_s1026" o:spt="203" style="position:absolute;left:0pt;margin-left:-29.15pt;margin-top:-21.3pt;height:774.9pt;width:553.95pt;z-index:251665408;mso-width-relative:page;mso-height-relative:page;" coordorigin="5683,3458" coordsize="7703,3640" o:gfxdata="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&#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">
                <o:lock v:ext="edit" aspectratio="f"/>
                <v:shape id="椭圆 15" o:spid="_x0000_s1026" o:spt="3" type="#_x0000_t3" style="position:absolute;left:12797;top:6522;height:576;width:589;" fillcolor="#CF9660" filled="t" stroked="f" coordsize="21600,21600" o:gfxdata="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H1tzW8AAAA&#10;3gAAAA8AAAAAAAAAAQAgAAAAIgAAAGRycy9kb3ducmV2LnhtbFBLAQIUABQAAAAIAIdO4kAzLwWe&#10;OwAAADkAAAAQAAAAAAAAAAEAIAAAAAsBAABkcnMvc2hhcGV4bWwueG1sUEsFBgAAAAAGAAYAWwEA&#10;ALUDAAAAAA==&#10;">
                  <v:fill type="gradient" on="t" color2="#5F3B1C" angle="180" focus="100%" focussize="0,0" rotate="t">
                    <o:fill type="gradientUnscaled" v:ext="backwardCompatible"/>
                  </v:fill>
                  <v:stroke on="f" weight="1pt" miterlimit="8" joinstyle="miter"/>
                  <v:imagedata o:title=""/>
                  <o:lock v:ext="edit" aspectratio="f"/>
                </v:shape>
                <v:rect id="矩形 9" o:spid="_x0000_s1026" o:spt="1" style="position:absolute;left:12411;top:3463;height:151;width:886;" fillcolor="#B98756" filled="t" stroked="f" coordsize="21600,21600" o:gfxdata="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L6woK8AAAA&#10;3gAAAA8AAAAAAAAAAQAgAAAAIgAAAGRycy9kb3ducmV2LnhtbFBLAQIUABQAAAAIAIdO4kAzLwWe&#10;OwAAADkAAAAQAAAAAAAAAAEAIAAAAAsBAABkcnMvc2hhcGV4bWwueG1sUEsFBgAAAAAGAAYAWwEA&#10;ALUDAAAAAA==&#10;">
                  <v:fill type="gradient" on="t" color2="#EADACB" angle="180" focus="100%" focussize="0,0" rotate="t"/>
                  <v:stroke on="f" weight="1pt" miterlimit="8" joinstyle="miter"/>
                  <v:imagedata o:title=""/>
                  <o:lock v:ext="edit" aspectratio="f"/>
                </v:rect>
                <v:shape id="直角三角形 8" o:spid="_x0000_s1026" o:spt="6" type="#_x0000_t6" style="position:absolute;left:5683;top:5236;height:1845;width:409;" fillcolor="#CF9660" filled="t" stroked="f" coordsize="21600,21600" o:gfxdata="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AdaEq2AAAA3gAAAA8A&#10;AAAAAAAAAQAgAAAAIgAAAGRycy9kb3ducmV2LnhtbFBLAQIUABQAAAAIAIdO4kAzLwWeOwAAADkA&#10;AAAQAAAAAAAAAAEAIAAAAAUBAABkcnMvc2hhcGV4bWwueG1sUEsFBgAAAAAGAAYAWwEAAK8DAAAA&#10;AA==&#10;">
                  <v:fill type="gradient" on="t" color2="#5F3B1C" angle="180" focus="100%" focussize="0,0" rotate="t">
                    <o:fill type="gradientUnscaled" v:ext="backwardCompatible"/>
                  </v:fill>
                  <v:stroke on="f" weight="1pt" miterlimit="8" joinstyle="miter"/>
                  <v:imagedata o:title=""/>
                  <o:lock v:ext="edit" aspectratio="f"/>
                </v:shape>
                <v:rect id="矩形 7" o:spid="_x0000_s1026" o:spt="1" style="position:absolute;left:5734;top:3458;height:3605;width:7369;" filled="f" stroked="t" coordsize="21600,21600" o:gfxdata="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HFdVvQAA&#10;AN4AAAAPAAAAAAAAAAEAIAAAACIAAABkcnMvZG93bnJldi54bWxQSwECFAAUAAAACACHTuJAMy8F&#10;njsAAAA5AAAAEAAAAAAAAAABACAAAAAMAQAAZHJzL3NoYXBleG1sLnhtbFBLBQYAAAAABgAGAFsB&#10;AAC2AwAAAAA=&#10;">
                  <v:fill on="f" focussize="0,0"/>
                  <v:stroke weight="1.5pt" color="#545454 [3204]" miterlimit="8" joinstyle="miter"/>
                  <v:imagedata o:title=""/>
                  <o:lock v:ext="edit" aspectratio="f"/>
                </v:rect>
                <v:rect id="矩形 10" o:spid="_x0000_s1026" o:spt="1" style="position:absolute;left:5727;top:3778;height:211;width:199;" fillcolor="#545454" filled="t" stroked="f" coordsize="21600,21600" o:gfxdata="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ipfW74A&#10;AADe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rect id="矩形 11" o:spid="_x0000_s1026" o:spt="1" style="position:absolute;left:12942;top:3568;height:384;width:156;" fillcolor="#545454" filled="t" stroked="f" coordsize="21600,21600" o:gfxdata="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Wb6wL4A&#10;AADe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line id="直接连接符 13" o:spid="_x0000_s1026" o:spt="20" style="position:absolute;left:5908;top:4156;height:1656;width:0;" filled="f" stroked="t" coordsize="21600,21600" o:gfxdata="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6sig74A&#10;AADeAAAADwAAAAAAAAABACAAAAAiAAAAZHJzL2Rvd25yZXYueG1sUEsBAhQAFAAAAAgAh07iQDMv&#10;BZ47AAAAOQAAABAAAAAAAAAAAQAgAAAADQEAAGRycy9zaGFwZXhtbC54bWxQSwUGAAAAAAYABgBb&#10;AQAAtwMAAAAA&#10;">
                  <v:fill on="f" focussize="0,0"/>
                  <v:stroke weight="1pt" color="#999999 [3204]" miterlimit="8" joinstyle="miter" dashstyle="3 1"/>
                  <v:imagedata o:title=""/>
                  <o:lock v:ext="edit" aspectratio="f"/>
                </v:line>
                <v:line id="直接连接符 14" o:spid="_x0000_s1026" o:spt="20" style="position:absolute;left:12938;top:4059;height:2268;width:0;" filled="f" stroked="t" coordsize="21600,21600" o:gfxdata="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SB3D&#10;wAAAAN4AAAAPAAAAAAAAAAEAIAAAACIAAABkcnMvZG93bnJldi54bWxQSwECFAAUAAAACACHTuJA&#10;My8FnjsAAAA5AAAAEAAAAAAAAAABACAAAAAPAQAAZHJzL3NoYXBleG1sLnhtbFBLBQYAAAAABgAG&#10;AFsBAAC5AwAAAAA=&#10;">
                  <v:fill on="f" focussize="0,0"/>
                  <v:stroke weight="1pt" color="#999999 [3204]" miterlimit="8" joinstyle="miter" dashstyle="3 1"/>
                  <v:imagedata o:title=""/>
                  <o:lock v:ext="edit" aspectratio="f"/>
                </v:line>
                <v:line id="直接连接符 16" o:spid="_x0000_s1026" o:spt="20" style="position:absolute;left:6417;top:6845;height:0;width:5271;" filled="f" stroked="t" coordsize="21600,21600" o:gfxdata="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BLhYvQAA&#10;AN4AAAAPAAAAAAAAAAEAIAAAACIAAABkcnMvZG93bnJldi54bWxQSwECFAAUAAAACACHTuJAMy8F&#10;njsAAAA5AAAAEAAAAAAAAAABACAAAAAMAQAAZHJzL3NoYXBleG1sLnhtbFBLBQYAAAAABgAGAFsB&#10;AAC2AwAAAAA=&#10;">
                  <v:fill on="f" focussize="0,0"/>
                  <v:stroke weight="1pt" color="#999999 [3204]" miterlimit="8" joinstyle="miter" dashstyle="3 1"/>
                  <v:imagedata o:title=""/>
                  <o:lock v:ext="edit" aspectratio="f"/>
                </v:line>
                <v:rect id="矩形 17" o:spid="_x0000_s1026" o:spt="1" style="position:absolute;left:12084;top:6883;height:167;width:635;" fillcolor="#545454" filled="t" stroked="f" coordsize="21600,21600" o:gfxdata="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MjPhb4A&#10;AADe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eastAsia" w:ascii="黑体" w:hAnsi="黑体" w:eastAsia="黑体" w:cs="黑体"/>
          <w:sz w:val="44"/>
          <w:szCs w:val="44"/>
          <w:lang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“山河为卷，万里如诗句</w:t>
      </w:r>
      <w:r>
        <w:rPr>
          <w:rFonts w:hint="eastAsia" w:ascii="黑体" w:hAnsi="黑体" w:eastAsia="黑体" w:cs="黑体"/>
          <w:sz w:val="44"/>
          <w:szCs w:val="4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w:t>
      </w:r>
    </w:p>
    <w:p w14:paraId="210A7369">
      <w:pPr>
        <w:spacing w:line="360" w:lineRule="auto"/>
        <w:ind w:firstLine="3920" w:firstLineChars="1400"/>
        <w:rPr>
          <w:rFonts w:hint="eastAsia" w:ascii="微软雅黑" w:hAnsi="微软雅黑" w:eastAsia="微软雅黑" w:cs="微软雅黑"/>
          <w:sz w:val="28"/>
          <w:szCs w:val="28"/>
          <w:lang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黑体" w:hAnsi="黑体" w:eastAsia="黑体" w:cs="黑体"/>
          <w:sz w:val="28"/>
          <w:szCs w:val="28"/>
          <w:lang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—最壮阔的旅行是把华夏的故事读成脚下的路</w:t>
      </w:r>
    </w:p>
    <w:p w14:paraId="1200DF00">
      <w:pPr>
        <w:pStyle w:val="2"/>
        <w:spacing w:line="360" w:lineRule="auto"/>
        <w:ind w:firstLine="440" w:firstLineChars="200"/>
        <w:rPr>
          <w:rFonts w:hint="eastAsia" w:ascii="微软雅黑" w:hAnsi="微软雅黑" w:eastAsia="微软雅黑" w:cs="微软雅黑"/>
          <w:b/>
          <w:bCs/>
          <w:sz w:val="22"/>
          <w:szCs w:val="22"/>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2"/>
          <w:szCs w:val="22"/>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我们这样定义这次旅行</w:t>
      </w:r>
      <w:r>
        <w:rPr>
          <w:rFonts w:hint="eastAsia" w:cs="微软雅黑"/>
          <w:b/>
          <w:bCs/>
          <w:sz w:val="22"/>
          <w:szCs w:val="22"/>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w:t>
      </w:r>
      <w:r>
        <w:rPr>
          <w:rFonts w:hint="eastAsia" w:ascii="微软雅黑" w:hAnsi="微软雅黑" w:eastAsia="微软雅黑" w:cs="微软雅黑"/>
          <w:b/>
          <w:bCs/>
          <w:sz w:val="22"/>
          <w:szCs w:val="22"/>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这不是一次普通的观光，而是一场与华夏脊梁的对话——秦人的意志刻在兵俑的掌纹里，唐人的浪漫泡在华清宫的温泉里，黄河的脾气写在壶口的浪涛里，而长安的风骨，就藏在你登上大雁塔回望的那一眼中。</w:t>
      </w:r>
    </w:p>
    <w:p w14:paraId="37F3CFDA">
      <w:pPr>
        <w:spacing w:line="360" w:lineRule="auto"/>
        <w:rPr>
          <w:rFonts w:hint="eastAsia" w:ascii="微软雅黑" w:hAnsi="微软雅黑" w:eastAsia="微软雅黑" w:cs="微软雅黑"/>
          <w:b/>
          <w:bCs/>
          <w:sz w:val="32"/>
          <w:szCs w:val="32"/>
          <w:lang w:val="en-US" w:eastAsia="zh-CN"/>
          <w14:textFill>
            <w14:gradFill>
              <w14:gsLst>
                <w14:gs w14:pos="0">
                  <w14:srgbClr w14:val="DCAE61"/>
                </w14:gs>
                <w14:gs w14:pos="100000">
                  <w14:srgbClr w14:val="874526"/>
                </w14:gs>
              </w14:gsLst>
              <w14:path w14:path="circle">
                <w14:fillToRect w14:r="100000" w14:b="100000"/>
              </w14:path>
            </w14:gradFill>
          </w14:textFill>
        </w:rPr>
      </w:pPr>
      <w:r>
        <w:rPr>
          <w:rFonts w:hint="eastAsia" w:ascii="微软雅黑" w:hAnsi="微软雅黑" w:eastAsia="微软雅黑" w:cs="微软雅黑"/>
          <w:b/>
          <w:bCs/>
          <w:sz w:val="32"/>
          <w:szCs w:val="32"/>
          <w:lang w:val="en-US" w:eastAsia="zh-CN"/>
          <w14:textFill>
            <w14:gradFill>
              <w14:gsLst>
                <w14:gs w14:pos="0">
                  <w14:srgbClr w14:val="DCAE61"/>
                </w14:gs>
                <w14:gs w14:pos="100000">
                  <w14:srgbClr w14:val="874526"/>
                </w14:gs>
              </w14:gsLst>
              <w14:path w14:path="circle">
                <w14:fillToRect w14:r="100000" w14:b="100000"/>
              </w14:path>
            </w14:gradFill>
          </w14:textFill>
        </w:rPr>
        <w:t>陕西山河史诗之旅｜高光时刻全览</w:t>
      </w:r>
    </w:p>
    <w:p w14:paraId="4A8CC5B6">
      <w:pPr>
        <w:spacing w:line="360" w:lineRule="auto"/>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  直面「地下军团」兵马俑，夜宿华山脚下蓄力</w:t>
      </w:r>
    </w:p>
    <w:p w14:paraId="2A2CB1C0">
      <w:pP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  登顶「奇险第一山」华山，夜游韩城千年古城</w:t>
      </w:r>
    </w:p>
    <w:p w14:paraId="278AAD98">
      <w:pP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  驰骋「中国1号公路」沿黄观河，震撼壶口瀑布</w:t>
      </w:r>
    </w:p>
    <w:p w14:paraId="4D1100F8">
      <w:pP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  对话小雁塔下博物珍品，沉浸大雁塔盛唐光影</w:t>
      </w:r>
    </w:p>
    <w:p w14:paraId="410B2FB7">
      <w:pPr>
        <w:spacing w:line="360" w:lineRule="auto"/>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  漫步古城墙告别长安，满载记忆返程</w:t>
      </w:r>
    </w:p>
    <w:p w14:paraId="6546830F">
      <w:pPr>
        <w:pStyle w:val="2"/>
        <w:spacing w:line="360" w:lineRule="auto"/>
        <w:rPr>
          <w:rFonts w:hint="eastAsia"/>
          <w:b/>
          <w:bCs/>
          <w:sz w:val="32"/>
          <w:szCs w:val="32"/>
          <w:lang w:val="en-US" w:eastAsia="zh-CN"/>
          <w14:textFill>
            <w14:gradFill>
              <w14:gsLst>
                <w14:gs w14:pos="0">
                  <w14:srgbClr w14:val="DCAE61"/>
                </w14:gs>
                <w14:gs w14:pos="100000">
                  <w14:srgbClr w14:val="874526"/>
                </w14:gs>
              </w14:gsLst>
              <w14:path w14:path="circle">
                <w14:fillToRect w14:r="100000" w14:b="100000"/>
              </w14:path>
            </w14:gradFill>
          </w14:textFill>
        </w:rPr>
      </w:pPr>
      <w:r>
        <w:rPr>
          <w:rFonts w:hint="eastAsia"/>
          <w:b/>
          <w:bCs/>
          <w:sz w:val="32"/>
          <w:szCs w:val="32"/>
          <w:lang w:val="en-US" w:eastAsia="zh-CN"/>
          <w14:textFill>
            <w14:gradFill>
              <w14:gsLst>
                <w14:gs w14:pos="0">
                  <w14:srgbClr w14:val="DCAE61"/>
                </w14:gs>
                <w14:gs w14:pos="100000">
                  <w14:srgbClr w14:val="874526"/>
                </w14:gs>
              </w14:gsLst>
              <w14:path w14:path="circle">
                <w14:fillToRect w14:r="100000" w14:b="100000"/>
              </w14:path>
            </w14:gradFill>
          </w14:textFill>
        </w:rPr>
        <w:t>必拍名场面打卡清单</w:t>
      </w:r>
    </w:p>
    <w:p w14:paraId="1B2BC690">
      <w:pPr>
        <w:spacing w:line="360" w:lineRule="auto"/>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霸气秦范：兵马俑军阵全景（一号坑后方高台）</w:t>
      </w:r>
    </w:p>
    <w:p w14:paraId="364D0BE9">
      <w:pP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经典合影：华山论剑碑（解锁武侠认证照）</w:t>
      </w:r>
    </w:p>
    <w:p w14:paraId="0F0E0859">
      <w:pP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自然奇迹：壶口瀑布彩虹（晴天午后极易出现）</w:t>
      </w:r>
    </w:p>
    <w:p w14:paraId="177E91FE">
      <w:pP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古今同框：大雁塔与现代楼宇的时空对话</w:t>
      </w:r>
    </w:p>
    <w:p w14:paraId="60EEF90E">
      <w:pPr>
        <w:spacing w:line="360" w:lineRule="auto"/>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烟火长安：回民街夜市冒着热气的食物特写</w:t>
      </w:r>
    </w:p>
    <w:p w14:paraId="7031649E">
      <w:pPr>
        <w:spacing w:line="360" w:lineRule="auto"/>
        <w:rPr>
          <w:rFonts w:hint="eastAsia" w:ascii="微软雅黑" w:hAnsi="微软雅黑" w:eastAsia="微软雅黑" w:cs="微软雅黑"/>
          <w:b/>
          <w:bCs/>
          <w:sz w:val="32"/>
          <w:szCs w:val="32"/>
          <w:lang w:val="en-US" w:eastAsia="zh-CN"/>
          <w14:textFill>
            <w14:gradFill>
              <w14:gsLst>
                <w14:gs w14:pos="0">
                  <w14:srgbClr w14:val="DCAE61"/>
                </w14:gs>
                <w14:gs w14:pos="100000">
                  <w14:srgbClr w14:val="874526"/>
                </w14:gs>
              </w14:gsLst>
              <w14:path w14:path="circle">
                <w14:fillToRect w14:r="100000" w14:b="100000"/>
              </w14:path>
            </w14:gradFill>
          </w14:textFill>
        </w:rPr>
      </w:pPr>
      <w:r>
        <w:rPr>
          <w:rFonts w:hint="eastAsia" w:ascii="微软雅黑" w:hAnsi="微软雅黑" w:eastAsia="微软雅黑" w:cs="微软雅黑"/>
          <w:b/>
          <w:bCs/>
          <w:sz w:val="32"/>
          <w:szCs w:val="32"/>
          <w:lang w:val="en-US" w:eastAsia="zh-CN"/>
          <w14:textFill>
            <w14:gradFill>
              <w14:gsLst>
                <w14:gs w14:pos="0">
                  <w14:srgbClr w14:val="DCAE61"/>
                </w14:gs>
                <w14:gs w14:pos="100000">
                  <w14:srgbClr w14:val="874526"/>
                </w14:gs>
              </w14:gsLst>
              <w14:path w14:path="circle">
                <w14:fillToRect w14:r="100000" w14:b="100000"/>
              </w14:path>
            </w14:gradFill>
          </w14:textFill>
        </w:rPr>
        <w:t>行程节奏说明书</w:t>
      </w:r>
    </w:p>
    <w:p w14:paraId="4B59C4CF">
      <w:pPr>
        <w:spacing w:line="360" w:lineRule="auto"/>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快与慢：华山日行2万步（快节奏挑战）→ 沿黄公路窗外即景（慢节奏享受）</w:t>
      </w:r>
    </w:p>
    <w:p w14:paraId="13008F13">
      <w:pP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古与今：上午博物院看周秦汉唐 → 晚上不夜城看霓虹唐潮</w:t>
      </w:r>
    </w:p>
    <w:p w14:paraId="4F8345A1">
      <w:pPr>
        <w:rPr>
          <w:rFonts w:hint="eastAsia"/>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自然与人文：壶口自然咆哮 → 慈恩寺禅意宁静</w:t>
      </w:r>
    </w:p>
    <w:p w14:paraId="4EFBCFA2">
      <w:pPr>
        <w:rPr>
          <w:rFonts w:hint="eastAsia"/>
          <w:b/>
          <w:bCs/>
          <w:sz w:val="44"/>
          <w:szCs w:val="44"/>
          <w:lang w:val="en-US" w:eastAsia="zh-CN"/>
          <w14:textFill>
            <w14:gradFill>
              <w14:gsLst>
                <w14:gs w14:pos="50000">
                  <w14:schemeClr w14:val="accent1"/>
                </w14:gs>
                <w14:gs w14:pos="0">
                  <w14:schemeClr w14:val="accent1">
                    <w14:lumMod w14:val="25000"/>
                    <w14:lumOff w14:val="75000"/>
                  </w14:schemeClr>
                </w14:gs>
                <w14:gs w14:pos="100000">
                  <w14:schemeClr w14:val="accent1">
                    <w14:lumMod w14:val="85000"/>
                  </w14:schemeClr>
                </w14:gs>
              </w14:gsLst>
              <w14:lin w14:ang="5400000" w14:scaled="1"/>
            </w14:gradFill>
          </w14:textFill>
        </w:rPr>
      </w:pPr>
      <w:r>
        <w:rPr>
          <w:rFonts w:hint="eastAsia" w:ascii="微软雅黑" w:hAnsi="微软雅黑" w:eastAsia="微软雅黑" w:cs="微软雅黑"/>
          <w:b/>
          <w:bCs/>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行程结束后，您带走的不仅是照片，更是一幅立体的 中国山河文明图谱。</w:t>
      </w:r>
      <w:r>
        <w:rPr>
          <w:rFonts w:hint="eastAsia" w:ascii="微软雅黑" w:hAnsi="微软雅黑" w:eastAsia="微软雅黑" w:cs="微软雅黑"/>
          <w:b/>
          <w:bCs/>
          <w:sz w:val="21"/>
          <w:szCs w:val="21"/>
          <w:lang w:val="en-US" w:eastAsia="zh-CN"/>
          <w14:textFill>
            <w14:gradFill>
              <w14:gsLst>
                <w14:gs w14:pos="50000">
                  <w14:schemeClr w14:val="accent1"/>
                </w14:gs>
                <w14:gs w14:pos="0">
                  <w14:schemeClr w14:val="accent1">
                    <w14:lumMod w14:val="25000"/>
                    <w14:lumOff w14:val="75000"/>
                  </w14:schemeClr>
                </w14:gs>
                <w14:gs w14:pos="100000">
                  <w14:schemeClr w14:val="accent1">
                    <w14:lumMod w14:val="85000"/>
                  </w14:schemeClr>
                </w14:gs>
              </w14:gsLst>
              <w14:lin w14:ang="5400000" w14:scaled="1"/>
            </w14:gradFill>
          </w14:textFill>
        </w:rPr>
        <w:br w:type="page"/>
      </w:r>
    </w:p>
    <w:p w14:paraId="3A3B1602">
      <w:pPr>
        <w:pStyle w:val="2"/>
        <w:jc w:val="center"/>
        <w:rPr>
          <w:rFonts w:hint="eastAsia"/>
          <w:b/>
          <w:bCs/>
          <w:sz w:val="44"/>
          <w:szCs w:val="4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b/>
          <w:bCs/>
          <w:sz w:val="44"/>
          <w:szCs w:val="4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详细安排</w:t>
      </w:r>
    </w:p>
    <w:p w14:paraId="2888C605">
      <w:pPr>
        <w:pStyle w:val="2"/>
        <w:jc w:val="both"/>
        <w:rPr>
          <w:rFonts w:hint="default"/>
          <w:sz w:val="40"/>
          <w:szCs w:val="40"/>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sz w:val="24"/>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mc:AlternateContent>
          <mc:Choice Requires="wps">
            <w:drawing>
              <wp:anchor distT="0" distB="0" distL="114300" distR="114300" simplePos="0" relativeHeight="251660288" behindDoc="1" locked="0" layoutInCell="1" allowOverlap="1">
                <wp:simplePos x="0" y="0"/>
                <wp:positionH relativeFrom="column">
                  <wp:posOffset>-9525</wp:posOffset>
                </wp:positionH>
                <wp:positionV relativeFrom="paragraph">
                  <wp:posOffset>151765</wp:posOffset>
                </wp:positionV>
                <wp:extent cx="6133465" cy="487045"/>
                <wp:effectExtent l="0" t="0" r="0" b="0"/>
                <wp:wrapNone/>
                <wp:docPr id="7" name="文本框 1"/>
                <wp:cNvGraphicFramePr/>
                <a:graphic xmlns:a="http://schemas.openxmlformats.org/drawingml/2006/main">
                  <a:graphicData uri="http://schemas.microsoft.com/office/word/2010/wordprocessingShape">
                    <wps:wsp>
                      <wps:cNvSpPr txBox="1"/>
                      <wps:spPr>
                        <a:xfrm>
                          <a:off x="828675" y="1624965"/>
                          <a:ext cx="6133465" cy="4870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639465">
                            <w:pPr>
                              <w:rPr>
                                <w:color w:val="4874CB" w:themeColor="accent1"/>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pPr>
                            <w:r>
                              <w:rPr>
                                <w:rFonts w:hint="eastAsia" w:ascii="微软雅黑" w:hAnsi="微软雅黑" w:eastAsia="微软雅黑"/>
                                <w:b/>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D1 四川各地-西安（自由活动）              餐：///              住宿：西安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文本框 1" o:spid="_x0000_s1026" o:spt="202" type="#_x0000_t202" style="position:absolute;left:0pt;margin-left:-0.75pt;margin-top:11.95pt;height:38.35pt;width:482.95pt;z-index:-251656192;v-text-anchor:middle;mso-width-relative:page;mso-height-relative:page;" filled="f" stroked="f" coordsize="21600,21600" o:gfxdata="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WRIkzZAAAACQEAAA8AAAAAAAAA&#10;AQAgAAAAIgAAAGRycy9kb3ducmV2LnhtbFBLAQIUABQAAAAIAIdO4kCJI+b1SQIAAHMEAAAOAAAA&#10;AAAAAAEAIAAAACgBAABkcnMvZTJvRG9jLnhtbFBLBQYAAAAABgAGAFkBAADjBQAAAAA=&#10;">
                <v:fill on="f" focussize="0,0"/>
                <v:stroke on="f" weight="0.5pt"/>
                <v:imagedata o:title=""/>
                <o:lock v:ext="edit" aspectratio="f"/>
                <v:textbox>
                  <w:txbxContent>
                    <w:p w14:paraId="35639465">
                      <w:pPr>
                        <w:rPr>
                          <w:color w:val="4874CB" w:themeColor="accent1"/>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pPr>
                      <w:r>
                        <w:rPr>
                          <w:rFonts w:hint="eastAsia" w:ascii="微软雅黑" w:hAnsi="微软雅黑" w:eastAsia="微软雅黑"/>
                          <w:b/>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D1 四川各地-西安（自由活动）              餐：///              住宿：西安 </w:t>
                      </w:r>
                    </w:p>
                  </w:txbxContent>
                </v:textbox>
              </v:shape>
            </w:pict>
          </mc:Fallback>
        </mc:AlternateContent>
      </w:r>
    </w:p>
    <w:p w14:paraId="0D98132F">
      <w:pPr>
        <w:pStyle w:val="2"/>
        <w:jc w:val="both"/>
        <w:rPr>
          <w:rFonts w:hint="default"/>
          <w:sz w:val="40"/>
          <w:szCs w:val="40"/>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p>
    <w:p w14:paraId="402F0F6B">
      <w:pPr>
        <w:keepNext w:val="0"/>
        <w:keepLines w:val="0"/>
        <w:pageBreakBefore w:val="0"/>
        <w:widowControl w:val="0"/>
        <w:kinsoku/>
        <w:wordWrap/>
        <w:overflowPunct/>
        <w:topLinePunct w:val="0"/>
        <w:autoSpaceDE/>
        <w:autoSpaceDN/>
        <w:bidi w:val="0"/>
        <w:adjustRightInd/>
        <w:snapToGrid w:val="0"/>
        <w:ind w:firstLine="720" w:firstLineChars="300"/>
        <w:jc w:val="left"/>
        <w:textAlignment w:val="auto"/>
        <w:rPr>
          <w:rFonts w:hint="eastAsia" w:ascii="微软雅黑" w:hAnsi="微软雅黑" w:eastAsia="微软雅黑" w:cs="微软雅黑"/>
          <w:color w:val="4874CB" w:themeColor="accent1"/>
          <w:sz w:val="24"/>
          <w:szCs w:val="24"/>
          <w:lang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color w:val="4874CB" w:themeColor="accent1"/>
          <w:sz w:val="24"/>
          <w:szCs w:val="24"/>
          <w:lang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这么近，那么美，千年古都，常来长安，</w:t>
      </w:r>
      <w:r>
        <w:rPr>
          <w:rFonts w:hint="eastAsia" w:ascii="微软雅黑" w:hAnsi="微软雅黑" w:eastAsia="微软雅黑" w:cs="微软雅黑"/>
          <w:color w:val="4874CB" w:themeColor="accent1"/>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乘动车或高铁，赴</w:t>
      </w:r>
      <w:r>
        <w:rPr>
          <w:rFonts w:hint="eastAsia" w:ascii="微软雅黑" w:hAnsi="微软雅黑" w:eastAsia="微软雅黑" w:cs="微软雅黑"/>
          <w:color w:val="4874CB" w:themeColor="accent1"/>
          <w:sz w:val="24"/>
          <w:szCs w:val="24"/>
          <w:lang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西安！在这里，千年历史触手可及，盛世风华抬眼可见。走进街巷，能听见市井生活的回响。晨钟暮鼓里藏着古都的从容，灯火璀璨处映着长安的浪漫。这里左手是厚重的历史，右手是滚烫的生活；西安，已您等候多时！</w:t>
      </w:r>
    </w:p>
    <w:p w14:paraId="4D9F3AEE">
      <w:pPr>
        <w:keepNext w:val="0"/>
        <w:keepLines w:val="0"/>
        <w:pageBreakBefore w:val="0"/>
        <w:widowControl w:val="0"/>
        <w:kinsoku/>
        <w:wordWrap/>
        <w:overflowPunct/>
        <w:topLinePunct w:val="0"/>
        <w:autoSpaceDE/>
        <w:autoSpaceDN/>
        <w:bidi w:val="0"/>
        <w:adjustRightInd/>
        <w:snapToGrid w:val="0"/>
        <w:ind w:firstLine="720" w:firstLineChars="300"/>
        <w:jc w:val="left"/>
        <w:textAlignment w:val="auto"/>
        <w:rPr>
          <w:rFonts w:hint="eastAsia" w:ascii="微软雅黑" w:hAnsi="微软雅黑" w:eastAsia="微软雅黑" w:cs="微软雅黑"/>
          <w:color w:val="4874CB" w:themeColor="accent1"/>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color w:val="4874CB" w:themeColor="accent1"/>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推荐自由活动（自行前往）：</w:t>
      </w:r>
    </w:p>
    <w:p w14:paraId="7662DDE0">
      <w:pPr>
        <w:keepNext w:val="0"/>
        <w:keepLines w:val="0"/>
        <w:pageBreakBefore w:val="0"/>
        <w:widowControl w:val="0"/>
        <w:kinsoku/>
        <w:wordWrap/>
        <w:overflowPunct/>
        <w:topLinePunct w:val="0"/>
        <w:autoSpaceDE/>
        <w:autoSpaceDN/>
        <w:bidi w:val="0"/>
        <w:adjustRightInd/>
        <w:snapToGrid w:val="0"/>
        <w:ind w:firstLine="630" w:firstLineChars="300"/>
        <w:jc w:val="left"/>
        <w:textAlignment w:val="auto"/>
        <w:rPr>
          <w:rFonts w:hint="eastAsia" w:ascii="微软雅黑" w:hAnsi="微软雅黑" w:eastAsia="微软雅黑" w:cs="微软雅黑"/>
          <w:color w:val="4874CB" w:themeColor="accent1"/>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color w:val="4874CB" w:themeColor="accent1"/>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☆老菜场市井文化创意街区 - 新旧碰撞的潮流地，位于碑林区信义巷5号（和平门附近），“烟火气+文艺范”的完美结合，非常适合拍照，感受西安年轻、潮流的一面。</w:t>
      </w:r>
    </w:p>
    <w:p w14:paraId="50D7ADD5">
      <w:pPr>
        <w:keepNext w:val="0"/>
        <w:keepLines w:val="0"/>
        <w:pageBreakBefore w:val="0"/>
        <w:widowControl w:val="0"/>
        <w:kinsoku/>
        <w:wordWrap/>
        <w:overflowPunct/>
        <w:topLinePunct w:val="0"/>
        <w:autoSpaceDE/>
        <w:autoSpaceDN/>
        <w:bidi w:val="0"/>
        <w:adjustRightInd/>
        <w:snapToGrid w:val="0"/>
        <w:ind w:firstLine="630" w:firstLineChars="300"/>
        <w:jc w:val="left"/>
        <w:textAlignment w:val="auto"/>
        <w:rPr>
          <w:rFonts w:hint="eastAsia" w:ascii="微软雅黑" w:hAnsi="微软雅黑" w:eastAsia="微软雅黑" w:cs="微软雅黑"/>
          <w:color w:val="4874CB" w:themeColor="accent1"/>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color w:val="4874CB" w:themeColor="accent1"/>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 西安电影制片厂 - 文艺复古风，位于雁塔区西影路（大雁塔东侧不远处），电影感十足、巨幅海报墙、工业风，对于喜欢电影、摄影和复古风的游客来说，这里是一个宝藏出片地。</w:t>
      </w:r>
    </w:p>
    <w:p w14:paraId="4580CF93">
      <w:pPr>
        <w:keepNext w:val="0"/>
        <w:keepLines w:val="0"/>
        <w:pageBreakBefore w:val="0"/>
        <w:widowControl w:val="0"/>
        <w:kinsoku/>
        <w:wordWrap/>
        <w:overflowPunct/>
        <w:topLinePunct w:val="0"/>
        <w:autoSpaceDE/>
        <w:autoSpaceDN/>
        <w:bidi w:val="0"/>
        <w:adjustRightInd/>
        <w:snapToGrid w:val="0"/>
        <w:ind w:firstLine="630" w:firstLineChars="300"/>
        <w:jc w:val="left"/>
        <w:textAlignment w:val="auto"/>
        <w:rPr>
          <w:rFonts w:hint="eastAsia"/>
          <w:sz w:val="21"/>
          <w:szCs w:val="21"/>
          <w:lang w:val="en-US" w:eastAsia="zh-CN"/>
        </w:rPr>
      </w:pPr>
      <w:r>
        <w:rPr>
          <w:rFonts w:hint="eastAsia" w:ascii="微软雅黑" w:hAnsi="微软雅黑" w:eastAsia="微软雅黑" w:cs="微软雅黑"/>
          <w:color w:val="4874CB" w:themeColor="accent1"/>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☆大明宫国家遗址公园--历史与现代的碰撞，位于新城区自强东路，这里并非复原的宫殿，而是保留夯土遗址的宏大公园，其 “丹凤门” 博物馆建筑本身就是地标。</w:t>
      </w:r>
    </w:p>
    <w:p w14:paraId="5A845325">
      <w:pPr>
        <w:pStyle w:val="2"/>
        <w:keepNext w:val="0"/>
        <w:keepLines w:val="0"/>
        <w:pageBreakBefore w:val="0"/>
        <w:kinsoku/>
        <w:wordWrap/>
        <w:overflowPunct/>
        <w:topLinePunct w:val="0"/>
        <w:autoSpaceDE/>
        <w:autoSpaceDN/>
        <w:bidi w:val="0"/>
        <w:snapToGrid/>
        <w:spacing w:line="360" w:lineRule="auto"/>
        <w:jc w:val="both"/>
        <w:rPr>
          <w:rFonts w:hint="eastAsia" w:ascii="微软雅黑" w:hAnsi="微软雅黑" w:eastAsia="微软雅黑" w:cs="微软雅黑"/>
          <w:b/>
          <w:bCs w:val="0"/>
          <w:color w:val="4874CB" w:themeColor="accent1"/>
          <w:sz w:val="24"/>
          <w:szCs w:val="24"/>
          <w:lang w:val="en-US" w:eastAsia="zh-CN"/>
          <w14:textOutline w14:w="12700" w14:cmpd="sng">
            <w14:solidFill>
              <w14:schemeClr w14:val="accent1">
                <w14:lumMod w14:val="75000"/>
                <w14:alpha w14:val="0"/>
              </w14:schemeClr>
            </w14:solidFill>
            <w14:prstDash w14:val="solid"/>
            <w14:round/>
          </w14:textOutli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D2: 唐·</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华清宫—秦</w:t>
      </w:r>
      <w:r>
        <w:rPr>
          <w:rFonts w:hint="eastAsia" w:ascii="微软雅黑" w:hAnsi="微软雅黑" w:eastAsia="微软雅黑"/>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兵马俑博物馆</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餐：早/中</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/晚       </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住：华</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山</w:t>
      </w:r>
    </w:p>
    <w:p w14:paraId="57D51873">
      <w:pPr>
        <w:pStyle w:val="2"/>
        <w:keepNext w:val="0"/>
        <w:keepLines w:val="0"/>
        <w:pageBreakBefore w:val="0"/>
        <w:widowControl w:val="0"/>
        <w:kinsoku/>
        <w:wordWrap/>
        <w:overflowPunct/>
        <w:topLinePunct w:val="0"/>
        <w:autoSpaceDE/>
        <w:autoSpaceDN/>
        <w:bidi w:val="0"/>
        <w:adjustRightInd/>
        <w:snapToGrid w:val="0"/>
        <w:spacing w:line="240" w:lineRule="auto"/>
        <w:ind w:firstLine="720" w:firstLineChars="300"/>
        <w:jc w:val="left"/>
        <w:textAlignment w:val="auto"/>
        <w:rPr>
          <w:rFonts w:hint="eastAsia" w:ascii="微软雅黑" w:hAnsi="微软雅黑" w:eastAsia="微软雅黑" w:cs="微软雅黑"/>
          <w:color w:val="4874CB" w:themeColor="accent1"/>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color w:val="4874CB" w:themeColor="accent1"/>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早</w:t>
      </w:r>
      <w:r>
        <w:rPr>
          <w:rFonts w:hint="eastAsia" w:cs="微软雅黑"/>
          <w:color w:val="4874CB" w:themeColor="accent1"/>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餐后乘车</w:t>
      </w:r>
      <w:r>
        <w:rPr>
          <w:rFonts w:hint="eastAsia" w:ascii="微软雅黑" w:hAnsi="微软雅黑" w:eastAsia="微软雅黑" w:cs="微软雅黑"/>
          <w:color w:val="4874CB" w:themeColor="accent1"/>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出发</w:t>
      </w:r>
      <w:r>
        <w:rPr>
          <w:rFonts w:hint="eastAsia" w:cs="微软雅黑"/>
          <w:color w:val="4874CB" w:themeColor="accent1"/>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赴</w:t>
      </w:r>
      <w:r>
        <w:rPr>
          <w:rFonts w:hint="eastAsia" w:ascii="微软雅黑" w:hAnsi="微软雅黑" w:eastAsia="微软雅黑" w:cs="微软雅黑"/>
          <w:color w:val="4874CB" w:themeColor="accent1"/>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临潼，车程约一小时。参观最完整的中国唐文化标志性景区</w:t>
      </w:r>
      <w:r>
        <w:rPr>
          <w:rFonts w:hint="eastAsia" w:ascii="微软雅黑" w:hAnsi="微软雅黑" w:eastAsia="微软雅黑" w:cs="微软雅黑"/>
          <w:b/>
          <w:bCs/>
          <w:color w:val="FF0000"/>
          <w:sz w:val="24"/>
          <w:szCs w:val="24"/>
          <w:lang w:val="en-US" w:eastAsia="zh-CN"/>
          <w14:textFill>
            <w14:gradFill>
              <w14:gsLst>
                <w14:gs w14:pos="42000">
                  <w14:srgbClr w14:val="EC5763"/>
                </w14:gs>
                <w14:gs w14:pos="0">
                  <w14:srgbClr w14:val="F28F97"/>
                </w14:gs>
                <w14:gs w14:pos="100000">
                  <w14:srgbClr w14:val="E51E2E"/>
                </w14:gs>
              </w14:gsLst>
              <w14:lin w14:ang="5400000" w14:scaled="1"/>
            </w14:gradFill>
          </w14:textFill>
        </w:rPr>
        <w:t>【唐·华清宫】</w:t>
      </w:r>
      <w:r>
        <w:rPr>
          <w:rFonts w:hint="eastAsia" w:ascii="微软雅黑" w:hAnsi="微软雅黑" w:eastAsia="微软雅黑" w:cs="微软雅黑"/>
          <w:b/>
          <w:bCs/>
          <w:sz w:val="24"/>
          <w:szCs w:val="24"/>
          <w:lang w:val="en-US" w:eastAsia="zh-CN"/>
          <w14:textFill>
            <w14:gradFill>
              <w14:gsLst>
                <w14:gs w14:pos="42000">
                  <w14:srgbClr w14:val="EC5763"/>
                </w14:gs>
                <w14:gs w14:pos="0">
                  <w14:srgbClr w14:val="F28F97"/>
                </w14:gs>
                <w14:gs w14:pos="100000">
                  <w14:srgbClr w14:val="E51E2E"/>
                </w14:gs>
              </w14:gsLst>
              <w14:lin w14:ang="5400000" w14:scaled="1"/>
            </w14:gradFill>
          </w14:textFill>
        </w:rPr>
        <w:t>（约1.5小时 自理：华清宫电瓶车往返20元/人或骊山往返索道60元/人）</w:t>
      </w:r>
      <w:r>
        <w:rPr>
          <w:rFonts w:hint="eastAsia" w:ascii="微软雅黑" w:hAnsi="微软雅黑" w:eastAsia="微软雅黑" w:cs="微软雅黑"/>
          <w:color w:val="4874CB" w:themeColor="accent1"/>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华清宫包含华清池和骊山景区两部分。华清池是集古代皇家温泉园林和近代西安事变旧址于一体、唐玄宗与杨贵妃避暑的行宫，“春寒赐浴华清池，温泉水滑洗凝脂”的海棠汤、莲花汤、星辰汤、尚食汤以及太子汤等，以及位于骊山上的西安事变旧址--环园、五间厅。</w:t>
      </w:r>
    </w:p>
    <w:p w14:paraId="37E04611">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720" w:firstLineChars="300"/>
        <w:jc w:val="left"/>
        <w:textAlignment w:val="auto"/>
        <w:rPr>
          <w:rFonts w:hint="eastAsia" w:ascii="微软雅黑" w:hAnsi="微软雅黑" w:eastAsia="微软雅黑" w:cs="微软雅黑"/>
          <w:color w:val="4874CB" w:themeColor="accent1"/>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cs="微软雅黑"/>
          <w:color w:val="4874CB" w:themeColor="accent1"/>
          <w:sz w:val="24"/>
          <w:szCs w:val="24"/>
          <w:lang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后</w:t>
      </w:r>
      <w:r>
        <w:rPr>
          <w:rFonts w:hint="eastAsia" w:ascii="微软雅黑" w:hAnsi="微软雅黑" w:eastAsia="微软雅黑" w:cs="微软雅黑"/>
          <w:color w:val="4874CB" w:themeColor="accent1"/>
          <w:sz w:val="24"/>
          <w:szCs w:val="24"/>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参观世界文化遗产</w:t>
      </w:r>
      <w:r>
        <w:rPr>
          <w:rFonts w:hint="eastAsia" w:ascii="微软雅黑" w:hAnsi="微软雅黑" w:eastAsia="微软雅黑" w:cs="微软雅黑"/>
          <w:b/>
          <w:bCs w:val="0"/>
          <w:color w:val="FF0000"/>
          <w:spacing w:val="4"/>
          <w:sz w:val="24"/>
          <w:szCs w:val="24"/>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【秦始皇陵兵马俑博物</w:t>
      </w:r>
      <w:r>
        <w:rPr>
          <w:rFonts w:hint="eastAsia" w:ascii="微软雅黑" w:hAnsi="微软雅黑" w:eastAsia="微软雅黑" w:cs="微软雅黑"/>
          <w:b/>
          <w:bCs w:val="0"/>
          <w:color w:val="FF0000"/>
          <w:sz w:val="24"/>
          <w:szCs w:val="24"/>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院1.2.3号坑】</w:t>
      </w:r>
      <w:r>
        <w:rPr>
          <w:rFonts w:hint="eastAsia" w:ascii="微软雅黑" w:hAnsi="微软雅黑" w:eastAsia="微软雅黑" w:cs="微软雅黑"/>
          <w:b/>
          <w:bCs w:val="0"/>
          <w:sz w:val="24"/>
          <w:szCs w:val="24"/>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（约2.5小时），</w:t>
      </w:r>
      <w:r>
        <w:rPr>
          <w:rFonts w:hint="eastAsia" w:ascii="微软雅黑" w:hAnsi="微软雅黑" w:eastAsia="微软雅黑" w:cs="微软雅黑"/>
          <w:b/>
          <w:bCs w:val="0"/>
          <w:color w:val="FF0000"/>
          <w:sz w:val="24"/>
          <w:szCs w:val="24"/>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特别赠送租用【蓝牙无线耳机】</w:t>
      </w:r>
      <w:r>
        <w:rPr>
          <w:rFonts w:hint="eastAsia" w:ascii="微软雅黑" w:hAnsi="微软雅黑" w:eastAsia="微软雅黑" w:cs="微软雅黑"/>
          <w:sz w:val="24"/>
          <w:szCs w:val="24"/>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w:t>
      </w:r>
      <w:r>
        <w:rPr>
          <w:rFonts w:hint="eastAsia" w:ascii="微软雅黑" w:hAnsi="微软雅黑" w:eastAsia="微软雅黑" w:cs="微软雅黑"/>
          <w:color w:val="4874CB" w:themeColor="accent1"/>
          <w:sz w:val="24"/>
          <w:szCs w:val="24"/>
          <w:lang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这里</w:t>
      </w:r>
      <w:r>
        <w:rPr>
          <w:rFonts w:hint="eastAsia" w:ascii="微软雅黑" w:hAnsi="微软雅黑" w:eastAsia="微软雅黑" w:cs="微软雅黑"/>
          <w:color w:val="4874CB" w:themeColor="accent1"/>
          <w:sz w:val="24"/>
          <w:szCs w:val="24"/>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是世界上最大的“地下军事博物馆”，</w:t>
      </w:r>
      <w:r>
        <w:rPr>
          <w:rFonts w:hint="eastAsia" w:ascii="微软雅黑" w:hAnsi="微软雅黑" w:eastAsia="微软雅黑" w:cs="微软雅黑"/>
          <w:color w:val="4874CB" w:themeColor="accent1"/>
          <w:sz w:val="24"/>
          <w:szCs w:val="24"/>
          <w:lang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是</w:t>
      </w:r>
      <w:r>
        <w:rPr>
          <w:rFonts w:hint="eastAsia" w:ascii="微软雅黑" w:hAnsi="微软雅黑" w:eastAsia="微软雅黑" w:cs="微软雅黑"/>
          <w:color w:val="4874CB" w:themeColor="accent1"/>
          <w:sz w:val="24"/>
          <w:szCs w:val="24"/>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世界考古史上最伟大的发现之一，堪称“世界第八大奇迹”，直奔一号坑，当你站在俯瞰台上，眼前是数千尊与真人真马一般大小的陶俑组成的肃穆军阵，那一刻的震撼无以言表。随后参观三号坑（军队指挥部）和二号坑（包含骑兵、战车、步兵的混合军阵），站在这些沉睡千年的瑰宝前，您能真切感受到大秦工匠的巧思与始皇帝车驾出巡的磅礴气势</w:t>
      </w:r>
      <w:r>
        <w:rPr>
          <w:rFonts w:hint="eastAsia" w:ascii="微软雅黑" w:hAnsi="微软雅黑" w:eastAsia="微软雅黑" w:cs="微软雅黑"/>
          <w:color w:val="4874CB" w:themeColor="accent1"/>
          <w:sz w:val="24"/>
          <w:szCs w:val="24"/>
          <w:lang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w:t>
      </w:r>
      <w:r>
        <w:rPr>
          <w:rFonts w:hint="eastAsia" w:ascii="微软雅黑" w:hAnsi="微软雅黑" w:eastAsia="微软雅黑" w:cs="微软雅黑"/>
          <w:color w:val="4874CB" w:themeColor="accent1"/>
          <w:sz w:val="24"/>
          <w:szCs w:val="24"/>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堪称每一位来访者都不容错过的文化盛宴</w:t>
      </w:r>
      <w:r>
        <w:rPr>
          <w:rFonts w:hint="eastAsia" w:ascii="微软雅黑" w:hAnsi="微软雅黑" w:eastAsia="微软雅黑" w:cs="微软雅黑"/>
          <w:color w:val="4874CB" w:themeColor="accent1"/>
          <w:sz w:val="24"/>
          <w:szCs w:val="24"/>
          <w:lang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w:t>
      </w:r>
    </w:p>
    <w:p w14:paraId="38C332BA">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480" w:firstLineChars="200"/>
        <w:jc w:val="left"/>
        <w:textAlignment w:val="auto"/>
        <w:rPr>
          <w:rFonts w:hint="default" w:ascii="微软雅黑" w:hAnsi="微软雅黑" w:eastAsia="微软雅黑" w:cs="微软雅黑"/>
          <w:b/>
          <w:bCs/>
          <w:color w:val="FF0000"/>
          <w:kern w:val="0"/>
          <w:sz w:val="24"/>
          <w:szCs w:val="24"/>
          <w:lang w:val="en-US" w:eastAsia="zh-CN"/>
          <w14:textFill>
            <w14:gradFill>
              <w14:gsLst>
                <w14:gs w14:pos="42000">
                  <w14:srgbClr w14:val="EC5763"/>
                </w14:gs>
                <w14:gs w14:pos="0">
                  <w14:srgbClr w14:val="F28F97"/>
                </w14:gs>
                <w14:gs w14:pos="100000">
                  <w14:srgbClr w14:val="E51E2E"/>
                </w14:gs>
              </w14:gsLst>
              <w14:lin w14:ang="5400000" w14:scaled="1"/>
            </w14:gradFill>
          </w14:textFill>
        </w:rPr>
      </w:pPr>
      <w:r>
        <w:rPr>
          <w:rFonts w:hint="eastAsia" w:ascii="微软雅黑" w:hAnsi="微软雅黑" w:eastAsia="微软雅黑" w:cs="微软雅黑"/>
          <w:b/>
          <w:bCs/>
          <w:color w:val="FF0000"/>
          <w:kern w:val="0"/>
          <w:sz w:val="24"/>
          <w:szCs w:val="24"/>
          <w14:textFill>
            <w14:gradFill>
              <w14:gsLst>
                <w14:gs w14:pos="42000">
                  <w14:srgbClr w14:val="EC5763"/>
                </w14:gs>
                <w14:gs w14:pos="0">
                  <w14:srgbClr w14:val="F28F97"/>
                </w14:gs>
                <w14:gs w14:pos="100000">
                  <w14:srgbClr w14:val="E51E2E"/>
                </w14:gs>
              </w14:gsLst>
              <w14:lin w14:ang="5400000" w14:scaled="1"/>
            </w14:gradFill>
          </w14:textFill>
        </w:rPr>
        <w:t>中餐特色升级本社自有餐厅</w:t>
      </w:r>
      <w:r>
        <w:rPr>
          <w:rFonts w:hint="eastAsia" w:ascii="微软雅黑" w:hAnsi="微软雅黑" w:eastAsia="微软雅黑" w:cs="微软雅黑"/>
          <w:b/>
          <w:bCs/>
          <w:color w:val="FF0000"/>
          <w:kern w:val="0"/>
          <w:sz w:val="24"/>
          <w:szCs w:val="24"/>
          <w:lang w:val="en-US" w:eastAsia="zh-CN"/>
          <w14:textFill>
            <w14:gradFill>
              <w14:gsLst>
                <w14:gs w14:pos="42000">
                  <w14:srgbClr w14:val="EC5763"/>
                </w14:gs>
                <w14:gs w14:pos="0">
                  <w14:srgbClr w14:val="F28F97"/>
                </w14:gs>
                <w14:gs w14:pos="100000">
                  <w14:srgbClr w14:val="E51E2E"/>
                </w14:gs>
              </w14:gsLst>
              <w14:lin w14:ang="5400000" w14:scaled="1"/>
            </w14:gradFill>
          </w14:textFill>
        </w:rPr>
        <w:t>龙吟轩分餐-秦小馔</w:t>
      </w:r>
      <w:r>
        <w:rPr>
          <w:rFonts w:hint="eastAsia" w:ascii="微软雅黑" w:hAnsi="微软雅黑" w:eastAsia="微软雅黑" w:cs="微软雅黑"/>
          <w:b/>
          <w:bCs/>
          <w:color w:val="FF0000"/>
          <w:kern w:val="0"/>
          <w:sz w:val="24"/>
          <w:szCs w:val="24"/>
          <w:lang w:eastAsia="zh-CN"/>
          <w14:textFill>
            <w14:gradFill>
              <w14:gsLst>
                <w14:gs w14:pos="42000">
                  <w14:srgbClr w14:val="EC5763"/>
                </w14:gs>
                <w14:gs w14:pos="0">
                  <w14:srgbClr w14:val="F28F97"/>
                </w14:gs>
                <w14:gs w14:pos="100000">
                  <w14:srgbClr w14:val="E51E2E"/>
                </w14:gs>
              </w14:gsLst>
              <w14:lin w14:ang="5400000" w14:scaled="1"/>
            </w14:gradFill>
          </w14:textFill>
        </w:rPr>
        <w:t>；更有餐厅</w:t>
      </w:r>
      <w:r>
        <w:rPr>
          <w:rFonts w:hint="eastAsia" w:ascii="微软雅黑" w:hAnsi="微软雅黑" w:eastAsia="微软雅黑" w:cs="微软雅黑"/>
          <w:b/>
          <w:bCs/>
          <w:color w:val="FF0000"/>
          <w:kern w:val="0"/>
          <w:sz w:val="24"/>
          <w:szCs w:val="24"/>
          <w:lang w:val="en-US" w:eastAsia="zh-CN"/>
          <w14:textFill>
            <w14:gradFill>
              <w14:gsLst>
                <w14:gs w14:pos="42000">
                  <w14:srgbClr w14:val="EC5763"/>
                </w14:gs>
                <w14:gs w14:pos="0">
                  <w14:srgbClr w14:val="F28F97"/>
                </w14:gs>
                <w14:gs w14:pos="100000">
                  <w14:srgbClr w14:val="E51E2E"/>
                </w14:gs>
              </w14:gsLst>
              <w14:lin w14:ang="5400000" w14:scaled="1"/>
            </w14:gradFill>
          </w14:textFill>
        </w:rPr>
        <w:t>NPC"陕西美食达人"、"秦朝使者"邀请参与趣味互动游戏，赢取唐风文创奖品！</w:t>
      </w:r>
      <w:r>
        <w:rPr>
          <w:rFonts w:hint="eastAsia" w:cs="微软雅黑"/>
          <w:b/>
          <w:bCs/>
          <w:color w:val="FF0000"/>
          <w:kern w:val="0"/>
          <w:sz w:val="24"/>
          <w:szCs w:val="24"/>
          <w:lang w:val="en-US" w:eastAsia="zh-CN"/>
          <w14:textFill>
            <w14:gradFill>
              <w14:gsLst>
                <w14:gs w14:pos="42000">
                  <w14:srgbClr w14:val="EC5763"/>
                </w14:gs>
                <w14:gs w14:pos="0">
                  <w14:srgbClr w14:val="F28F97"/>
                </w14:gs>
                <w14:gs w14:pos="100000">
                  <w14:srgbClr w14:val="E51E2E"/>
                </w14:gs>
              </w14:gsLst>
              <w14:lin w14:ang="5400000" w14:scaled="1"/>
            </w14:gradFill>
          </w14:textFill>
        </w:rPr>
        <w:t>如遇高峰，改为其他桌餐。</w:t>
      </w:r>
    </w:p>
    <w:p w14:paraId="588E5E5C">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left"/>
        <w:textAlignment w:val="auto"/>
        <w:rPr>
          <w:rFonts w:hint="eastAsia" w:ascii="微软雅黑" w:hAnsi="微软雅黑" w:eastAsia="微软雅黑" w:cs="微软雅黑"/>
          <w:b w:val="0"/>
          <w:bCs w:val="0"/>
          <w:color w:val="4874CB" w:themeColor="accent1"/>
          <w:kern w:val="0"/>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color w:val="4874CB" w:themeColor="accent1"/>
          <w:kern w:val="0"/>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自费推荐：推荐自费项目（</w:t>
      </w:r>
      <w:r>
        <w:rPr>
          <w:rFonts w:hint="eastAsia" w:cs="微软雅黑"/>
          <w:b/>
          <w:bCs/>
          <w:color w:val="4874CB" w:themeColor="accent1"/>
          <w:kern w:val="0"/>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自愿参与，</w:t>
      </w:r>
      <w:r>
        <w:rPr>
          <w:rFonts w:hint="eastAsia" w:ascii="微软雅黑" w:hAnsi="微软雅黑" w:eastAsia="微软雅黑" w:cs="微软雅黑"/>
          <w:b/>
          <w:bCs/>
          <w:color w:val="4874CB" w:themeColor="accent1"/>
          <w:kern w:val="0"/>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不参加自费需等待）</w:t>
      </w:r>
    </w:p>
    <w:p w14:paraId="3168E5EF">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left"/>
        <w:textAlignment w:val="auto"/>
        <w:rPr>
          <w:rFonts w:hint="eastAsia" w:ascii="微软雅黑" w:hAnsi="微软雅黑" w:eastAsia="微软雅黑" w:cs="微软雅黑"/>
          <w:b w:val="0"/>
          <w:bCs w:val="0"/>
          <w:color w:val="4874CB" w:themeColor="accent1"/>
          <w:kern w:val="0"/>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val="0"/>
          <w:bCs w:val="0"/>
          <w:color w:val="4874CB" w:themeColor="accent1"/>
          <w:kern w:val="0"/>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1.《1212西安事变》大型实景影画剧演艺巨作（自理268元，演出约70 钟）</w:t>
      </w:r>
    </w:p>
    <w:p w14:paraId="0BE4EC52">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left"/>
        <w:textAlignment w:val="auto"/>
        <w:rPr>
          <w:rFonts w:hint="eastAsia" w:ascii="微软雅黑" w:hAnsi="微软雅黑" w:eastAsia="微软雅黑" w:cs="微软雅黑"/>
          <w:b w:val="0"/>
          <w:bCs w:val="0"/>
          <w:color w:val="4874CB" w:themeColor="accent1"/>
          <w:kern w:val="0"/>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val="0"/>
          <w:bCs w:val="0"/>
          <w:color w:val="4874CB" w:themeColor="accent1"/>
          <w:kern w:val="0"/>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2.《复活的军团》</w:t>
      </w:r>
      <w:r>
        <w:rPr>
          <w:rFonts w:hint="eastAsia" w:cs="微软雅黑"/>
          <w:b w:val="0"/>
          <w:bCs w:val="0"/>
          <w:color w:val="4874CB" w:themeColor="accent1"/>
          <w:kern w:val="0"/>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或《永生的军团》</w:t>
      </w:r>
      <w:r>
        <w:rPr>
          <w:rFonts w:hint="eastAsia" w:ascii="微软雅黑" w:hAnsi="微软雅黑" w:eastAsia="微软雅黑" w:cs="微软雅黑"/>
          <w:b w:val="0"/>
          <w:bCs w:val="0"/>
          <w:color w:val="4874CB" w:themeColor="accent1"/>
          <w:kern w:val="0"/>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中国首部实景沉浸式多媒体战争史诗剧（自理268元，演出约70 钟）</w:t>
      </w:r>
    </w:p>
    <w:p w14:paraId="3F6157F4">
      <w:pPr>
        <w:pStyle w:val="2"/>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Chars="0"/>
        <w:jc w:val="left"/>
        <w:textAlignment w:val="auto"/>
        <w:rPr>
          <w:rFonts w:hint="eastAsia" w:ascii="微软雅黑" w:hAnsi="微软雅黑" w:eastAsia="微软雅黑" w:cs="微软雅黑"/>
          <w:b w:val="0"/>
          <w:bCs w:val="0"/>
          <w:color w:val="4874CB" w:themeColor="accent1"/>
          <w:kern w:val="0"/>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cs="微软雅黑"/>
          <w:b w:val="0"/>
          <w:bCs w:val="0"/>
          <w:color w:val="4874CB" w:themeColor="accent1"/>
          <w:kern w:val="0"/>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 xml:space="preserve">3. </w:t>
      </w:r>
      <w:r>
        <w:rPr>
          <w:rFonts w:hint="eastAsia" w:ascii="微软雅黑" w:hAnsi="微软雅黑" w:eastAsia="微软雅黑" w:cs="微软雅黑"/>
          <w:b w:val="0"/>
          <w:bCs w:val="0"/>
          <w:color w:val="4874CB" w:themeColor="accent1"/>
          <w:kern w:val="0"/>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兵马俑景区电瓶车自理5元/人</w:t>
      </w:r>
      <w:r>
        <w:rPr>
          <w:rFonts w:hint="eastAsia" w:cs="微软雅黑"/>
          <w:b w:val="0"/>
          <w:bCs w:val="0"/>
          <w:color w:val="4874CB" w:themeColor="accent1"/>
          <w:kern w:val="0"/>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w:t>
      </w:r>
      <w:r>
        <w:rPr>
          <w:rFonts w:hint="eastAsia" w:ascii="微软雅黑" w:hAnsi="微软雅黑" w:eastAsia="微软雅黑" w:cs="微软雅黑"/>
          <w:b w:val="0"/>
          <w:bCs w:val="0"/>
          <w:color w:val="4874CB" w:themeColor="accent1"/>
          <w:kern w:val="0"/>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 xml:space="preserve">骊山索道往返60元/人 </w:t>
      </w:r>
      <w:r>
        <w:rPr>
          <w:rFonts w:hint="eastAsia" w:cs="微软雅黑"/>
          <w:b w:val="0"/>
          <w:bCs w:val="0"/>
          <w:color w:val="4874CB" w:themeColor="accent1"/>
          <w:kern w:val="0"/>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w:t>
      </w:r>
      <w:r>
        <w:rPr>
          <w:rFonts w:hint="eastAsia" w:ascii="微软雅黑" w:hAnsi="微软雅黑" w:eastAsia="微软雅黑" w:cs="微软雅黑"/>
          <w:b w:val="0"/>
          <w:bCs w:val="0"/>
          <w:color w:val="4874CB" w:themeColor="accent1"/>
          <w:kern w:val="0"/>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华清池景区电瓶车自理20元/人</w:t>
      </w:r>
    </w:p>
    <w:p w14:paraId="312F28F3">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4</w:t>
      </w:r>
      <w:r>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w:t>
      </w:r>
      <w:r>
        <w:rPr>
          <w:rFonts w:hint="eastAsia"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XR—</w:t>
      </w:r>
      <w:r>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探秘沉睡的帝陵》一场打破时空界限的探险之旅（自理188元，约30分钟）</w:t>
      </w:r>
    </w:p>
    <w:p w14:paraId="353D7F19">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p>
    <w:p w14:paraId="3274A5AF">
      <w:pPr>
        <w:pStyle w:val="2"/>
        <w:keepNext w:val="0"/>
        <w:keepLines w:val="0"/>
        <w:pageBreakBefore w:val="0"/>
        <w:kinsoku/>
        <w:wordWrap/>
        <w:overflowPunct/>
        <w:topLinePunct w:val="0"/>
        <w:autoSpaceDE/>
        <w:autoSpaceDN/>
        <w:bidi w:val="0"/>
        <w:snapToGrid/>
        <w:spacing w:line="240" w:lineRule="auto"/>
        <w:jc w:val="left"/>
        <w:rPr>
          <w:rFonts w:hint="eastAsia" w:eastAsia="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pPr>
      <w:r>
        <w:rPr>
          <w:rFonts w:hint="eastAsia" w:ascii="微软雅黑" w:hAnsi="微软雅黑" w:eastAsia="微软雅黑"/>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D</w:t>
      </w:r>
      <w:r>
        <w:rPr>
          <w:rFonts w:hint="eastAsia"/>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3</w:t>
      </w:r>
      <w:r>
        <w:rPr>
          <w:rFonts w:hint="eastAsia" w:ascii="微软雅黑" w:hAnsi="微软雅黑" w:eastAsia="微软雅黑"/>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w:t>
      </w:r>
      <w:r>
        <w:rPr>
          <w:rFonts w:hint="eastAsia"/>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西岳</w:t>
      </w:r>
      <w:r>
        <w:rPr>
          <w:rFonts w:hint="eastAsia" w:ascii="微软雅黑" w:hAnsi="微软雅黑" w:eastAsia="微软雅黑"/>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w:t>
      </w:r>
      <w:r>
        <w:rPr>
          <w:rFonts w:hint="eastAsia"/>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华山</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韩城古城</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餐：早/中</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住：</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韩城</w:t>
      </w:r>
    </w:p>
    <w:p w14:paraId="020B11C1">
      <w:pPr>
        <w:keepNext w:val="0"/>
        <w:keepLines w:val="0"/>
        <w:pageBreakBefore w:val="0"/>
        <w:widowControl w:val="0"/>
        <w:kinsoku/>
        <w:wordWrap/>
        <w:overflowPunct/>
        <w:topLinePunct w:val="0"/>
        <w:autoSpaceDE/>
        <w:autoSpaceDN/>
        <w:bidi w:val="0"/>
        <w:adjustRightInd/>
        <w:snapToGrid w:val="0"/>
        <w:spacing w:line="240" w:lineRule="auto"/>
        <w:ind w:firstLine="720" w:firstLineChars="300"/>
        <w:textAlignment w:val="auto"/>
        <w:rPr>
          <w:rFonts w:hint="default" w:ascii="微软雅黑" w:hAnsi="微软雅黑" w:eastAsia="微软雅黑" w:cs="微软雅黑"/>
          <w:color w:val="4874CB" w:themeColor="accent1"/>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早餐后乘车前往华山脚下，作为五岳之一，华山素有“奇险天下第一山”的美誉，以巍峨壮美的自然景观和深厚的历史文化底蕴成为旅游胜地</w:t>
      </w:r>
      <w:r>
        <w:rPr>
          <w:rFonts w:hint="eastAsia" w:ascii="微软雅黑" w:hAnsi="微软雅黑" w:eastAsia="微软雅黑" w:cs="微软雅黑"/>
          <w:color w:val="auto"/>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w:t>
      </w:r>
      <w:r>
        <w:rPr>
          <w:rFonts w:hint="eastAsia" w:ascii="微软雅黑" w:hAnsi="微软雅黑" w:eastAsia="微软雅黑" w:cs="微软雅黑"/>
          <w:b/>
          <w:bCs/>
          <w:color w:val="FF0000"/>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（游览约5-6h，不含景区往返索道及进出山车，根据个人情况自愿选择）</w:t>
      </w:r>
      <w:r>
        <w:rPr>
          <w:rFonts w:hint="eastAsia" w:ascii="微软雅黑" w:hAnsi="微软雅黑" w:eastAsia="微软雅黑" w:cs="微软雅黑"/>
          <w:color w:val="4874CB" w:themeColor="accent1"/>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华山由一块硕大的花岗岩形成，主峰的整座山体呈柱状体，形成东、西、南、北、中五座主峰，其中南峰最高，海拔2154.9米。五峰周边有70多座山峰罗列环绕，其中著名景点有300余处，包括凌空架设的长空栈道，三面临空的鹞子翻身等，自古以来，华山的奇峰峭岭和幽谷险道，吸引着众多文人墨客在此寻幽探胜。山下设立的免费休息室，更赠送《飞越华山》3D武侠光影实景剧观看</w:t>
      </w:r>
      <w:r>
        <w:rPr>
          <w:rFonts w:hint="eastAsia" w:ascii="微软雅黑" w:hAnsi="微软雅黑" w:eastAsia="微软雅黑" w:cs="微软雅黑"/>
          <w:b/>
          <w:bCs/>
          <w:color w:val="FF0000"/>
          <w:sz w:val="24"/>
          <w:szCs w:val="24"/>
          <w:lang w:val="en-US" w:eastAsia="zh-CN"/>
          <w14:textFill>
            <w14:gradFill>
              <w14:gsLst>
                <w14:gs w14:pos="42000">
                  <w14:srgbClr w14:val="EC5763"/>
                </w14:gs>
                <w14:gs w14:pos="0">
                  <w14:srgbClr w14:val="F28F97"/>
                </w14:gs>
                <w14:gs w14:pos="100000">
                  <w14:srgbClr w14:val="E51E2E"/>
                </w14:gs>
              </w14:gsLst>
              <w14:lin w14:ang="5400000" w14:scaled="1"/>
            </w14:gradFill>
          </w14:textFill>
        </w:rPr>
        <w:t>（赠送项目 不看不退费）</w:t>
      </w:r>
      <w:r>
        <w:rPr>
          <w:rFonts w:hint="eastAsia" w:ascii="微软雅黑" w:hAnsi="微软雅黑" w:eastAsia="微软雅黑" w:cs="微软雅黑"/>
          <w:color w:val="4874CB" w:themeColor="accent1"/>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；解决下山时间有差异，需要等待的问题。中餐根据时间安排简餐或者下山后用餐。</w:t>
      </w:r>
    </w:p>
    <w:p w14:paraId="76397DBD">
      <w:pPr>
        <w:keepNext w:val="0"/>
        <w:keepLines w:val="0"/>
        <w:pageBreakBefore w:val="0"/>
        <w:widowControl w:val="0"/>
        <w:tabs>
          <w:tab w:val="left" w:pos="973"/>
        </w:tabs>
        <w:kinsoku/>
        <w:wordWrap/>
        <w:overflowPunct/>
        <w:topLinePunct w:val="0"/>
        <w:autoSpaceDE/>
        <w:autoSpaceDN/>
        <w:bidi w:val="0"/>
        <w:adjustRightInd/>
        <w:snapToGrid w:val="0"/>
        <w:spacing w:line="240" w:lineRule="auto"/>
        <w:ind w:firstLine="480" w:firstLineChars="200"/>
        <w:jc w:val="left"/>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后乘车赴</w:t>
      </w:r>
      <w:r>
        <w:rPr>
          <w:rFonts w:hint="eastAsia" w:ascii="微软雅黑" w:hAnsi="微软雅黑" w:eastAsia="微软雅黑" w:cs="微软雅黑"/>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【韩城古城】（车程约2小时）</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沿途行走在【沿黄公路】上，看到的绝不是千篇一律的风景，而是百分百不一样的景色。沿途你将欣赏到奔腾壮阔的中华母亲河——黄河，感受农牧文化交接融合的多彩文化，体会五千多年来中华大地的广袤富饶。</w:t>
      </w:r>
    </w:p>
    <w:p w14:paraId="76B5DD2F">
      <w:pPr>
        <w:keepNext w:val="0"/>
        <w:keepLines w:val="0"/>
        <w:pageBreakBefore w:val="0"/>
        <w:widowControl w:val="0"/>
        <w:tabs>
          <w:tab w:val="left" w:pos="973"/>
        </w:tabs>
        <w:kinsoku/>
        <w:wordWrap/>
        <w:overflowPunct/>
        <w:topLinePunct w:val="0"/>
        <w:autoSpaceDE/>
        <w:autoSpaceDN/>
        <w:bidi w:val="0"/>
        <w:adjustRightInd/>
        <w:snapToGrid w:val="0"/>
        <w:spacing w:line="240" w:lineRule="auto"/>
        <w:ind w:firstLine="480" w:firstLineChars="200"/>
        <w:jc w:val="left"/>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val="0"/>
          <w:bCs w:val="0"/>
          <w:color w:val="000000" w:themeColor="text1"/>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晚餐【韩城古城美食街】自理</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韩城是《史记》作者司马迁的故乡。韩城古城：陕西保存最完整的一座古城，民间有说法：“一入韩城千年里，街巷楼塔庙无言”，是韩城最有价值的地方，一条明清古街道，一群古建筑，一批四合院古民居。保护完好，是全国六个保护完好的明清古城之一。韩城古城与平遥古城齐名，与大理，丽江等并称中国八大古城。</w:t>
      </w:r>
    </w:p>
    <w:p w14:paraId="3352FB7A">
      <w:pPr>
        <w:keepNext w:val="0"/>
        <w:keepLines w:val="0"/>
        <w:pageBreakBefore w:val="0"/>
        <w:widowControl w:val="0"/>
        <w:tabs>
          <w:tab w:val="left" w:pos="973"/>
        </w:tabs>
        <w:kinsoku/>
        <w:wordWrap/>
        <w:overflowPunct/>
        <w:topLinePunct w:val="0"/>
        <w:autoSpaceDE/>
        <w:autoSpaceDN/>
        <w:bidi w:val="0"/>
        <w:adjustRightInd/>
        <w:snapToGrid w:val="0"/>
        <w:spacing w:line="240" w:lineRule="auto"/>
        <w:ind w:firstLine="480" w:firstLineChars="200"/>
        <w:jc w:val="left"/>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后乘车前往酒店入住休息。</w:t>
      </w:r>
    </w:p>
    <w:p w14:paraId="159DA851">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cs="微软雅黑"/>
          <w:sz w:val="21"/>
          <w:szCs w:val="21"/>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pPr>
      <w:r>
        <w:rPr>
          <w:rFonts w:hint="eastAsia" w:ascii="微软雅黑" w:hAnsi="微软雅黑" w:eastAsia="微软雅黑" w:cs="微软雅黑"/>
          <w:sz w:val="21"/>
          <w:szCs w:val="21"/>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自理项目</w:t>
      </w:r>
      <w:r>
        <w:rPr>
          <w:rFonts w:hint="eastAsia" w:cs="微软雅黑"/>
          <w:sz w:val="21"/>
          <w:szCs w:val="21"/>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w:t>
      </w:r>
    </w:p>
    <w:p w14:paraId="77D5C659">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1"/>
          <w:szCs w:val="21"/>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pPr>
      <w:r>
        <w:rPr>
          <w:rFonts w:hint="eastAsia" w:ascii="微软雅黑" w:hAnsi="微软雅黑" w:eastAsia="微软雅黑" w:cs="微软雅黑"/>
          <w:sz w:val="21"/>
          <w:szCs w:val="21"/>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华山索道交通</w:t>
      </w:r>
      <w:r>
        <w:rPr>
          <w:rFonts w:hint="eastAsia" w:cs="微软雅黑"/>
          <w:sz w:val="21"/>
          <w:szCs w:val="21"/>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分为</w:t>
      </w:r>
      <w:r>
        <w:rPr>
          <w:rFonts w:hint="eastAsia" w:ascii="微软雅黑" w:hAnsi="微软雅黑" w:eastAsia="微软雅黑" w:cs="微软雅黑"/>
          <w:sz w:val="21"/>
          <w:szCs w:val="21"/>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北峰索道和西峰索道，</w:t>
      </w:r>
      <w:r>
        <w:rPr>
          <w:rFonts w:hint="eastAsia" w:cs="微软雅黑"/>
          <w:sz w:val="21"/>
          <w:szCs w:val="21"/>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可</w:t>
      </w:r>
      <w:r>
        <w:rPr>
          <w:rFonts w:hint="eastAsia" w:ascii="微软雅黑" w:hAnsi="微软雅黑" w:eastAsia="微软雅黑" w:cs="微软雅黑"/>
          <w:sz w:val="21"/>
          <w:szCs w:val="21"/>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根据个人喜好自费选择乘坐。有以下三种乘坐方式供游客选择:</w:t>
      </w:r>
    </w:p>
    <w:p w14:paraId="53EC2E9D">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1.北峰往返150元/人，进山车40元/人;</w:t>
      </w:r>
    </w:p>
    <w:p w14:paraId="19C1D80C">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2.西峰往返280元/人，进山车80元/;</w:t>
      </w:r>
    </w:p>
    <w:p w14:paraId="28728FCC">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3.西峰上行北峰下行220元/人，进山车60元/人。</w:t>
      </w:r>
    </w:p>
    <w:p w14:paraId="15CD2D02">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华山导览器40元/人，华山保险10元/人，自由选择，自费自理。</w:t>
      </w:r>
    </w:p>
    <w:p w14:paraId="1189BF5F">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1"/>
          <w:szCs w:val="21"/>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pPr>
      <w:r>
        <w:rPr>
          <w:rFonts w:hint="eastAsia" w:ascii="微软雅黑" w:hAnsi="微软雅黑" w:eastAsia="微软雅黑" w:cs="微软雅黑"/>
          <w:sz w:val="21"/>
          <w:szCs w:val="21"/>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温馨提示:</w:t>
      </w:r>
    </w:p>
    <w:p w14:paraId="113767EB">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1</w:t>
      </w:r>
      <w:r>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、由于职业的身体因素，导游送至索道上行口讲解注意事项后便不在继续陪爬，根据规定时间和地点集合乘车返回。</w:t>
      </w:r>
    </w:p>
    <w:p w14:paraId="05ABB2A4">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2.</w:t>
      </w:r>
      <w:r>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由于路途遥远行车时间长，早晨需要提前出发，敬请理解!</w:t>
      </w:r>
    </w:p>
    <w:p w14:paraId="253FB832">
      <w:pPr>
        <w:tabs>
          <w:tab w:val="left" w:pos="973"/>
        </w:tabs>
        <w:bidi w:val="0"/>
        <w:ind w:firstLine="420" w:firstLineChars="200"/>
        <w:jc w:val="left"/>
      </w:pPr>
      <w:r>
        <mc:AlternateContent>
          <mc:Choice Requires="wpg">
            <w:drawing>
              <wp:anchor distT="0" distB="0" distL="114300" distR="114300" simplePos="0" relativeHeight="251661312" behindDoc="0" locked="0" layoutInCell="1" allowOverlap="1">
                <wp:simplePos x="0" y="0"/>
                <wp:positionH relativeFrom="column">
                  <wp:posOffset>-685800</wp:posOffset>
                </wp:positionH>
                <wp:positionV relativeFrom="paragraph">
                  <wp:posOffset>2147483647</wp:posOffset>
                </wp:positionV>
                <wp:extent cx="6048375" cy="2512695"/>
                <wp:effectExtent l="0" t="0" r="10160" b="1270"/>
                <wp:wrapNone/>
                <wp:docPr id="10" name="组合 10" descr="7b0a202020202274657874626f78223a20227b5c2269645c223a32303334383633372c5c2263617465676f72795f69645c223a5c225c227d220a7d0a"/>
                <wp:cNvGraphicFramePr>
                  <a:extLst xmlns:a="http://schemas.openxmlformats.org/drawingml/2006/main">
                    <a:ext uri="{7FBC4E63-A832-4D11-8238-D91031DB1400}">
                      <s:tag xmlns="http://www.wps.cn/officeDocument/2013/wpsCustomData" xmlns:s="http://www.wps.cn/officeDocument/2013/wpsCustomData">
                        <s:item s:name="KSO_DOCER_RESOURCE_TRACE_INFO" s:val="{&quot;id&quot;:&quot;20348637&quot;,&quot;origin&quot;:0,&quot;type&quot;:&quot;textbox&quot;,&quot;user&quot;:&quot;446426833&quot;}"/>
                      </s:tag>
                    </a:ext>
                  </a:extLst>
                </wp:cNvGraphicFramePr>
                <a:graphic xmlns:a="http://schemas.openxmlformats.org/drawingml/2006/main">
                  <a:graphicData uri="http://schemas.microsoft.com/office/word/2010/wordprocessingGroup">
                    <wpg:wgp>
                      <wpg:cNvGrpSpPr/>
                      <wpg:grpSpPr>
                        <a:xfrm>
                          <a:off x="0" y="0"/>
                          <a:ext cx="6048375" cy="2512632"/>
                          <a:chOff x="5526" y="0"/>
                          <a:chExt cx="4093" cy="2283"/>
                        </a:xfrm>
                      </wpg:grpSpPr>
                      <wps:wsp>
                        <wps:cNvPr id="11" name="矩形 140"/>
                        <wps:cNvSpPr/>
                        <wps:spPr>
                          <a:xfrm flipV="1">
                            <a:off x="5707" y="2163"/>
                            <a:ext cx="3912" cy="120"/>
                          </a:xfrm>
                          <a:prstGeom prst="rect">
                            <a:avLst/>
                          </a:prstGeom>
                          <a:gradFill>
                            <a:gsLst>
                              <a:gs pos="100000">
                                <a:schemeClr val="bg1">
                                  <a:alpha val="0"/>
                                </a:schemeClr>
                              </a:gs>
                              <a:gs pos="71000">
                                <a:srgbClr val="2276E8">
                                  <a:alpha val="15000"/>
                                </a:srgbClr>
                              </a:gs>
                              <a:gs pos="0">
                                <a:srgbClr val="2276E8"/>
                              </a:gs>
                            </a:gsLst>
                            <a:lin ang="27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wps:wsp>
                      <wps:wsp>
                        <wps:cNvPr id="12" name="文本框 1"/>
                        <wps:cNvSpPr txBox="1"/>
                        <wps:spPr>
                          <a:xfrm>
                            <a:off x="5526" y="-2147483648"/>
                            <a:ext cx="4093" cy="214748364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D36DC6">
                              <w:pPr>
                                <w:pStyle w:val="2"/>
                                <w:keepNext w:val="0"/>
                                <w:keepLines w:val="0"/>
                                <w:pageBreakBefore w:val="0"/>
                                <w:kinsoku/>
                                <w:wordWrap/>
                                <w:overflowPunct/>
                                <w:topLinePunct w:val="0"/>
                                <w:autoSpaceDE/>
                                <w:autoSpaceDN/>
                                <w:bidi w:val="0"/>
                                <w:snapToGrid/>
                                <w:spacing w:line="240" w:lineRule="auto"/>
                                <w:jc w:val="left"/>
                                <w:rPr>
                                  <w:rFonts w:hint="eastAsia" w:eastAsia="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ascii="微软雅黑" w:hAnsi="微软雅黑" w:eastAsia="微软雅黑"/>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D</w:t>
                              </w:r>
                              <w:r>
                                <w:rPr>
                                  <w:rFonts w:hint="eastAsia"/>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4</w:t>
                              </w:r>
                              <w:r>
                                <w:rPr>
                                  <w:rFonts w:hint="eastAsia" w:ascii="微软雅黑" w:hAnsi="微软雅黑" w:eastAsia="微软雅黑"/>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 xml:space="preserve">: </w:t>
                              </w:r>
                              <w:r>
                                <w:rPr>
                                  <w:rFonts w:hint="eastAsia"/>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壶口瀑布-沿黄公路-大雁塔广场-大唐不夜城</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 xml:space="preserve">     </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 xml:space="preserve">  </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 xml:space="preserve"> 餐：早/中</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 xml:space="preserve">/      </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 xml:space="preserve">  住：</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西安</w:t>
                              </w:r>
                            </w:p>
                            <w:p w14:paraId="64B88EAD">
                              <w:pPr>
                                <w:rPr>
                                  <w:b/>
                                  <w:bCs w:val="0"/>
                                  <w:color w:val="4874CB" w:themeColor="accent1"/>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p>
                          </w:txbxContent>
                        </wps:txbx>
                        <wps:bodyPr rot="0" spcFirstLastPara="0" vertOverflow="overflow" horzOverflow="overflow" vert="horz" wrap="none" lIns="91440" tIns="45720" rIns="91440" bIns="45720" numCol="1" spcCol="0" rtlCol="0" fromWordArt="0" anchor="ctr" anchorCtr="0" forceAA="0" compatLnSpc="1">
                          <a:spAutoFit/>
                        </wps:bodyPr>
                      </wps:wsp>
                    </wpg:wgp>
                  </a:graphicData>
                </a:graphic>
              </wp:anchor>
            </w:drawing>
          </mc:Choice>
          <mc:Fallback>
            <w:pict>
              <v:group id="_x0000_s1026" o:spid="_x0000_s1026" o:spt="203" alt="7b0a202020202274657874626f78223a20227b5c2269645c223a32303334383633372c5c2263617465676f72795f69645c223a5c225c227d220a7d0a" style="position:absolute;left:0pt;margin-left:-54pt;margin-top:107373642.4pt;height:197.85pt;width:476.25pt;z-index:251661312;mso-width-relative:page;mso-height-relative:page;" coordorigin="5526,0" coordsize="4093,2283" o:gfxdata="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">
                <o:lock v:ext="edit" aspectratio="f"/>
                <v:rect id="矩形 140" o:spid="_x0000_s1026" o:spt="1" style="position:absolute;left:5707;top:2163;flip:y;height:120;width:3912;" fillcolor="#2276E8" filled="t" stroked="f" coordsize="21600,21600" o:gfxdata="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BstJLgAAADbAAAA&#10;DwAAAAAAAAABACAAAAAiAAAAZHJzL2Rvd25yZXYueG1sUEsBAhQAFAAAAAgAh07iQDMvBZ47AAAA&#10;OQAAABAAAAAAAAAAAQAgAAAABwEAAGRycy9zaGFwZXhtbC54bWxQSwUGAAAAAAYABgBbAQAAsQMA&#10;AAAA&#10;">
                  <v:fill type="gradient" on="t" color2="#FFFFFF [3212]" opacity="0f" colors="0f #2276E8;46531f #2276E8;65536f #FFFFFF" angle="45" focus="100%" focussize="0,0" rotate="t">
                    <o:fill type="gradientUnscaled" v:ext="backwardCompatible"/>
                  </v:fill>
                  <v:stroke on="f" weight="1pt" miterlimit="8" joinstyle="miter"/>
                  <v:imagedata o:title=""/>
                  <o:lock v:ext="edit" aspectratio="f"/>
                </v:rect>
                <v:shape id="文本框 1" o:spid="_x0000_s1026" o:spt="202" type="#_x0000_t202" style="position:absolute;left:5526;top:0;height:0;width:4093;mso-wrap-style:none;v-text-anchor:middle;" filled="f" stroked="f" coordsize="21600,21600" o:gfxdata="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ev83q8AAAA&#10;2wAAAA8AAAAAAAAAAQAgAAAAIgAAAGRycy9kb3ducmV2LnhtbFBLAQIUABQAAAAIAIdO4kAzLwWe&#10;OwAAADkAAAAQAAAAAAAAAAEAIAAAAAsBAABkcnMvc2hhcGV4bWwueG1sUEsFBgAAAAAGAAYAWwEA&#10;ALUDAAAAAA==&#10;">
                  <v:fill on="f" focussize="0,0"/>
                  <v:stroke on="f" weight="0.5pt"/>
                  <v:imagedata o:title=""/>
                  <o:lock v:ext="edit" aspectratio="f"/>
                  <v:textbox style="mso-fit-shape-to-text:t;">
                    <w:txbxContent>
                      <w:p w14:paraId="48D36DC6">
                        <w:pPr>
                          <w:pStyle w:val="2"/>
                          <w:keepNext w:val="0"/>
                          <w:keepLines w:val="0"/>
                          <w:pageBreakBefore w:val="0"/>
                          <w:kinsoku/>
                          <w:wordWrap/>
                          <w:overflowPunct/>
                          <w:topLinePunct w:val="0"/>
                          <w:autoSpaceDE/>
                          <w:autoSpaceDN/>
                          <w:bidi w:val="0"/>
                          <w:snapToGrid/>
                          <w:spacing w:line="240" w:lineRule="auto"/>
                          <w:jc w:val="left"/>
                          <w:rPr>
                            <w:rFonts w:hint="eastAsia" w:eastAsia="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r>
                          <w:rPr>
                            <w:rFonts w:hint="eastAsia" w:ascii="微软雅黑" w:hAnsi="微软雅黑" w:eastAsia="微软雅黑"/>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D</w:t>
                        </w:r>
                        <w:r>
                          <w:rPr>
                            <w:rFonts w:hint="eastAsia"/>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4</w:t>
                        </w:r>
                        <w:r>
                          <w:rPr>
                            <w:rFonts w:hint="eastAsia" w:ascii="微软雅黑" w:hAnsi="微软雅黑" w:eastAsia="微软雅黑"/>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 xml:space="preserve">: </w:t>
                        </w:r>
                        <w:r>
                          <w:rPr>
                            <w:rFonts w:hint="eastAsia"/>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壶口瀑布-沿黄公路-大雁塔广场-大唐不夜城</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 xml:space="preserve">     </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 xml:space="preserve">  </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 xml:space="preserve"> 餐：早/中</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 xml:space="preserve">/      </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 xml:space="preserve">  住：</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t>西安</w:t>
                        </w:r>
                      </w:p>
                      <w:p w14:paraId="64B88EAD">
                        <w:pPr>
                          <w:rPr>
                            <w:b/>
                            <w:bCs w:val="0"/>
                            <w:color w:val="4874CB" w:themeColor="accent1"/>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solidFill>
                                <w14:schemeClr w14:val="accent1"/>
                              </w14:solidFill>
                            </w14:textFill>
                            <w14:props3d w14:extrusionH="0" w14:contourW="0" w14:prstMaterial="clear"/>
                          </w:rPr>
                        </w:pPr>
                      </w:p>
                    </w:txbxContent>
                  </v:textbox>
                </v:shape>
              </v:group>
            </w:pict>
          </mc:Fallback>
        </mc:AlternateContent>
      </w:r>
    </w:p>
    <w:p w14:paraId="66483620">
      <w:pPr>
        <w:pStyle w:val="2"/>
        <w:keepNext w:val="0"/>
        <w:keepLines w:val="0"/>
        <w:pageBreakBefore w:val="0"/>
        <w:kinsoku/>
        <w:wordWrap/>
        <w:overflowPunct/>
        <w:topLinePunct w:val="0"/>
        <w:autoSpaceDE/>
        <w:autoSpaceDN/>
        <w:bidi w:val="0"/>
        <w:snapToGrid/>
        <w:spacing w:line="240" w:lineRule="auto"/>
        <w:jc w:val="left"/>
        <w:rPr>
          <w:rFonts w:hint="eastAsia" w:eastAsia="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pPr>
      <w:r>
        <w:rPr>
          <w:rFonts w:hint="eastAsia" w:ascii="微软雅黑" w:hAnsi="微软雅黑" w:eastAsia="微软雅黑"/>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D</w:t>
      </w:r>
      <w:r>
        <w:rPr>
          <w:rFonts w:hint="eastAsia"/>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4</w:t>
      </w:r>
      <w:r>
        <w:rPr>
          <w:rFonts w:hint="eastAsia" w:ascii="微软雅黑" w:hAnsi="微软雅黑" w:eastAsia="微软雅黑"/>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w:t>
      </w:r>
      <w:r>
        <w:rPr>
          <w:rFonts w:hint="eastAsia"/>
          <w:b/>
          <w:bCs w:val="0"/>
          <w:color w:val="4874CB" w:themeColor="accent1"/>
          <w:kern w:val="2"/>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壶口瀑布-沿黄公路-大雁塔广场-大唐不夜城</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餐：早/中</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w:t>
      </w:r>
      <w:r>
        <w:rPr>
          <w:rFonts w:hint="eastAsia" w:ascii="微软雅黑" w:hAnsi="微软雅黑" w:eastAsia="微软雅黑"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 xml:space="preserve">  住：</w:t>
      </w:r>
      <w:r>
        <w:rPr>
          <w:rFonts w:hint="eastAsia" w:cs="微软雅黑"/>
          <w:b/>
          <w:bCs w:val="0"/>
          <w:color w:val="4874CB" w:themeColor="accent1"/>
          <w:sz w:val="24"/>
          <w:szCs w:val="24"/>
          <w:lang w:val="en-US" w:eastAsia="zh-CN"/>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14:props3d w14:extrusionH="0" w14:contourW="0" w14:prstMaterial="clear"/>
        </w:rPr>
        <w:t>西安</w:t>
      </w:r>
    </w:p>
    <w:p w14:paraId="50723BAB">
      <w:pPr>
        <w:keepNext w:val="0"/>
        <w:keepLines w:val="0"/>
        <w:pageBreakBefore w:val="0"/>
        <w:widowControl w:val="0"/>
        <w:kinsoku/>
        <w:wordWrap/>
        <w:overflowPunct/>
        <w:topLinePunct w:val="0"/>
        <w:autoSpaceDE/>
        <w:autoSpaceDN/>
        <w:bidi w:val="0"/>
        <w:adjustRightInd/>
        <w:snapToGrid w:val="0"/>
        <w:spacing w:line="240" w:lineRule="auto"/>
        <w:ind w:firstLine="480" w:firstLineChars="200"/>
        <w:jc w:val="left"/>
        <w:textAlignment w:val="auto"/>
        <w:rPr>
          <w:rFonts w:hint="default"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color w:val="auto"/>
          <w:sz w:val="24"/>
          <w:szCs w:val="24"/>
          <w:lang w:val="en-US" w:eastAsia="zh-CN"/>
          <w14:textFill>
            <w14:gradFill>
              <w14:gsLst>
                <w14:gs w14:pos="42000">
                  <w14:srgbClr w14:val="EC5763"/>
                </w14:gs>
                <w14:gs w14:pos="0">
                  <w14:srgbClr w14:val="F28F97"/>
                </w14:gs>
                <w14:gs w14:pos="100000">
                  <w14:srgbClr w14:val="E51E2E"/>
                </w14:gs>
              </w14:gsLst>
              <w14:lin w14:ang="5400000" w14:scaled="1"/>
            </w14:gradFill>
          </w14:textFill>
        </w:rPr>
        <w:t>沿黄公路</w:t>
      </w:r>
      <w:r>
        <w:rPr>
          <w:rFonts w:hint="eastAsia" w:ascii="微软雅黑" w:hAnsi="微软雅黑" w:eastAsia="微软雅黑" w:cs="微软雅黑"/>
          <w:b/>
          <w:bCs/>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是一条沿黄河西岸延伸的公路，全场约828.5公里，连接榆林、延安、韩城、渭南等地，被誉为“中国的1号公路”，连接50余处风景区，形成黄河旅游带，是一条融合自然奇观、历史文化和民俗风情的景观大道。</w:t>
      </w:r>
    </w:p>
    <w:p w14:paraId="58C5A282">
      <w:pPr>
        <w:keepNext w:val="0"/>
        <w:keepLines w:val="0"/>
        <w:pageBreakBefore w:val="0"/>
        <w:widowControl w:val="0"/>
        <w:kinsoku/>
        <w:wordWrap/>
        <w:overflowPunct/>
        <w:topLinePunct w:val="0"/>
        <w:autoSpaceDE/>
        <w:autoSpaceDN/>
        <w:bidi w:val="0"/>
        <w:adjustRightInd/>
        <w:snapToGrid w:val="0"/>
        <w:spacing w:line="240" w:lineRule="auto"/>
        <w:ind w:firstLine="480" w:firstLineChars="200"/>
        <w:jc w:val="left"/>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早餐后，乘车前往壶口瀑布，行走在</w:t>
      </w:r>
      <w:r>
        <w:rPr>
          <w:rFonts w:hint="eastAsia" w:ascii="微软雅黑" w:hAnsi="微软雅黑" w:eastAsia="微软雅黑" w:cs="微软雅黑"/>
          <w:b/>
          <w:bCs/>
          <w:sz w:val="24"/>
          <w:szCs w:val="24"/>
          <w:lang w:val="en-US" w:eastAsia="zh-CN"/>
          <w14:textFill>
            <w14:gradFill>
              <w14:gsLst>
                <w14:gs w14:pos="42000">
                  <w14:srgbClr w14:val="EC5763"/>
                </w14:gs>
                <w14:gs w14:pos="0">
                  <w14:srgbClr w14:val="F28F97"/>
                </w14:gs>
                <w14:gs w14:pos="100000">
                  <w14:srgbClr w14:val="E51E2E"/>
                </w14:gs>
              </w14:gsLst>
              <w14:lin w14:ang="5400000" w14:scaled="1"/>
            </w14:gradFill>
          </w14:textFill>
        </w:rPr>
        <w:t>【沿黄公路】</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一路美景尽收眼底（车程2小时）。前往壶口，游览世界上唯一的金色瀑布</w:t>
      </w:r>
      <w:r>
        <w:rPr>
          <w:rFonts w:hint="eastAsia" w:ascii="微软雅黑" w:hAnsi="微软雅黑" w:eastAsia="微软雅黑" w:cs="微软雅黑"/>
          <w:b/>
          <w:bCs/>
          <w:sz w:val="24"/>
          <w:szCs w:val="24"/>
          <w:lang w:val="en-US" w:eastAsia="zh-CN"/>
          <w14:textFill>
            <w14:gradFill>
              <w14:gsLst>
                <w14:gs w14:pos="42000">
                  <w14:srgbClr w14:val="EC5763"/>
                </w14:gs>
                <w14:gs w14:pos="0">
                  <w14:srgbClr w14:val="F28F97"/>
                </w14:gs>
                <w14:gs w14:pos="100000">
                  <w14:srgbClr w14:val="E51E2E"/>
                </w14:gs>
              </w14:gsLst>
              <w14:lin w14:ang="5400000" w14:scaled="1"/>
            </w14:gradFill>
          </w14:textFill>
        </w:rPr>
        <w:t>【黄河壶口瀑布】（约1小时，景交车40元/人自理）</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，黄河巨流至此，两岸苍山挟持，约束在狭窄的石谷中，山鸣谷应，声震数里，领略“天下黄河一壶收”的汹涌澎湃。</w:t>
      </w:r>
    </w:p>
    <w:p w14:paraId="337BCB9C">
      <w:pPr>
        <w:pStyle w:val="2"/>
        <w:keepNext w:val="0"/>
        <w:keepLines w:val="0"/>
        <w:pageBreakBefore w:val="0"/>
        <w:widowControl w:val="0"/>
        <w:kinsoku/>
        <w:wordWrap/>
        <w:overflowPunct/>
        <w:topLinePunct w:val="0"/>
        <w:autoSpaceDE/>
        <w:autoSpaceDN/>
        <w:bidi w:val="0"/>
        <w:adjustRightInd/>
        <w:snapToGrid w:val="0"/>
        <w:spacing w:line="240" w:lineRule="auto"/>
        <w:ind w:firstLine="480"/>
        <w:textAlignment w:val="auto"/>
        <w:rPr>
          <w:rFonts w:hint="default"/>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午餐后返程，前往西安地标</w:t>
      </w:r>
      <w:r>
        <w:rPr>
          <w:rFonts w:hint="eastAsia"/>
          <w:b/>
          <w:bCs/>
          <w:sz w:val="24"/>
          <w:szCs w:val="24"/>
          <w:lang w:val="en-US" w:eastAsia="zh-CN"/>
          <w14:textFill>
            <w14:gradFill>
              <w14:gsLst>
                <w14:gs w14:pos="42000">
                  <w14:srgbClr w14:val="EC5763"/>
                </w14:gs>
                <w14:gs w14:pos="0">
                  <w14:srgbClr w14:val="F28F97"/>
                </w14:gs>
                <w14:gs w14:pos="100000">
                  <w14:srgbClr w14:val="E51E2E"/>
                </w14:gs>
              </w14:gsLst>
              <w14:lin w14:ang="5400000" w14:scaled="1"/>
            </w14:gradFill>
          </w14:textFill>
        </w:rPr>
        <w:t>【大雁塔广场】</w:t>
      </w:r>
      <w:r>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，作为西安的城市文化客厅，围绕唐代慈恩寺而建，分为 北广场、南广场、东南角文化休闲区、西侧仿唐街坊四部分，集历史、艺术、休闲于一体，是感受盛唐气象与现代活力的绝佳场所。</w:t>
      </w:r>
    </w:p>
    <w:p w14:paraId="3F151CA1">
      <w:pPr>
        <w:keepNext w:val="0"/>
        <w:keepLines w:val="0"/>
        <w:pageBreakBefore w:val="0"/>
        <w:widowControl w:val="0"/>
        <w:kinsoku/>
        <w:wordWrap/>
        <w:overflowPunct/>
        <w:topLinePunct w:val="0"/>
        <w:autoSpaceDE/>
        <w:autoSpaceDN/>
        <w:bidi w:val="0"/>
        <w:adjustRightInd/>
        <w:snapToGrid w:val="0"/>
        <w:spacing w:line="240" w:lineRule="auto"/>
        <w:ind w:firstLine="546" w:firstLineChars="0"/>
        <w:jc w:val="left"/>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4"/>
          <w:szCs w:val="24"/>
          <w:lang w:val="en-US" w:eastAsia="zh-CN"/>
          <w14:textFill>
            <w14:gradFill>
              <w14:gsLst>
                <w14:gs w14:pos="42000">
                  <w14:srgbClr w14:val="EC5763"/>
                </w14:gs>
                <w14:gs w14:pos="0">
                  <w14:srgbClr w14:val="F28F97"/>
                </w14:gs>
                <w14:gs w14:pos="100000">
                  <w14:srgbClr w14:val="E51E2E"/>
                </w14:gs>
              </w14:gsLst>
              <w14:lin w14:ang="5400000" w14:scaled="1"/>
            </w14:gradFill>
          </w14:textFill>
        </w:rPr>
        <w:t>【大唐不夜城】</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夜幕降临，华灯初上，这里便再现了“长安天街”的盛世景象。您可以:欣赏气势恢宏的"开元盛世"群雕和璀璨的树灯。寻找"不倒翁小姐姐"、"李白"等网红表演互动合影；漫步在流光溢彩的街道上，身边是身着汉服的行人，仿佛完成了一场从秦到唐的时空穿越。(游览时间1.5小时)，结束这充实而梦幻的一天，带着满满的记忆与照片。</w:t>
      </w:r>
    </w:p>
    <w:p w14:paraId="33AF51E7">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特别赠送：穿越大唐从</w:t>
      </w:r>
      <w:r>
        <w:rPr>
          <w:rFonts w:hint="eastAsia"/>
          <w:b/>
          <w:bCs/>
          <w:sz w:val="24"/>
          <w:szCs w:val="24"/>
          <w:lang w:val="en-US" w:eastAsia="zh-CN"/>
          <w14:textFill>
            <w14:gradFill>
              <w14:gsLst>
                <w14:gs w14:pos="42000">
                  <w14:srgbClr w14:val="EC5763"/>
                </w14:gs>
                <w14:gs w14:pos="0">
                  <w14:srgbClr w14:val="F28F97"/>
                </w14:gs>
                <w14:gs w14:pos="100000">
                  <w14:srgbClr w14:val="E51E2E"/>
                </w14:gs>
              </w14:gsLst>
              <w14:lin w14:ang="5400000" w14:scaled="1"/>
            </w14:gradFill>
          </w14:textFill>
        </w:rPr>
        <w:t>换装体验</w:t>
      </w:r>
      <w:r>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开始，身着心安华灯初上，盛世万万年长。漫步在大唐不夜城的往扮成盛唐才子佳人，去遇见千百年前的趣事和美好。长唐盛世的氛围中，欢声笑语，幸福满满。</w:t>
      </w:r>
    </w:p>
    <w:p w14:paraId="293E8794">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pPr>
      <w:r>
        <w:rPr>
          <w:rFonts w:hint="eastAsia"/>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温馨提示：</w:t>
      </w:r>
    </w:p>
    <w:p w14:paraId="1E4F4CC9">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1.壶口景交40元/人（自理）</w:t>
      </w:r>
    </w:p>
    <w:p w14:paraId="3F47B0E2">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2.参观大唐不夜城的客人请根据与导游约定的时间行程结束后统一送回酒店，如需要继续游览不夜城或放弃参观大唐不夜城的客人可选择后自行返回酒店。</w:t>
      </w:r>
    </w:p>
    <w:p w14:paraId="51178BCD">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3.节假日如遇大唐不夜城交通管制，不能参观敬请谅解。</w:t>
      </w:r>
    </w:p>
    <w:p w14:paraId="614AC077">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4.汉服妆造体验为赠送项目，不用不退，如需升级装造，需自理。</w:t>
      </w:r>
    </w:p>
    <w:p w14:paraId="6E591C32">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pPr>
      <w:r>
        <w:rPr>
          <w:rFonts w:hint="eastAsia"/>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自费推荐：</w:t>
      </w:r>
      <w:bookmarkStart w:id="0" w:name="_GoBack"/>
      <w:bookmarkEnd w:id="0"/>
    </w:p>
    <w:p w14:paraId="74624A71">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推荐自费项目（不参加自费需等待，费用自理）</w:t>
      </w:r>
    </w:p>
    <w:p w14:paraId="5288E72D">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1.《驼铃传奇》会跑的大型实景演艺（自理 298元起，演出约 70 分钟）</w:t>
      </w:r>
    </w:p>
    <w:p w14:paraId="0F07147D">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2.《西安千古情》一生必看的演出（自理 298元起，演出约60分钟）</w:t>
      </w:r>
    </w:p>
    <w:p w14:paraId="73F2CECC">
      <w:pPr>
        <w:bidi w:val="0"/>
        <w:rPr>
          <w:rFonts w:hint="eastAsia"/>
          <w:lang w:val="en-US" w:eastAsia="zh-CN"/>
        </w:rPr>
      </w:pPr>
      <w:r>
        <w:rPr>
          <w:sz w:val="21"/>
        </w:rPr>
        <mc:AlternateContent>
          <mc:Choice Requires="wps">
            <w:drawing>
              <wp:anchor distT="0" distB="0" distL="114300" distR="114300" simplePos="0" relativeHeight="251662336" behindDoc="0" locked="0" layoutInCell="1" allowOverlap="1">
                <wp:simplePos x="0" y="0"/>
                <wp:positionH relativeFrom="column">
                  <wp:posOffset>38100</wp:posOffset>
                </wp:positionH>
                <wp:positionV relativeFrom="paragraph">
                  <wp:posOffset>1270</wp:posOffset>
                </wp:positionV>
                <wp:extent cx="6005195" cy="464820"/>
                <wp:effectExtent l="0" t="0" r="0" b="0"/>
                <wp:wrapNone/>
                <wp:docPr id="15" name="文本框 1"/>
                <wp:cNvGraphicFramePr/>
                <a:graphic xmlns:a="http://schemas.openxmlformats.org/drawingml/2006/main">
                  <a:graphicData uri="http://schemas.microsoft.com/office/word/2010/wordprocessingShape">
                    <wps:wsp>
                      <wps:cNvSpPr txBox="1"/>
                      <wps:spPr>
                        <a:xfrm>
                          <a:off x="723900" y="8444230"/>
                          <a:ext cx="6005195" cy="4648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00FC33">
                            <w:pPr>
                              <w:pStyle w:val="2"/>
                              <w:keepNext w:val="0"/>
                              <w:keepLines w:val="0"/>
                              <w:pageBreakBefore w:val="0"/>
                              <w:kinsoku/>
                              <w:wordWrap/>
                              <w:overflowPunct/>
                              <w:topLinePunct w:val="0"/>
                              <w:autoSpaceDE/>
                              <w:autoSpaceDN/>
                              <w:bidi w:val="0"/>
                              <w:snapToGrid/>
                              <w:spacing w:line="240" w:lineRule="auto"/>
                              <w:jc w:val="left"/>
                              <w:rPr>
                                <w:b/>
                                <w:bCs w:val="0"/>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微软雅黑" w:hAnsi="微软雅黑" w:eastAsia="微软雅黑"/>
                                <w:b/>
                                <w:bCs w:val="0"/>
                                <w:color w:val="000000" w:themeColor="text1"/>
                                <w:kern w:val="2"/>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D</w:t>
                            </w:r>
                            <w:r>
                              <w:rPr>
                                <w:rFonts w:hint="eastAsia"/>
                                <w:b/>
                                <w:bCs w:val="0"/>
                                <w:color w:val="000000" w:themeColor="text1"/>
                                <w:kern w:val="2"/>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5</w:t>
                            </w:r>
                            <w:r>
                              <w:rPr>
                                <w:rFonts w:hint="eastAsia" w:ascii="微软雅黑" w:hAnsi="微软雅黑" w:eastAsia="微软雅黑"/>
                                <w:b/>
                                <w:bCs w:val="0"/>
                                <w:color w:val="000000" w:themeColor="text1"/>
                                <w:kern w:val="2"/>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 </w:t>
                            </w:r>
                            <w:r>
                              <w:rPr>
                                <w:rFonts w:hint="eastAsia"/>
                                <w:b/>
                                <w:bCs w:val="0"/>
                                <w:color w:val="000000" w:themeColor="text1"/>
                                <w:kern w:val="2"/>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大慈恩寺-西安博物院-鼓楼广场-回民街/返回各地        餐：早//      住宿:无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文本框 1" o:spid="_x0000_s1026" o:spt="202" type="#_x0000_t202" style="position:absolute;left:0pt;margin-left:3pt;margin-top:0.1pt;height:36.6pt;width:472.85pt;z-index:251662336;v-text-anchor:middle;mso-width-relative:page;mso-height-relative:page;" filled="f" stroked="f" coordsize="21600,21600" o:gfxdata="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D6AcK1wAAAAUBAAAPAAAAAAAAAAEA&#10;IAAAACIAAABkcnMvZG93bnJldi54bWxQSwECFAAUAAAACACHTuJAb+iIp0kCAAB0BAAADgAAAAAA&#10;AAABACAAAAAmAQAAZHJzL2Uyb0RvYy54bWxQSwUGAAAAAAYABgBZAQAA4QUAAAAA&#10;">
                <v:fill on="f" focussize="0,0"/>
                <v:stroke on="f" weight="0.5pt"/>
                <v:imagedata o:title=""/>
                <o:lock v:ext="edit" aspectratio="f"/>
                <v:textbox>
                  <w:txbxContent>
                    <w:p w14:paraId="2600FC33">
                      <w:pPr>
                        <w:pStyle w:val="2"/>
                        <w:keepNext w:val="0"/>
                        <w:keepLines w:val="0"/>
                        <w:pageBreakBefore w:val="0"/>
                        <w:kinsoku/>
                        <w:wordWrap/>
                        <w:overflowPunct/>
                        <w:topLinePunct w:val="0"/>
                        <w:autoSpaceDE/>
                        <w:autoSpaceDN/>
                        <w:bidi w:val="0"/>
                        <w:snapToGrid/>
                        <w:spacing w:line="240" w:lineRule="auto"/>
                        <w:jc w:val="left"/>
                        <w:rPr>
                          <w:b/>
                          <w:bCs w:val="0"/>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微软雅黑" w:hAnsi="微软雅黑" w:eastAsia="微软雅黑"/>
                          <w:b/>
                          <w:bCs w:val="0"/>
                          <w:color w:val="000000" w:themeColor="text1"/>
                          <w:kern w:val="2"/>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D</w:t>
                      </w:r>
                      <w:r>
                        <w:rPr>
                          <w:rFonts w:hint="eastAsia"/>
                          <w:b/>
                          <w:bCs w:val="0"/>
                          <w:color w:val="000000" w:themeColor="text1"/>
                          <w:kern w:val="2"/>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5</w:t>
                      </w:r>
                      <w:r>
                        <w:rPr>
                          <w:rFonts w:hint="eastAsia" w:ascii="微软雅黑" w:hAnsi="微软雅黑" w:eastAsia="微软雅黑"/>
                          <w:b/>
                          <w:bCs w:val="0"/>
                          <w:color w:val="000000" w:themeColor="text1"/>
                          <w:kern w:val="2"/>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 </w:t>
                      </w:r>
                      <w:r>
                        <w:rPr>
                          <w:rFonts w:hint="eastAsia"/>
                          <w:b/>
                          <w:bCs w:val="0"/>
                          <w:color w:val="000000" w:themeColor="text1"/>
                          <w:kern w:val="2"/>
                          <w:sz w:val="24"/>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大慈恩寺-西安博物院-鼓楼广场-回民街/返回各地        餐：早//      住宿:无</w:t>
                      </w:r>
                    </w:p>
                  </w:txbxContent>
                </v:textbox>
              </v:shape>
            </w:pict>
          </mc:Fallback>
        </mc:AlternateContent>
      </w:r>
    </w:p>
    <w:p w14:paraId="6C88B7BC">
      <w:pPr>
        <w:bidi w:val="0"/>
        <w:rPr>
          <w:rFonts w:hint="eastAsia"/>
          <w:lang w:val="en-US" w:eastAsia="zh-CN"/>
        </w:rPr>
      </w:pPr>
    </w:p>
    <w:p w14:paraId="357E6A19">
      <w:pPr>
        <w:keepNext w:val="0"/>
        <w:keepLines w:val="0"/>
        <w:pageBreakBefore w:val="0"/>
        <w:widowControl w:val="0"/>
        <w:kinsoku/>
        <w:wordWrap/>
        <w:overflowPunct/>
        <w:topLinePunct w:val="0"/>
        <w:autoSpaceDE/>
        <w:autoSpaceDN/>
        <w:bidi w:val="0"/>
        <w:adjustRightInd/>
        <w:snapToGrid w:val="0"/>
        <w:spacing w:line="240" w:lineRule="auto"/>
        <w:ind w:firstLine="480" w:firstLineChars="200"/>
        <w:jc w:val="left"/>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早餐后，游览千年古刹之皇家寺院</w:t>
      </w:r>
      <w:r>
        <w:rPr>
          <w:rFonts w:hint="eastAsia" w:ascii="微软雅黑" w:hAnsi="微软雅黑" w:eastAsia="微软雅黑" w:cs="微软雅黑"/>
          <w:b/>
          <w:bCs/>
          <w:sz w:val="24"/>
          <w:szCs w:val="24"/>
          <w:lang w:val="en-US" w:eastAsia="zh-CN"/>
          <w14:textFill>
            <w14:gradFill>
              <w14:gsLst>
                <w14:gs w14:pos="42000">
                  <w14:srgbClr w14:val="EC5763"/>
                </w14:gs>
                <w14:gs w14:pos="0">
                  <w14:srgbClr w14:val="F28F97"/>
                </w14:gs>
                <w14:gs w14:pos="100000">
                  <w14:srgbClr w14:val="E51E2E"/>
                </w14:gs>
              </w14:gsLst>
              <w14:lin w14:ang="5400000" w14:scaled="1"/>
            </w14:gradFill>
          </w14:textFill>
        </w:rPr>
        <w:t>【大慈恩寺】（约1.5小时）</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拂尘净心，守望长安1300余年的大雁塔就坐落于此（如需登塔25元/人自理）。自唐代以来，文人墨客金榜题名加官进爵后，多到大慈恩寺礼佛。后来代代效仿，为求功成名就，提前祈愿；后集合出发，前往唐代千年古塔、秀丽园林景观的国家级博物馆</w:t>
      </w:r>
      <w:r>
        <w:rPr>
          <w:rFonts w:hint="eastAsia" w:ascii="微软雅黑" w:hAnsi="微软雅黑" w:eastAsia="微软雅黑" w:cs="微软雅黑"/>
          <w:b/>
          <w:bCs/>
          <w:sz w:val="24"/>
          <w:szCs w:val="24"/>
          <w:lang w:val="en-US" w:eastAsia="zh-CN"/>
          <w14:textFill>
            <w14:gradFill>
              <w14:gsLst>
                <w14:gs w14:pos="42000">
                  <w14:srgbClr w14:val="EC5763"/>
                </w14:gs>
                <w14:gs w14:pos="0">
                  <w14:srgbClr w14:val="F28F97"/>
                </w14:gs>
                <w14:gs w14:pos="100000">
                  <w14:srgbClr w14:val="E51E2E"/>
                </w14:gs>
              </w14:gsLst>
              <w14:lin w14:ang="5400000" w14:scaled="1"/>
            </w14:gradFill>
          </w14:textFill>
        </w:rPr>
        <w:t>【西安博物院】（如遇到闭馆，更换至书院门一条街）</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，素有“关中八景”之一的“雁塔晨钟”美景所在地。小雁塔建于唐景龙年间，距今1300余年，是唐代佛教建筑艺术遗产，佛教传入中原地区并融入汉族文化的标志性建筑；</w:t>
      </w:r>
    </w:p>
    <w:p w14:paraId="26FAA5AF">
      <w:pPr>
        <w:keepNext w:val="0"/>
        <w:keepLines w:val="0"/>
        <w:pageBreakBefore w:val="0"/>
        <w:widowControl w:val="0"/>
        <w:kinsoku/>
        <w:wordWrap/>
        <w:overflowPunct/>
        <w:topLinePunct w:val="0"/>
        <w:autoSpaceDE/>
        <w:autoSpaceDN/>
        <w:bidi w:val="0"/>
        <w:adjustRightInd/>
        <w:snapToGrid w:val="0"/>
        <w:spacing w:line="240" w:lineRule="auto"/>
        <w:ind w:firstLine="531" w:firstLineChars="0"/>
        <w:jc w:val="left"/>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乘车至西安著名的坊上美食文化街区</w:t>
      </w:r>
      <w:r>
        <w:rPr>
          <w:rFonts w:hint="eastAsia" w:ascii="微软雅黑" w:hAnsi="微软雅黑" w:eastAsia="微软雅黑" w:cs="微软雅黑"/>
          <w:b/>
          <w:bCs/>
          <w:sz w:val="24"/>
          <w:szCs w:val="24"/>
          <w:lang w:val="en-US" w:eastAsia="zh-CN"/>
          <w14:textFill>
            <w14:gradFill>
              <w14:gsLst>
                <w14:gs w14:pos="42000">
                  <w14:srgbClr w14:val="EC5763"/>
                </w14:gs>
                <w14:gs w14:pos="0">
                  <w14:srgbClr w14:val="F28F97"/>
                </w14:gs>
                <w14:gs w14:pos="100000">
                  <w14:srgbClr w14:val="E51E2E"/>
                </w14:gs>
              </w14:gsLst>
              <w14:lin w14:ang="5400000" w14:scaled="1"/>
            </w14:gradFill>
          </w14:textFill>
        </w:rPr>
        <w:t>【回民街】（约40分钟）</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，青石铺路、绿树成荫，路两旁清一色仿明清建筑，西安风情的代表之一，距今已有上千年历史，其深厚的文化底蕴聚集了近300种特色小吃，让人流连忘返；</w:t>
      </w:r>
    </w:p>
    <w:p w14:paraId="4CCD424F">
      <w:pPr>
        <w:keepNext w:val="0"/>
        <w:keepLines w:val="0"/>
        <w:pageBreakBefore w:val="0"/>
        <w:widowControl w:val="0"/>
        <w:kinsoku/>
        <w:wordWrap/>
        <w:overflowPunct/>
        <w:topLinePunct w:val="0"/>
        <w:autoSpaceDE/>
        <w:autoSpaceDN/>
        <w:bidi w:val="0"/>
        <w:adjustRightInd/>
        <w:snapToGrid w:val="0"/>
        <w:spacing w:line="240" w:lineRule="auto"/>
        <w:ind w:firstLine="531" w:firstLineChars="0"/>
        <w:jc w:val="left"/>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后结束愉快旅程，返程送站！</w:t>
      </w:r>
    </w:p>
    <w:p w14:paraId="5A27ABA6">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pPr>
      <w:r>
        <w:rPr>
          <w:rFonts w:hint="eastAsia" w:ascii="微软雅黑" w:hAnsi="微软雅黑" w:eastAsia="微软雅黑" w:cs="微软雅黑"/>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返程</w:t>
      </w:r>
      <w:r>
        <w:rPr>
          <w:rFonts w:hint="eastAsia" w:cs="微软雅黑"/>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注意事项</w:t>
      </w:r>
      <w:r>
        <w:rPr>
          <w:rFonts w:hint="eastAsia" w:ascii="微软雅黑" w:hAnsi="微软雅黑" w:eastAsia="微软雅黑" w:cs="微软雅黑"/>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w:t>
      </w:r>
    </w:p>
    <w:p w14:paraId="32780748">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1.</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请全程保持手机畅通，返程前一天工作人员以电话或短信方式联系，沟通具体接送时间！</w:t>
      </w:r>
    </w:p>
    <w:p w14:paraId="48DEE15A">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2.</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行程大约在</w:t>
      </w:r>
      <w:r>
        <w:rPr>
          <w:rFonts w:hint="eastAsia"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13</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点</w:t>
      </w:r>
      <w:r>
        <w:rPr>
          <w:rFonts w:hint="eastAsia"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左右</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结束</w:t>
      </w:r>
      <w:r>
        <w:rPr>
          <w:rFonts w:hint="eastAsia"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当天返程的游客早上退房时请将行李带上车，回民街统一散团（可寄存行李，费用自理），送高铁的师傅会在提前一天联系，高铁提前2小时送</w:t>
      </w:r>
      <w:r>
        <w:rPr>
          <w:rFonts w:hint="eastAsia"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请注意留意手机短信或电话。</w:t>
      </w:r>
    </w:p>
    <w:p w14:paraId="49883DA6">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pPr>
      <w:r>
        <w:rPr>
          <w:rFonts w:hint="eastAsia" w:ascii="微软雅黑" w:hAnsi="微软雅黑" w:eastAsia="微软雅黑" w:cs="微软雅黑"/>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接待标准</w:t>
      </w:r>
      <w:r>
        <w:rPr>
          <w:rFonts w:hint="eastAsia" w:cs="微软雅黑"/>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w:t>
      </w:r>
    </w:p>
    <w:p w14:paraId="033A4B35">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交通：</w:t>
      </w:r>
      <w:r>
        <w:rPr>
          <w:rFonts w:hint="eastAsia" w:ascii="微软雅黑" w:hAnsi="微软雅黑" w:eastAsia="微软雅黑" w:cs="微软雅黑"/>
          <w:kern w:val="0"/>
          <w:sz w:val="24"/>
          <w:szCs w:val="24"/>
          <w:lang w:eastAsia="zh-CN"/>
        </w:rPr>
        <w:t>四川各地出发</w:t>
      </w:r>
      <w:r>
        <w:rPr>
          <w:rFonts w:hint="eastAsia" w:ascii="微软雅黑" w:hAnsi="微软雅黑" w:eastAsia="微软雅黑" w:cs="微软雅黑"/>
          <w:kern w:val="0"/>
          <w:sz w:val="24"/>
          <w:szCs w:val="24"/>
          <w:lang w:val="en-US" w:eastAsia="zh-CN"/>
        </w:rPr>
        <w:t>到</w:t>
      </w:r>
      <w:r>
        <w:rPr>
          <w:rFonts w:hint="eastAsia" w:ascii="微软雅黑" w:hAnsi="微软雅黑" w:eastAsia="微软雅黑" w:cs="微软雅黑"/>
          <w:kern w:val="0"/>
          <w:sz w:val="24"/>
          <w:szCs w:val="24"/>
          <w:lang w:eastAsia="zh-CN"/>
        </w:rPr>
        <w:t>西安</w:t>
      </w:r>
      <w:r>
        <w:rPr>
          <w:rFonts w:hint="eastAsia" w:ascii="微软雅黑" w:hAnsi="微软雅黑" w:eastAsia="微软雅黑" w:cs="微软雅黑"/>
          <w:kern w:val="0"/>
          <w:sz w:val="24"/>
          <w:szCs w:val="24"/>
          <w:lang w:val="en-US" w:eastAsia="zh-CN"/>
        </w:rPr>
        <w:t>往返</w:t>
      </w:r>
      <w:r>
        <w:rPr>
          <w:rFonts w:hint="eastAsia" w:ascii="微软雅黑" w:hAnsi="微软雅黑" w:eastAsia="微软雅黑" w:cs="微软雅黑"/>
          <w:kern w:val="0"/>
          <w:sz w:val="24"/>
          <w:szCs w:val="24"/>
          <w:lang w:eastAsia="zh-CN"/>
        </w:rPr>
        <w:t>的动车或高铁二等座（</w:t>
      </w:r>
      <w:r>
        <w:rPr>
          <w:rFonts w:hint="eastAsia" w:ascii="微软雅黑" w:hAnsi="微软雅黑" w:eastAsia="微软雅黑" w:cs="微软雅黑"/>
          <w:kern w:val="0"/>
          <w:sz w:val="24"/>
          <w:szCs w:val="24"/>
          <w:lang w:val="en-US" w:eastAsia="zh-CN"/>
        </w:rPr>
        <w:t>具体车次时间等以出团通知为准</w:t>
      </w:r>
      <w:r>
        <w:rPr>
          <w:rFonts w:hint="eastAsia" w:ascii="微软雅黑" w:hAnsi="微软雅黑" w:eastAsia="微软雅黑" w:cs="微软雅黑"/>
          <w:kern w:val="0"/>
          <w:sz w:val="24"/>
          <w:szCs w:val="24"/>
          <w:lang w:eastAsia="zh-CN"/>
        </w:rPr>
        <w:t>）</w:t>
      </w:r>
    </w:p>
    <w:p w14:paraId="427AFBCF">
      <w:pPr>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微软雅黑" w:hAnsi="微软雅黑" w:eastAsia="微软雅黑" w:cs="微软雅黑"/>
          <w:sz w:val="24"/>
          <w:szCs w:val="24"/>
        </w:rPr>
      </w:pPr>
      <w:r>
        <w:rPr>
          <w:rFonts w:hint="eastAsia" w:ascii="微软雅黑" w:hAnsi="微软雅黑" w:eastAsia="微软雅黑" w:cs="微软雅黑"/>
          <w:b/>
          <w:bCs/>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住宿：</w:t>
      </w:r>
      <w:r>
        <w:rPr>
          <w:rFonts w:hint="eastAsia" w:ascii="微软雅黑" w:hAnsi="微软雅黑" w:eastAsia="微软雅黑" w:cs="微软雅黑"/>
          <w:kern w:val="0"/>
          <w:sz w:val="24"/>
          <w:szCs w:val="24"/>
          <w:lang w:val="en-US" w:eastAsia="zh-CN"/>
        </w:rPr>
        <w:t>全程入住</w:t>
      </w:r>
      <w:r>
        <w:rPr>
          <w:rFonts w:hint="eastAsia" w:ascii="微软雅黑" w:hAnsi="微软雅黑" w:eastAsia="微软雅黑" w:cs="微软雅黑"/>
          <w:sz w:val="24"/>
          <w:szCs w:val="24"/>
          <w:lang w:val="en-US" w:eastAsia="zh-CN"/>
        </w:rPr>
        <w:t>4</w:t>
      </w:r>
      <w:r>
        <w:rPr>
          <w:rFonts w:hint="eastAsia" w:ascii="微软雅黑" w:hAnsi="微软雅黑" w:eastAsia="微软雅黑" w:cs="微软雅黑"/>
          <w:sz w:val="24"/>
          <w:szCs w:val="24"/>
          <w:lang w:val="zh-CN"/>
        </w:rPr>
        <w:t>晚</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携程网评四钻酒店</w:t>
      </w:r>
      <w:r>
        <w:rPr>
          <w:rFonts w:hint="eastAsia" w:ascii="微软雅黑" w:hAnsi="微软雅黑" w:eastAsia="微软雅黑" w:cs="微软雅黑"/>
          <w:sz w:val="24"/>
          <w:szCs w:val="24"/>
          <w:lang w:val="en-US" w:eastAsia="zh-CN"/>
        </w:rPr>
        <w:t xml:space="preserve">酒店双人间，干净卫生、带独立卫生间  </w:t>
      </w:r>
      <w:r>
        <w:rPr>
          <w:rFonts w:hint="eastAsia" w:ascii="微软雅黑" w:hAnsi="微软雅黑" w:eastAsia="微软雅黑" w:cs="微软雅黑"/>
          <w:sz w:val="24"/>
          <w:szCs w:val="24"/>
        </w:rPr>
        <w:t>注：如遇单男单女时，游客自愿同意旅行社尽量安排三人间或加床（加床为钢丝床)；如无法安排三人间或加床时，游客自愿拼房或补单房差。</w:t>
      </w:r>
    </w:p>
    <w:p w14:paraId="37FAFA8D">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4"/>
          <w:szCs w:val="24"/>
          <w:lang w:val="en-US" w:eastAsia="zh-CN"/>
        </w:rPr>
        <w:t>参考酒店如下：</w:t>
      </w:r>
    </w:p>
    <w:p w14:paraId="7420C564">
      <w:pPr>
        <w:keepNext w:val="0"/>
        <w:keepLines w:val="0"/>
        <w:pageBreakBefore w:val="0"/>
        <w:widowControl w:val="0"/>
        <w:kinsoku/>
        <w:wordWrap/>
        <w:overflowPunct/>
        <w:topLinePunct w:val="0"/>
        <w:autoSpaceDE/>
        <w:autoSpaceDN/>
        <w:bidi w:val="0"/>
        <w:adjustRightInd w:val="0"/>
        <w:snapToGrid w:val="0"/>
        <w:textAlignment w:val="auto"/>
        <w:rPr>
          <w:rFonts w:hint="eastAsia" w:ascii="微软雅黑" w:hAnsi="微软雅黑" w:eastAsia="微软雅黑" w:cs="微软雅黑"/>
          <w:lang w:val="en-US" w:eastAsia="zh-CN"/>
        </w:rPr>
      </w:pPr>
      <w:r>
        <w:rPr>
          <w:rFonts w:hint="eastAsia" w:ascii="微软雅黑" w:hAnsi="微软雅黑" w:eastAsia="微软雅黑" w:cs="微软雅黑"/>
          <w:b/>
          <w:bCs/>
          <w:lang w:val="en-US" w:eastAsia="zh-CN"/>
        </w:rPr>
        <w:t>西安4钻参考酒店：</w:t>
      </w:r>
      <w:r>
        <w:rPr>
          <w:rFonts w:hint="eastAsia" w:ascii="微软雅黑" w:hAnsi="微软雅黑" w:eastAsia="微软雅黑" w:cs="微软雅黑"/>
          <w:lang w:val="en-US" w:eastAsia="zh-CN"/>
        </w:rPr>
        <w:t>民幸酒店、欢宅国风、丽呈睿轩、丽呈呈享、太奥宜尚、胡家庙维也纳国际、格林东方、凤二艾豪森、秋果、唐安文景路、凤一AI、五路口AI 、丽橙逸、扉缦、漫际、开远门towo、丽橙智等等</w:t>
      </w:r>
    </w:p>
    <w:p w14:paraId="23EEFCE0">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1"/>
          <w:szCs w:val="21"/>
          <w:lang w:val="en-US" w:eastAsia="zh-CN"/>
        </w:rPr>
        <w:t>华山4钻参考：</w:t>
      </w:r>
      <w:r>
        <w:rPr>
          <w:rFonts w:hint="eastAsia" w:ascii="微软雅黑" w:hAnsi="微软雅黑" w:eastAsia="微软雅黑" w:cs="微软雅黑"/>
          <w:b w:val="0"/>
          <w:bCs w:val="0"/>
          <w:sz w:val="21"/>
          <w:szCs w:val="21"/>
          <w:lang w:val="en-US" w:eastAsia="zh-CN"/>
        </w:rPr>
        <w:t>花筑迹忆，华悦里，华山丽致  雅斯特等</w:t>
      </w:r>
    </w:p>
    <w:p w14:paraId="75ADF8EB">
      <w:pPr>
        <w:pStyle w:val="2"/>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1"/>
          <w:szCs w:val="21"/>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大部分酒店无法提供三人间或加床，如遇自然单人，需另行付单房差，散客不拼住！如行程提供标准无法满足您的入住要求，可补差价升级酒店标准。因主观要求标准不同，未达到个人住宿要求标准的不属于旅游行程质量范畴。</w:t>
      </w:r>
    </w:p>
    <w:p w14:paraId="649F8996">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用餐：</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行程包含3早</w:t>
      </w:r>
      <w:r>
        <w:rPr>
          <w:rFonts w:hint="eastAsia"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4</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正餐（早餐为酒店赠送，正餐团队特色餐，不用不退）；</w:t>
      </w:r>
    </w:p>
    <w:p w14:paraId="511AA03A">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大西北用餐口味以及餐质可能和其他地区不同，不习惯者可提前自备佐食，因整体餐费不以个人用餐与否减少，自愿放弃用餐无费用可退，敬请谅解。</w:t>
      </w:r>
    </w:p>
    <w:p w14:paraId="27B95778">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景点：</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行程所列【】内景点首道门票（索道、环保车、园中园门票及自理项目除外）；</w:t>
      </w:r>
    </w:p>
    <w:p w14:paraId="3B56D409">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导游：</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优秀持证导游讲解服务；</w:t>
      </w:r>
    </w:p>
    <w:p w14:paraId="5BADA484">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保险：</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行程包含旅行社责任险</w:t>
      </w:r>
    </w:p>
    <w:p w14:paraId="319242C9">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b/>
          <w:bCs/>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购物：</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全程无购物；旅行社在产品线路中不安排购物店，但行程中途经的景区、酒店、餐厅、机场、火车站等内设商品部、商店等购物场所，此类均不属于旅行社安排，所有消费均属游客个人行为。</w:t>
      </w:r>
    </w:p>
    <w:p w14:paraId="7BA94F29">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rgbClr w14:val="1F5FBF"/>
                </w14:gs>
                <w14:gs w14:pos="0">
                  <w14:srgbClr w14:val="1486CB"/>
                </w14:gs>
                <w14:gs w14:pos="100000">
                  <w14:srgbClr w14:val="2A34B2"/>
                </w14:gs>
              </w14:gsLst>
              <w14:lin w14:ang="5400000" w14:scaled="1"/>
            </w14:gradFill>
          </w14:textFill>
        </w:rPr>
      </w:pPr>
      <w:r>
        <w:rPr>
          <w:rFonts w:hint="eastAsia" w:ascii="微软雅黑" w:hAnsi="微软雅黑" w:eastAsia="微软雅黑" w:cs="微软雅黑"/>
          <w:b/>
          <w:bCs/>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其他：</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儿童年龄2~12周岁（不含），只含车费、正餐半餐费和导服，不占床，不含景区门票及小交通，产生的其它费用敬请自理。景区1.2米以下不收门票，如超过1.2米以上占床与否可根据实际提前告知。</w:t>
      </w:r>
    </w:p>
    <w:p w14:paraId="50097AD5">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default" w:ascii="微软雅黑" w:hAnsi="微软雅黑" w:eastAsia="微软雅黑" w:cs="微软雅黑"/>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pPr>
      <w:r>
        <w:rPr>
          <w:rFonts w:hint="eastAsia" w:ascii="微软雅黑" w:hAnsi="微软雅黑" w:eastAsia="微软雅黑" w:cs="微软雅黑"/>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费用不含</w:t>
      </w:r>
      <w:r>
        <w:rPr>
          <w:rFonts w:hint="eastAsia" w:cs="微软雅黑"/>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w:t>
      </w:r>
    </w:p>
    <w:p w14:paraId="2505CB85">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1.兵马俑电瓶车5元/人，大雁塔登塔25元/人</w:t>
      </w:r>
      <w:r>
        <w:rPr>
          <w:rFonts w:hint="eastAsia"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，骊山索道60</w:t>
      </w: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元/人，华清池电瓶车20元/人，壶口景交40元/人，华山索道以及进出山车。</w:t>
      </w:r>
    </w:p>
    <w:p w14:paraId="2AACAFE9">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2.行程所列住宿外延住费用及单房差费用（注：不占床不含早餐，产生早餐费自理）。</w:t>
      </w:r>
    </w:p>
    <w:p w14:paraId="612EE56C">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3.儿童费用不包含酒店床位及早餐，门票，电瓶车，索道及进山车。赠送项目如产生请按实际收费自理。景区内另行付费景点或娱乐项目，请根据喜好自愿选择。</w:t>
      </w:r>
    </w:p>
    <w:p w14:paraId="4985AEDC">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pPr>
      <w:r>
        <w:rPr>
          <w:rFonts w:hint="eastAsia" w:ascii="微软雅黑" w:hAnsi="微软雅黑" w:eastAsia="微软雅黑" w:cs="微软雅黑"/>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温馨提示</w:t>
      </w:r>
      <w:r>
        <w:rPr>
          <w:rFonts w:hint="eastAsia" w:cs="微软雅黑"/>
          <w:b/>
          <w:bCs/>
          <w:sz w:val="24"/>
          <w:szCs w:val="24"/>
          <w:lang w:val="en-US" w:eastAsia="zh-CN"/>
          <w14:textFill>
            <w14:gradFill>
              <w14:gsLst>
                <w14:gs w14:pos="50000">
                  <w14:schemeClr w14:val="accent6"/>
                </w14:gs>
                <w14:gs w14:pos="0">
                  <w14:schemeClr w14:val="accent6">
                    <w14:lumMod w14:val="25000"/>
                    <w14:lumOff w14:val="75000"/>
                  </w14:schemeClr>
                </w14:gs>
                <w14:gs w14:pos="100000">
                  <w14:schemeClr w14:val="accent6">
                    <w14:lumMod w14:val="85000"/>
                  </w14:schemeClr>
                </w14:gs>
              </w14:gsLst>
              <w14:lin w14:ang="5400000" w14:scaled="1"/>
            </w14:gradFill>
          </w14:textFill>
        </w:rPr>
        <w:t>：</w:t>
      </w:r>
    </w:p>
    <w:p w14:paraId="495C5205">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在不减少景点的前提下，旅行社导游有权根据实际情况，适当调整景点游览顺序。如遇人力不可抗拒因素或政府政策性调整或景区原因临时关闭，将另行安排时间游览；如行程时间内确实无法另行安排，将按照旅行社折扣价将门票费用退还游客，不承担由此造成的损失和责任。</w:t>
      </w:r>
    </w:p>
    <w:p w14:paraId="4DE696E5">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入住酒店需要登记，请成人（16周岁以上）带好有效身份证，儿童带好户口本。酒店需收取一定押金（按照酒店不同标准，每间100-300元不等），需要游客在酒店前台自行支付，离店时房间设施无损坏则全额退还。若有损坏酒店物品、设施、丢失房卡等，须游客自行赔偿酒店损失。</w:t>
      </w:r>
    </w:p>
    <w:p w14:paraId="478F7429">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西安大部分酒店无法提供三人间或加床，如需单人住一间房，须按提前抵达或延住的房价补付房差。</w:t>
      </w:r>
    </w:p>
    <w:p w14:paraId="67B62C3B">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西安旅游团队及会议较多，旅游车常常入不敷出，旺季时会出现“套车”，如遇交通拥堵，则容易出现游客等车的情况；餐厅也存在排队等候用餐的现象，请您给予理解和配合，耐心等待，谢谢！</w:t>
      </w:r>
    </w:p>
    <w:p w14:paraId="283D77A6">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游客的投诉诉求，以在西安当地游客自行填写的《服务质量调查表》为主要受理和解决争议依据。若游客未在此调查表上反映质量问题，在西安旅行期间也未通过电话等其它方式反映质量问题，将视同游客满意，返程后提起诉求理由将不予受理，旅行社不承担任何赔偿责任。</w:t>
      </w:r>
    </w:p>
    <w:p w14:paraId="5D7FD99A">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因客人原因中途自行离团或更改行程，视为自动放弃，旅行社无法退还任何费用，因此而产生的其他费用及安全等问题由客人自行承担。</w:t>
      </w:r>
    </w:p>
    <w:p w14:paraId="572AB9A7">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因人力不可抗拒因素造成的滞留及产生的费用由客人自理（如飞机/火车延误、自然灾害等）。</w:t>
      </w:r>
    </w:p>
    <w:p w14:paraId="492C66C5">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请游客务必注意自身安全，贵重物品随身携带！！不要将贵重物品滞留在酒店或旅游车内！在旅游途中请保管好个人的财物，如因个人保管不当发生损失，旅行社不承担赔偿责任。</w:t>
      </w:r>
    </w:p>
    <w:p w14:paraId="6FE00E2B">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旅行社不推荐游客参加人身安全不确定的活动，如游客擅自行动而产生的后果，旅行社不承担责任。</w:t>
      </w:r>
    </w:p>
    <w:p w14:paraId="534F25ED">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门票自理，占床与否可根据实际提前告知。游客必须保证自身身体健康良好的前提下，参加旅行社安排的旅游行程，不得欺骗隐瞒，若因游客身体不适而发生任何意外，旅行社不承担责任。</w:t>
      </w:r>
    </w:p>
    <w:p w14:paraId="7CECD923">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报名时请提供旅游者的真实姓名与手机号，以便工作人员及时联系。建议游客自行购买意外保险。</w:t>
      </w:r>
    </w:p>
    <w:p w14:paraId="121AFA54">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出发时须随身携带有效身份证件，如因未携带有效身份证件造成无法办理登机、乘坐火车、入住酒店等损失，游客须自行承担责任。</w:t>
      </w:r>
    </w:p>
    <w:p w14:paraId="2E590F49">
      <w:pPr>
        <w:pStyle w:val="2"/>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pPr>
      <w:r>
        <w:rPr>
          <w:rFonts w:hint="eastAsia" w:ascii="微软雅黑" w:hAnsi="微软雅黑" w:eastAsia="微软雅黑" w:cs="微软雅黑"/>
          <w:sz w:val="24"/>
          <w:szCs w:val="24"/>
          <w:lang w:val="en-US" w:eastAsia="zh-CN"/>
          <w14:textFill>
            <w14:gradFill>
              <w14:gsLst>
                <w14:gs w14:pos="50000">
                  <w14:schemeClr w14:val="tx1"/>
                </w14:gs>
                <w14:gs w14:pos="0">
                  <w14:schemeClr w14:val="tx1">
                    <w14:lumMod w14:val="25000"/>
                    <w14:lumOff w14:val="75000"/>
                  </w14:schemeClr>
                </w14:gs>
                <w14:gs w14:pos="100000">
                  <w14:schemeClr w14:val="tx1">
                    <w14:lumMod w14:val="85000"/>
                  </w14:schemeClr>
                </w14:gs>
              </w14:gsLst>
              <w14:lin w14:ang="5400000" w14:scaled="1"/>
            </w14:gradFill>
          </w14:textFill>
        </w:rPr>
        <w:t>雨季天气时请注意各景区的路况。餐厅用餐及酒店沐浴时，请注意地面，小心滑倒！</w:t>
      </w:r>
    </w:p>
    <w:sectPr>
      <w:pgSz w:w="11906" w:h="16838"/>
      <w:pgMar w:top="1440" w:right="1080" w:bottom="278" w:left="108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5D1864">
    <w:pPr>
      <w:pStyle w:val="3"/>
      <w:tabs>
        <w:tab w:val="clear" w:pos="4153"/>
      </w:tabs>
      <w:ind w:firstLine="238" w:firstLineChars="0"/>
      <w:rPr>
        <w:rFonts w:hint="eastAsia" w:eastAsiaTheme="minorEastAsia"/>
        <w:lang w:eastAsia="zh-CN"/>
      </w:rPr>
    </w:pPr>
    <w:r>
      <w:rPr>
        <w:rFonts w:hint="eastAsia" w:eastAsiaTheme="minorEastAsia"/>
        <w:lang w:eastAsia="zh-CN"/>
      </w:rPr>
      <w:drawing>
        <wp:anchor distT="0" distB="0" distL="114300" distR="114300" simplePos="0" relativeHeight="251659264" behindDoc="1" locked="0" layoutInCell="1" allowOverlap="1">
          <wp:simplePos x="0" y="0"/>
          <wp:positionH relativeFrom="column">
            <wp:posOffset>-715645</wp:posOffset>
          </wp:positionH>
          <wp:positionV relativeFrom="paragraph">
            <wp:posOffset>-581025</wp:posOffset>
          </wp:positionV>
          <wp:extent cx="7583805" cy="10723880"/>
          <wp:effectExtent l="0" t="0" r="17145" b="1270"/>
          <wp:wrapNone/>
          <wp:docPr id="27" name="图片 27" descr="84bb43c58b8b8335ab73da59bb1e40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84bb43c58b8b8335ab73da59bb1e403f"/>
                  <pic:cNvPicPr>
                    <a:picLocks noChangeAspect="1"/>
                  </pic:cNvPicPr>
                </pic:nvPicPr>
                <pic:blipFill>
                  <a:blip r:embed="rId1"/>
                  <a:stretch>
                    <a:fillRect/>
                  </a:stretch>
                </pic:blipFill>
                <pic:spPr>
                  <a:xfrm>
                    <a:off x="0" y="0"/>
                    <a:ext cx="7583805" cy="1072388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3C31516"/>
    <w:rsid w:val="163D6C48"/>
    <w:rsid w:val="34961FEB"/>
    <w:rsid w:val="43C31516"/>
    <w:rsid w:val="796B7D8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2">
    <w:name w:val="Normal Indent"/>
    <w:basedOn w:val="1"/>
    <w:unhideWhenUsed/>
    <w:qFormat/>
    <w:uiPriority w:val="99"/>
    <w:pPr>
      <w:spacing w:line="440" w:lineRule="exact"/>
    </w:pPr>
    <w:rPr>
      <w:rFonts w:ascii="微软雅黑" w:hAnsi="微软雅黑" w:eastAsia="微软雅黑"/>
      <w:sz w:val="24"/>
      <w:szCs w:val="24"/>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5.jpe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tags>
    <s:tag s:spid="_x0000_s1026">
      <s:item s:name="KSO_DOCER_RESOURCE_TRACE_INFO" s:val="{&quot;id&quot;:&quot;20348637&quot;,&quot;origin&quot;:0,&quot;type&quot;:&quot;textbox&quot;,&quot;user&quot;:&quot;446426833&quot;}"/>
    </s:tag>
  </s:tag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Pages>
  <Words>5392</Words>
  <Characters>5532</Characters>
  <Lines>0</Lines>
  <Paragraphs>0</Paragraphs>
  <TotalTime>7</TotalTime>
  <ScaleCrop>false</ScaleCrop>
  <LinksUpToDate>false</LinksUpToDate>
  <CharactersWithSpaces>5646</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2026-04-08T01:45:00Z</dcterms:created>
  <dc:creator>宋丹～西安招商国旅13519175025</dc:creator>
  <cp:lastModifiedBy>青旅总部阿宝</cp:lastModifiedBy>
  <dcterms:modified xsi:type="dcterms:W3CDTF">2026-04-20T03:33:10Z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8D0BE5C5BAAC450E8C2A6CF9A8BE8ABC_13</vt:lpwstr>
  </property>
  <property fmtid="{D5CDD505-2E9C-101B-9397-08002B2CF9AE}" pid="4" name="KSOTemplateDocerSaveRecord">
    <vt:lpwstr>eyJoZGlkIjoiMDc3ZmNkNjI2ZjQwNTUyZWFjZGI2NzNjNWI2NDY1ODkiLCJ1c2VySWQiOiIyNzA2MDQ4NSJ9</vt:lpwstr>
  </property>
</Properties>
</file>