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DF743B">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-1130300</wp:posOffset>
            </wp:positionH>
            <wp:positionV relativeFrom="paragraph">
              <wp:posOffset>-906780</wp:posOffset>
            </wp:positionV>
            <wp:extent cx="7562215" cy="10713085"/>
            <wp:effectExtent l="0" t="0" r="635" b="12065"/>
            <wp:wrapNone/>
            <wp:docPr id="5" name="图片 5" descr="C:/Users/Administrator/Desktop/20250630153058.jpg2025063015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20250630153058.jpg20250630153058"/>
                    <pic:cNvPicPr>
                      <a:picLocks noChangeAspect="1"/>
                    </pic:cNvPicPr>
                  </pic:nvPicPr>
                  <pic:blipFill>
                    <a:blip r:embed="rId5"/>
                    <a:srcRect l="296" r="296"/>
                    <a:stretch>
                      <a:fillRect/>
                    </a:stretch>
                  </pic:blipFill>
                  <pic:spPr>
                    <a:xfrm>
                      <a:off x="0" y="0"/>
                      <a:ext cx="7562215" cy="10713085"/>
                    </a:xfrm>
                    <a:prstGeom prst="rect">
                      <a:avLst/>
                    </a:prstGeom>
                  </pic:spPr>
                </pic:pic>
              </a:graphicData>
            </a:graphic>
          </wp:anchor>
        </w:drawing>
      </w:r>
    </w:p>
    <w:p w14:paraId="70C505F3">
      <w:pPr>
        <w:widowControl/>
        <w:jc w:val="left"/>
        <w:rPr>
          <w:rFonts w:hint="eastAsia" w:eastAsiaTheme="minorEastAsia"/>
          <w:lang w:eastAsia="zh-CN"/>
        </w:rPr>
      </w:pPr>
    </w:p>
    <w:p w14:paraId="49D1F4D1">
      <w:pPr>
        <w:widowControl/>
        <w:jc w:val="left"/>
        <w:rPr>
          <w:rFonts w:hint="eastAsia" w:eastAsiaTheme="minorEastAsia"/>
          <w:lang w:eastAsia="zh-CN"/>
        </w:rPr>
      </w:pPr>
    </w:p>
    <w:p w14:paraId="574856BB">
      <w:pPr>
        <w:widowControl/>
        <w:jc w:val="left"/>
        <w:rPr>
          <w:rFonts w:hint="eastAsia" w:eastAsiaTheme="minorEastAsia"/>
          <w:lang w:eastAsia="zh-CN"/>
        </w:rPr>
      </w:pPr>
    </w:p>
    <w:p w14:paraId="0466F092">
      <w:pPr>
        <w:widowControl/>
        <w:jc w:val="left"/>
        <w:rPr>
          <w:rFonts w:hint="eastAsia" w:eastAsiaTheme="minorEastAsia"/>
          <w:lang w:eastAsia="zh-CN"/>
        </w:rPr>
      </w:pPr>
    </w:p>
    <w:p w14:paraId="43EF2616">
      <w:pPr>
        <w:widowControl/>
        <w:jc w:val="left"/>
        <w:rPr>
          <w:rFonts w:hint="eastAsia" w:eastAsiaTheme="minorEastAsia"/>
          <w:lang w:eastAsia="zh-CN"/>
        </w:rPr>
      </w:pPr>
    </w:p>
    <w:p w14:paraId="5EC4BAD0">
      <w:pPr>
        <w:widowControl/>
        <w:jc w:val="left"/>
        <w:rPr>
          <w:rFonts w:hint="eastAsia" w:eastAsiaTheme="minorEastAsia"/>
          <w:lang w:eastAsia="zh-CN"/>
        </w:rPr>
      </w:pPr>
    </w:p>
    <w:p w14:paraId="48850AD1">
      <w:pPr>
        <w:widowControl/>
        <w:jc w:val="left"/>
        <w:rPr>
          <w:rFonts w:hint="eastAsia" w:eastAsiaTheme="minorEastAsia"/>
          <w:lang w:eastAsia="zh-CN"/>
        </w:rPr>
      </w:pPr>
    </w:p>
    <w:p w14:paraId="0C07D4CC">
      <w:pPr>
        <w:widowControl/>
        <w:jc w:val="left"/>
        <w:rPr>
          <w:rFonts w:hint="eastAsia" w:eastAsiaTheme="minorEastAsia"/>
          <w:lang w:eastAsia="zh-CN"/>
        </w:rPr>
      </w:pPr>
    </w:p>
    <w:p w14:paraId="4197D508">
      <w:pPr>
        <w:widowControl/>
        <w:jc w:val="left"/>
        <w:rPr>
          <w:rFonts w:hint="eastAsia" w:eastAsiaTheme="minorEastAsia"/>
          <w:lang w:eastAsia="zh-CN"/>
        </w:rPr>
      </w:pPr>
    </w:p>
    <w:p w14:paraId="51D5DC1E">
      <w:pPr>
        <w:widowControl/>
        <w:jc w:val="left"/>
        <w:rPr>
          <w:rFonts w:hint="eastAsia" w:eastAsiaTheme="minorEastAsia"/>
          <w:lang w:eastAsia="zh-CN"/>
        </w:rPr>
      </w:pPr>
    </w:p>
    <w:p w14:paraId="4AE3CEEA">
      <w:pPr>
        <w:widowControl/>
        <w:jc w:val="left"/>
        <w:rPr>
          <w:rFonts w:hint="eastAsia" w:eastAsiaTheme="minorEastAsia"/>
          <w:lang w:eastAsia="zh-CN"/>
        </w:rPr>
      </w:pPr>
    </w:p>
    <w:p w14:paraId="4E8964EF">
      <w:pPr>
        <w:widowControl/>
        <w:jc w:val="left"/>
        <w:rPr>
          <w:rFonts w:hint="eastAsia" w:eastAsiaTheme="minorEastAsia"/>
          <w:lang w:eastAsia="zh-CN"/>
        </w:rPr>
      </w:pPr>
    </w:p>
    <w:p w14:paraId="2ADBF133">
      <w:pPr>
        <w:widowControl/>
        <w:jc w:val="left"/>
        <w:rPr>
          <w:rFonts w:hint="eastAsia" w:eastAsiaTheme="minorEastAsia"/>
          <w:lang w:eastAsia="zh-CN"/>
        </w:rPr>
      </w:pPr>
    </w:p>
    <w:p w14:paraId="5C9BEDC6">
      <w:pPr>
        <w:widowControl/>
        <w:jc w:val="left"/>
        <w:rPr>
          <w:rFonts w:hint="eastAsia" w:eastAsiaTheme="minorEastAsia"/>
          <w:lang w:eastAsia="zh-CN"/>
        </w:rPr>
      </w:pPr>
    </w:p>
    <w:p w14:paraId="3484269A">
      <w:pPr>
        <w:widowControl/>
        <w:jc w:val="left"/>
        <w:rPr>
          <w:rFonts w:hint="eastAsia" w:eastAsiaTheme="minorEastAsia"/>
          <w:lang w:eastAsia="zh-CN"/>
        </w:rPr>
      </w:pPr>
    </w:p>
    <w:p w14:paraId="6E64DEA3">
      <w:pPr>
        <w:widowControl/>
        <w:jc w:val="left"/>
        <w:rPr>
          <w:rFonts w:hint="eastAsia" w:eastAsiaTheme="minorEastAsia"/>
          <w:lang w:eastAsia="zh-CN"/>
        </w:rPr>
      </w:pPr>
    </w:p>
    <w:p w14:paraId="6602AE0C">
      <w:pPr>
        <w:widowControl/>
        <w:jc w:val="left"/>
        <w:rPr>
          <w:rFonts w:hint="eastAsia" w:eastAsiaTheme="minorEastAsia"/>
          <w:lang w:eastAsia="zh-CN"/>
        </w:rPr>
      </w:pPr>
    </w:p>
    <w:p w14:paraId="0E74CF24">
      <w:pPr>
        <w:widowControl/>
        <w:jc w:val="left"/>
        <w:rPr>
          <w:rFonts w:hint="eastAsia" w:eastAsiaTheme="minorEastAsia"/>
          <w:lang w:eastAsia="zh-CN"/>
        </w:rPr>
      </w:pPr>
    </w:p>
    <w:p w14:paraId="0BD6E5FB">
      <w:pPr>
        <w:widowControl/>
        <w:jc w:val="left"/>
        <w:rPr>
          <w:rFonts w:hint="eastAsia" w:eastAsiaTheme="minorEastAsia"/>
          <w:lang w:eastAsia="zh-CN"/>
        </w:rPr>
      </w:pPr>
    </w:p>
    <w:p w14:paraId="763076D7">
      <w:pPr>
        <w:widowControl/>
        <w:jc w:val="left"/>
        <w:rPr>
          <w:rFonts w:hint="eastAsia" w:eastAsiaTheme="minorEastAsia"/>
          <w:lang w:eastAsia="zh-CN"/>
        </w:rPr>
      </w:pPr>
    </w:p>
    <w:p w14:paraId="225494F3">
      <w:pPr>
        <w:widowControl/>
        <w:jc w:val="left"/>
        <w:rPr>
          <w:rFonts w:hint="eastAsia" w:eastAsiaTheme="minorEastAsia"/>
          <w:lang w:eastAsia="zh-CN"/>
        </w:rPr>
      </w:pPr>
    </w:p>
    <w:p w14:paraId="47494BD3">
      <w:pPr>
        <w:widowControl/>
        <w:jc w:val="left"/>
        <w:rPr>
          <w:rFonts w:hint="eastAsia" w:eastAsiaTheme="minorEastAsia"/>
          <w:lang w:eastAsia="zh-CN"/>
        </w:rPr>
      </w:pPr>
    </w:p>
    <w:p w14:paraId="32FC268D">
      <w:pPr>
        <w:widowControl/>
        <w:jc w:val="left"/>
        <w:rPr>
          <w:rFonts w:hint="eastAsia" w:eastAsiaTheme="minorEastAsia"/>
          <w:lang w:eastAsia="zh-CN"/>
        </w:rPr>
      </w:pPr>
    </w:p>
    <w:p w14:paraId="37A176D1">
      <w:pPr>
        <w:widowControl/>
        <w:jc w:val="left"/>
        <w:rPr>
          <w:rFonts w:hint="eastAsia" w:eastAsiaTheme="minorEastAsia"/>
          <w:lang w:eastAsia="zh-CN"/>
        </w:rPr>
      </w:pPr>
    </w:p>
    <w:p w14:paraId="04469031">
      <w:pPr>
        <w:widowControl/>
        <w:jc w:val="left"/>
        <w:rPr>
          <w:rFonts w:hint="eastAsia" w:eastAsiaTheme="minorEastAsia"/>
          <w:lang w:eastAsia="zh-CN"/>
        </w:rPr>
      </w:pPr>
    </w:p>
    <w:p w14:paraId="7803750D">
      <w:pPr>
        <w:widowControl/>
        <w:jc w:val="left"/>
        <w:rPr>
          <w:rFonts w:hint="eastAsia" w:eastAsiaTheme="minorEastAsia"/>
          <w:lang w:eastAsia="zh-CN"/>
        </w:rPr>
      </w:pPr>
    </w:p>
    <w:p w14:paraId="2F39ADA4">
      <w:pPr>
        <w:widowControl/>
        <w:jc w:val="left"/>
        <w:rPr>
          <w:rFonts w:hint="eastAsia" w:eastAsiaTheme="minorEastAsia"/>
          <w:lang w:eastAsia="zh-CN"/>
        </w:rPr>
      </w:pPr>
    </w:p>
    <w:p w14:paraId="01BA0A9C">
      <w:pPr>
        <w:widowControl/>
        <w:jc w:val="left"/>
        <w:rPr>
          <w:rFonts w:hint="eastAsia" w:eastAsiaTheme="minorEastAsia"/>
          <w:lang w:eastAsia="zh-CN"/>
        </w:rPr>
      </w:pPr>
    </w:p>
    <w:p w14:paraId="35B5F837">
      <w:pPr>
        <w:widowControl/>
        <w:jc w:val="left"/>
        <w:rPr>
          <w:rFonts w:hint="eastAsia" w:eastAsiaTheme="minorEastAsia"/>
          <w:lang w:eastAsia="zh-CN"/>
        </w:rPr>
      </w:pPr>
    </w:p>
    <w:p w14:paraId="023CAB3B">
      <w:pPr>
        <w:widowControl/>
        <w:jc w:val="left"/>
        <w:rPr>
          <w:rFonts w:hint="eastAsia" w:eastAsiaTheme="minorEastAsia"/>
          <w:lang w:eastAsia="zh-CN"/>
        </w:rPr>
      </w:pPr>
    </w:p>
    <w:p w14:paraId="470E575E">
      <w:pPr>
        <w:widowControl/>
        <w:jc w:val="left"/>
        <w:rPr>
          <w:rFonts w:hint="eastAsia" w:eastAsiaTheme="minorEastAsia"/>
          <w:lang w:eastAsia="zh-CN"/>
        </w:rPr>
      </w:pPr>
    </w:p>
    <w:p w14:paraId="04317010">
      <w:pPr>
        <w:widowControl/>
        <w:jc w:val="left"/>
        <w:rPr>
          <w:rFonts w:hint="eastAsia" w:eastAsiaTheme="minorEastAsia"/>
          <w:lang w:eastAsia="zh-CN"/>
        </w:rPr>
      </w:pPr>
    </w:p>
    <w:p w14:paraId="44534D2A">
      <w:pPr>
        <w:widowControl/>
        <w:jc w:val="left"/>
        <w:rPr>
          <w:rFonts w:hint="eastAsia" w:eastAsiaTheme="minorEastAsia"/>
          <w:lang w:eastAsia="zh-CN"/>
        </w:rPr>
      </w:pPr>
    </w:p>
    <w:p w14:paraId="3C0841F1">
      <w:pPr>
        <w:widowControl/>
        <w:jc w:val="left"/>
        <w:rPr>
          <w:rFonts w:hint="eastAsia" w:eastAsiaTheme="minorEastAsia"/>
          <w:lang w:eastAsia="zh-CN"/>
        </w:rPr>
      </w:pPr>
    </w:p>
    <w:p w14:paraId="7DC0F4C8">
      <w:pPr>
        <w:widowControl/>
        <w:jc w:val="left"/>
        <w:rPr>
          <w:rFonts w:hint="eastAsia" w:eastAsiaTheme="minorEastAsia"/>
          <w:lang w:eastAsia="zh-CN"/>
        </w:rPr>
      </w:pPr>
    </w:p>
    <w:p w14:paraId="455856C7">
      <w:pPr>
        <w:widowControl/>
        <w:jc w:val="left"/>
        <w:rPr>
          <w:rFonts w:hint="eastAsia" w:eastAsiaTheme="minorEastAsia"/>
          <w:lang w:eastAsia="zh-CN"/>
        </w:rPr>
      </w:pPr>
    </w:p>
    <w:p w14:paraId="591B0B74">
      <w:pPr>
        <w:widowControl/>
        <w:jc w:val="left"/>
        <w:rPr>
          <w:rFonts w:hint="eastAsia" w:eastAsiaTheme="minorEastAsia"/>
          <w:lang w:eastAsia="zh-CN"/>
        </w:rPr>
      </w:pPr>
    </w:p>
    <w:p w14:paraId="559A29FD">
      <w:pPr>
        <w:widowControl/>
        <w:jc w:val="left"/>
        <w:rPr>
          <w:rFonts w:hint="eastAsia" w:eastAsiaTheme="minorEastAsia"/>
          <w:lang w:eastAsia="zh-CN"/>
        </w:rPr>
      </w:pPr>
    </w:p>
    <w:p w14:paraId="6E40EAF1">
      <w:pPr>
        <w:widowControl/>
        <w:jc w:val="left"/>
        <w:rPr>
          <w:rFonts w:hint="eastAsia" w:eastAsiaTheme="minorEastAsia"/>
          <w:lang w:eastAsia="zh-CN"/>
        </w:rPr>
      </w:pPr>
    </w:p>
    <w:p w14:paraId="30F5D49C">
      <w:pPr>
        <w:widowControl/>
        <w:jc w:val="left"/>
        <w:rPr>
          <w:rFonts w:hint="eastAsia" w:eastAsiaTheme="minorEastAsia"/>
          <w:lang w:eastAsia="zh-CN"/>
        </w:rPr>
      </w:pPr>
    </w:p>
    <w:p w14:paraId="142B27CD">
      <w:pPr>
        <w:widowControl/>
        <w:jc w:val="left"/>
        <w:rPr>
          <w:rFonts w:hint="eastAsia" w:eastAsiaTheme="minorEastAsia"/>
          <w:lang w:eastAsia="zh-CN"/>
        </w:rPr>
      </w:pPr>
    </w:p>
    <w:p w14:paraId="0F2B764B">
      <w:pPr>
        <w:widowControl/>
        <w:jc w:val="left"/>
        <w:rPr>
          <w:rFonts w:hint="eastAsia" w:eastAsiaTheme="minorEastAsia"/>
          <w:lang w:eastAsia="zh-CN"/>
        </w:rPr>
      </w:pPr>
    </w:p>
    <w:p w14:paraId="334726D1">
      <w:pPr>
        <w:widowControl/>
        <w:jc w:val="left"/>
        <w:rPr>
          <w:rFonts w:hint="eastAsia" w:eastAsiaTheme="minorEastAsia"/>
          <w:lang w:eastAsia="zh-CN"/>
        </w:rPr>
      </w:pPr>
    </w:p>
    <w:p w14:paraId="4D478A23">
      <w:pPr>
        <w:widowControl/>
        <w:jc w:val="left"/>
        <w:rPr>
          <w:rFonts w:hint="eastAsia" w:eastAsiaTheme="minorEastAsia"/>
          <w:lang w:eastAsia="zh-CN"/>
        </w:rPr>
      </w:pPr>
    </w:p>
    <w:p w14:paraId="19EA1705">
      <w:pPr>
        <w:widowControl/>
        <w:jc w:val="left"/>
        <w:rPr>
          <w:rFonts w:hint="eastAsia" w:eastAsiaTheme="minorEastAsia"/>
          <w:lang w:eastAsia="zh-CN"/>
        </w:rPr>
      </w:pPr>
    </w:p>
    <w:p w14:paraId="75999A45">
      <w:pPr>
        <w:widowControl/>
        <w:jc w:val="left"/>
        <w:rPr>
          <w:rFonts w:hint="eastAsia" w:eastAsiaTheme="minorEastAsia"/>
          <w:lang w:eastAsia="zh-CN"/>
        </w:rPr>
      </w:pPr>
    </w:p>
    <w:p w14:paraId="1E0DF017">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-1138555</wp:posOffset>
            </wp:positionH>
            <wp:positionV relativeFrom="paragraph">
              <wp:posOffset>-904875</wp:posOffset>
            </wp:positionV>
            <wp:extent cx="7564755" cy="10687050"/>
            <wp:effectExtent l="0" t="0" r="17145" b="0"/>
            <wp:wrapNone/>
            <wp:docPr id="6" name="图片 6" descr="C:/Users/Administrator/Desktop/第一页.jpg第一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第一页.jpg第一页"/>
                    <pic:cNvPicPr>
                      <a:picLocks noChangeAspect="1"/>
                    </pic:cNvPicPr>
                  </pic:nvPicPr>
                  <pic:blipFill>
                    <a:blip r:embed="rId6"/>
                    <a:srcRect t="109" b="109"/>
                    <a:stretch>
                      <a:fillRect/>
                    </a:stretch>
                  </pic:blipFill>
                  <pic:spPr>
                    <a:xfrm>
                      <a:off x="0" y="0"/>
                      <a:ext cx="7564755" cy="10687050"/>
                    </a:xfrm>
                    <a:prstGeom prst="rect">
                      <a:avLst/>
                    </a:prstGeom>
                  </pic:spPr>
                </pic:pic>
              </a:graphicData>
            </a:graphic>
          </wp:anchor>
        </w:drawing>
      </w:r>
    </w:p>
    <w:p w14:paraId="21C2014F">
      <w:pPr>
        <w:widowControl/>
        <w:jc w:val="left"/>
        <w:rPr>
          <w:rFonts w:hint="eastAsia" w:eastAsiaTheme="minorEastAsia"/>
          <w:lang w:eastAsia="zh-CN"/>
        </w:rPr>
      </w:pPr>
    </w:p>
    <w:p w14:paraId="538B4876">
      <w:pPr>
        <w:widowControl/>
        <w:jc w:val="left"/>
        <w:rPr>
          <w:rFonts w:hint="eastAsia" w:eastAsiaTheme="minorEastAsia"/>
          <w:lang w:eastAsia="zh-CN"/>
        </w:rPr>
      </w:pPr>
    </w:p>
    <w:p w14:paraId="21892B4A">
      <w:pPr>
        <w:widowControl/>
        <w:jc w:val="left"/>
        <w:rPr>
          <w:rFonts w:hint="eastAsia" w:eastAsiaTheme="minorEastAsia"/>
          <w:lang w:eastAsia="zh-CN"/>
        </w:rPr>
      </w:pPr>
    </w:p>
    <w:p w14:paraId="034864DF">
      <w:pPr>
        <w:widowControl/>
        <w:jc w:val="left"/>
        <w:rPr>
          <w:rFonts w:hint="eastAsia" w:eastAsiaTheme="minorEastAsia"/>
          <w:lang w:eastAsia="zh-CN"/>
        </w:rPr>
      </w:pPr>
    </w:p>
    <w:p w14:paraId="47F99D67">
      <w:pPr>
        <w:widowControl/>
        <w:jc w:val="left"/>
        <w:rPr>
          <w:rFonts w:hint="eastAsia" w:eastAsiaTheme="minorEastAsia"/>
          <w:lang w:eastAsia="zh-CN"/>
        </w:rPr>
      </w:pPr>
    </w:p>
    <w:p w14:paraId="6BAE4B24">
      <w:pPr>
        <w:widowControl/>
        <w:jc w:val="left"/>
        <w:rPr>
          <w:rFonts w:hint="eastAsia" w:eastAsiaTheme="minorEastAsia"/>
          <w:lang w:eastAsia="zh-CN"/>
        </w:rPr>
      </w:pPr>
    </w:p>
    <w:p w14:paraId="201148EA">
      <w:pPr>
        <w:widowControl/>
        <w:jc w:val="left"/>
        <w:rPr>
          <w:rFonts w:hint="eastAsia" w:eastAsiaTheme="minorEastAsia"/>
          <w:lang w:eastAsia="zh-CN"/>
        </w:rPr>
      </w:pPr>
    </w:p>
    <w:p w14:paraId="69759AEE">
      <w:pPr>
        <w:widowControl/>
        <w:jc w:val="left"/>
        <w:rPr>
          <w:rFonts w:hint="eastAsia" w:eastAsiaTheme="minorEastAsia"/>
          <w:lang w:eastAsia="zh-CN"/>
        </w:rPr>
      </w:pPr>
    </w:p>
    <w:p w14:paraId="5C39D071">
      <w:pPr>
        <w:widowControl/>
        <w:jc w:val="left"/>
        <w:rPr>
          <w:rFonts w:hint="eastAsia" w:eastAsiaTheme="minorEastAsia"/>
          <w:lang w:eastAsia="zh-CN"/>
        </w:rPr>
      </w:pPr>
    </w:p>
    <w:p w14:paraId="0108D881">
      <w:pPr>
        <w:widowControl/>
        <w:jc w:val="left"/>
        <w:rPr>
          <w:rFonts w:hint="eastAsia" w:eastAsiaTheme="minorEastAsia"/>
          <w:lang w:eastAsia="zh-CN"/>
        </w:rPr>
      </w:pPr>
    </w:p>
    <w:p w14:paraId="4C79263E">
      <w:pPr>
        <w:widowControl/>
        <w:jc w:val="left"/>
        <w:rPr>
          <w:rFonts w:hint="eastAsia" w:eastAsiaTheme="minorEastAsia"/>
          <w:lang w:eastAsia="zh-CN"/>
        </w:rPr>
      </w:pPr>
    </w:p>
    <w:p w14:paraId="26A1E41E">
      <w:pPr>
        <w:widowControl/>
        <w:jc w:val="left"/>
        <w:rPr>
          <w:rFonts w:hint="eastAsia" w:eastAsiaTheme="minorEastAsia"/>
          <w:lang w:eastAsia="zh-CN"/>
        </w:rPr>
      </w:pPr>
    </w:p>
    <w:p w14:paraId="0B4D5205">
      <w:pPr>
        <w:widowControl/>
        <w:jc w:val="left"/>
        <w:rPr>
          <w:rFonts w:hint="eastAsia" w:eastAsiaTheme="minorEastAsia"/>
          <w:lang w:eastAsia="zh-CN"/>
        </w:rPr>
      </w:pPr>
    </w:p>
    <w:p w14:paraId="4E480786">
      <w:pPr>
        <w:widowControl/>
        <w:jc w:val="left"/>
        <w:rPr>
          <w:rFonts w:hint="eastAsia" w:eastAsiaTheme="minorEastAsia"/>
          <w:lang w:eastAsia="zh-CN"/>
        </w:rPr>
      </w:pPr>
    </w:p>
    <w:p w14:paraId="4C7A1B1D">
      <w:pPr>
        <w:widowControl/>
        <w:jc w:val="left"/>
        <w:rPr>
          <w:rFonts w:hint="eastAsia" w:eastAsiaTheme="minorEastAsia"/>
          <w:lang w:eastAsia="zh-CN"/>
        </w:rPr>
      </w:pPr>
    </w:p>
    <w:p w14:paraId="0ACA0CFF">
      <w:pPr>
        <w:widowControl/>
        <w:jc w:val="left"/>
        <w:rPr>
          <w:rFonts w:hint="eastAsia" w:eastAsiaTheme="minorEastAsia"/>
          <w:lang w:eastAsia="zh-CN"/>
        </w:rPr>
      </w:pPr>
    </w:p>
    <w:p w14:paraId="1459CF03">
      <w:pPr>
        <w:widowControl/>
        <w:jc w:val="left"/>
        <w:rPr>
          <w:rFonts w:hint="eastAsia" w:eastAsiaTheme="minorEastAsia"/>
          <w:lang w:eastAsia="zh-CN"/>
        </w:rPr>
      </w:pPr>
    </w:p>
    <w:p w14:paraId="22DF273E">
      <w:pPr>
        <w:widowControl/>
        <w:jc w:val="left"/>
        <w:rPr>
          <w:rFonts w:hint="eastAsia" w:eastAsiaTheme="minorEastAsia"/>
          <w:lang w:eastAsia="zh-CN"/>
        </w:rPr>
      </w:pPr>
    </w:p>
    <w:p w14:paraId="370B9AE1">
      <w:pPr>
        <w:widowControl/>
        <w:jc w:val="left"/>
        <w:rPr>
          <w:rFonts w:hint="eastAsia" w:eastAsiaTheme="minorEastAsia"/>
          <w:lang w:eastAsia="zh-CN"/>
        </w:rPr>
      </w:pPr>
    </w:p>
    <w:p w14:paraId="79E77F3B">
      <w:pPr>
        <w:widowControl/>
        <w:jc w:val="left"/>
        <w:rPr>
          <w:rFonts w:hint="eastAsia" w:eastAsiaTheme="minorEastAsia"/>
          <w:lang w:eastAsia="zh-CN"/>
        </w:rPr>
      </w:pPr>
    </w:p>
    <w:p w14:paraId="0C596BCE">
      <w:pPr>
        <w:widowControl/>
        <w:jc w:val="left"/>
        <w:rPr>
          <w:rFonts w:hint="eastAsia" w:eastAsiaTheme="minorEastAsia"/>
          <w:lang w:eastAsia="zh-CN"/>
        </w:rPr>
      </w:pPr>
    </w:p>
    <w:p w14:paraId="037D00A6">
      <w:pPr>
        <w:widowControl/>
        <w:jc w:val="left"/>
        <w:rPr>
          <w:rFonts w:hint="eastAsia" w:eastAsiaTheme="minorEastAsia"/>
          <w:lang w:eastAsia="zh-CN"/>
        </w:rPr>
      </w:pPr>
    </w:p>
    <w:p w14:paraId="538893D1">
      <w:pPr>
        <w:widowControl/>
        <w:jc w:val="left"/>
        <w:rPr>
          <w:rFonts w:hint="eastAsia" w:eastAsiaTheme="minorEastAsia"/>
          <w:lang w:eastAsia="zh-CN"/>
        </w:rPr>
      </w:pPr>
    </w:p>
    <w:p w14:paraId="3F46D65F">
      <w:pPr>
        <w:widowControl/>
        <w:jc w:val="left"/>
        <w:rPr>
          <w:rFonts w:hint="eastAsia" w:eastAsiaTheme="minorEastAsia"/>
          <w:lang w:eastAsia="zh-CN"/>
        </w:rPr>
      </w:pPr>
    </w:p>
    <w:p w14:paraId="21B5CC4E">
      <w:pPr>
        <w:widowControl/>
        <w:jc w:val="left"/>
        <w:rPr>
          <w:rFonts w:hint="eastAsia" w:eastAsiaTheme="minorEastAsia"/>
          <w:lang w:eastAsia="zh-CN"/>
        </w:rPr>
      </w:pPr>
    </w:p>
    <w:p w14:paraId="76782890">
      <w:pPr>
        <w:widowControl/>
        <w:jc w:val="left"/>
        <w:rPr>
          <w:rFonts w:hint="eastAsia" w:eastAsiaTheme="minorEastAsia"/>
          <w:lang w:eastAsia="zh-CN"/>
        </w:rPr>
      </w:pPr>
    </w:p>
    <w:p w14:paraId="00122328">
      <w:pPr>
        <w:widowControl/>
        <w:jc w:val="left"/>
        <w:rPr>
          <w:rFonts w:hint="eastAsia" w:eastAsiaTheme="minorEastAsia"/>
          <w:lang w:eastAsia="zh-CN"/>
        </w:rPr>
      </w:pPr>
    </w:p>
    <w:p w14:paraId="6F0AA052">
      <w:pPr>
        <w:widowControl/>
        <w:jc w:val="left"/>
        <w:rPr>
          <w:rFonts w:hint="eastAsia" w:eastAsiaTheme="minorEastAsia"/>
          <w:lang w:eastAsia="zh-CN"/>
        </w:rPr>
      </w:pPr>
    </w:p>
    <w:p w14:paraId="4A5DA1C7">
      <w:pPr>
        <w:widowControl/>
        <w:jc w:val="left"/>
        <w:rPr>
          <w:rFonts w:hint="eastAsia" w:eastAsiaTheme="minorEastAsia"/>
          <w:lang w:eastAsia="zh-CN"/>
        </w:rPr>
      </w:pPr>
    </w:p>
    <w:p w14:paraId="513317C1">
      <w:pPr>
        <w:widowControl/>
        <w:jc w:val="left"/>
        <w:rPr>
          <w:rFonts w:hint="eastAsia" w:eastAsiaTheme="minorEastAsia"/>
          <w:lang w:eastAsia="zh-CN"/>
        </w:rPr>
      </w:pPr>
    </w:p>
    <w:p w14:paraId="1005F742">
      <w:pPr>
        <w:widowControl/>
        <w:jc w:val="left"/>
        <w:rPr>
          <w:rFonts w:hint="eastAsia" w:eastAsiaTheme="minorEastAsia"/>
          <w:lang w:eastAsia="zh-CN"/>
        </w:rPr>
      </w:pPr>
    </w:p>
    <w:p w14:paraId="7B675460">
      <w:pPr>
        <w:widowControl/>
        <w:jc w:val="left"/>
        <w:rPr>
          <w:rFonts w:hint="eastAsia" w:eastAsiaTheme="minorEastAsia"/>
          <w:lang w:eastAsia="zh-CN"/>
        </w:rPr>
      </w:pPr>
    </w:p>
    <w:p w14:paraId="741D99AC">
      <w:pPr>
        <w:widowControl/>
        <w:jc w:val="left"/>
        <w:rPr>
          <w:rFonts w:hint="eastAsia" w:eastAsiaTheme="minorEastAsia"/>
          <w:lang w:eastAsia="zh-CN"/>
        </w:rPr>
      </w:pPr>
    </w:p>
    <w:p w14:paraId="797D7263">
      <w:pPr>
        <w:widowControl/>
        <w:jc w:val="left"/>
        <w:rPr>
          <w:rFonts w:hint="eastAsia" w:eastAsiaTheme="minorEastAsia"/>
          <w:lang w:eastAsia="zh-CN"/>
        </w:rPr>
      </w:pPr>
    </w:p>
    <w:p w14:paraId="6D69908D">
      <w:pPr>
        <w:widowControl/>
        <w:jc w:val="left"/>
        <w:rPr>
          <w:rFonts w:hint="eastAsia" w:eastAsiaTheme="minorEastAsia"/>
          <w:lang w:eastAsia="zh-CN"/>
        </w:rPr>
      </w:pPr>
    </w:p>
    <w:p w14:paraId="5765ADE4">
      <w:pPr>
        <w:widowControl/>
        <w:jc w:val="left"/>
        <w:rPr>
          <w:rFonts w:hint="eastAsia" w:eastAsiaTheme="minorEastAsia"/>
          <w:lang w:eastAsia="zh-CN"/>
        </w:rPr>
      </w:pPr>
    </w:p>
    <w:p w14:paraId="23215076">
      <w:pPr>
        <w:widowControl/>
        <w:jc w:val="left"/>
        <w:rPr>
          <w:rFonts w:hint="eastAsia" w:eastAsiaTheme="minorEastAsia"/>
          <w:lang w:eastAsia="zh-CN"/>
        </w:rPr>
      </w:pPr>
    </w:p>
    <w:p w14:paraId="36C75228">
      <w:pPr>
        <w:widowControl/>
        <w:jc w:val="left"/>
        <w:rPr>
          <w:rFonts w:hint="eastAsia" w:eastAsiaTheme="minorEastAsia"/>
          <w:lang w:eastAsia="zh-CN"/>
        </w:rPr>
      </w:pPr>
    </w:p>
    <w:p w14:paraId="7A532591">
      <w:pPr>
        <w:widowControl/>
        <w:jc w:val="left"/>
        <w:rPr>
          <w:rFonts w:hint="eastAsia" w:eastAsiaTheme="minorEastAsia"/>
          <w:lang w:eastAsia="zh-CN"/>
        </w:rPr>
      </w:pPr>
    </w:p>
    <w:p w14:paraId="582312CB">
      <w:pPr>
        <w:widowControl/>
        <w:jc w:val="left"/>
        <w:rPr>
          <w:rFonts w:hint="eastAsia" w:eastAsiaTheme="minorEastAsia"/>
          <w:lang w:eastAsia="zh-CN"/>
        </w:rPr>
      </w:pPr>
    </w:p>
    <w:p w14:paraId="36F7BCFF">
      <w:pPr>
        <w:widowControl/>
        <w:jc w:val="left"/>
        <w:rPr>
          <w:rFonts w:hint="eastAsia" w:eastAsiaTheme="minorEastAsia"/>
          <w:lang w:eastAsia="zh-CN"/>
        </w:rPr>
      </w:pPr>
    </w:p>
    <w:p w14:paraId="00D7B828">
      <w:pPr>
        <w:widowControl/>
        <w:jc w:val="left"/>
        <w:rPr>
          <w:rFonts w:hint="eastAsia" w:eastAsiaTheme="minorEastAsia"/>
          <w:lang w:eastAsia="zh-CN"/>
        </w:rPr>
      </w:pPr>
    </w:p>
    <w:p w14:paraId="4CB9CCDA">
      <w:pPr>
        <w:widowControl/>
        <w:jc w:val="left"/>
        <w:rPr>
          <w:rFonts w:hint="eastAsia" w:eastAsiaTheme="minorEastAsia"/>
          <w:lang w:eastAsia="zh-CN"/>
        </w:rPr>
      </w:pPr>
    </w:p>
    <w:p w14:paraId="3E2DF33F">
      <w:pPr>
        <w:widowControl/>
        <w:jc w:val="left"/>
        <w:rPr>
          <w:rFonts w:hint="eastAsia" w:eastAsiaTheme="minorEastAsia"/>
          <w:lang w:eastAsia="zh-CN"/>
        </w:rPr>
      </w:pPr>
    </w:p>
    <w:p w14:paraId="02B0713C">
      <w:pPr>
        <w:widowControl/>
        <w:jc w:val="left"/>
        <w:rPr>
          <w:rFonts w:hint="eastAsia" w:eastAsiaTheme="minorEastAsia"/>
          <w:lang w:eastAsia="zh-CN"/>
        </w:rPr>
      </w:pPr>
    </w:p>
    <w:p w14:paraId="6571E531">
      <w:pPr>
        <w:widowControl/>
        <w:jc w:val="left"/>
        <w:rPr>
          <w:rFonts w:hint="eastAsia" w:eastAsiaTheme="minorEastAsia"/>
          <w:lang w:eastAsia="zh-CN"/>
        </w:rPr>
      </w:pPr>
    </w:p>
    <w:p w14:paraId="45E118F9">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-1132840</wp:posOffset>
            </wp:positionH>
            <wp:positionV relativeFrom="paragraph">
              <wp:posOffset>-960120</wp:posOffset>
            </wp:positionV>
            <wp:extent cx="7600315" cy="10762615"/>
            <wp:effectExtent l="0" t="0" r="635" b="635"/>
            <wp:wrapNone/>
            <wp:docPr id="9" name="图片 9" descr="C:/Users/Administrator/Desktop/20250825161314.jpg2025082516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20250825161314.jpg20250825161314"/>
                    <pic:cNvPicPr>
                      <a:picLocks noChangeAspect="1"/>
                    </pic:cNvPicPr>
                  </pic:nvPicPr>
                  <pic:blipFill>
                    <a:blip r:embed="rId7"/>
                    <a:srcRect l="12" r="12"/>
                    <a:stretch>
                      <a:fillRect/>
                    </a:stretch>
                  </pic:blipFill>
                  <pic:spPr>
                    <a:xfrm>
                      <a:off x="0" y="0"/>
                      <a:ext cx="7600315" cy="10762615"/>
                    </a:xfrm>
                    <a:prstGeom prst="rect">
                      <a:avLst/>
                    </a:prstGeom>
                  </pic:spPr>
                </pic:pic>
              </a:graphicData>
            </a:graphic>
          </wp:anchor>
        </w:drawing>
      </w:r>
    </w:p>
    <w:p w14:paraId="2C0D9F59">
      <w:pPr>
        <w:widowControl/>
        <w:jc w:val="left"/>
        <w:rPr>
          <w:rFonts w:hint="eastAsia" w:eastAsiaTheme="minorEastAsia"/>
          <w:lang w:eastAsia="zh-CN"/>
        </w:rPr>
      </w:pPr>
    </w:p>
    <w:p w14:paraId="6F7EE252">
      <w:pPr>
        <w:widowControl/>
        <w:jc w:val="left"/>
        <w:rPr>
          <w:rFonts w:hint="eastAsia" w:eastAsiaTheme="minorEastAsia"/>
          <w:lang w:eastAsia="zh-CN"/>
        </w:rPr>
      </w:pPr>
    </w:p>
    <w:p w14:paraId="467938D4">
      <w:pPr>
        <w:widowControl/>
        <w:jc w:val="left"/>
        <w:rPr>
          <w:rFonts w:hint="eastAsia" w:eastAsiaTheme="minorEastAsia"/>
          <w:lang w:eastAsia="zh-CN"/>
        </w:rPr>
      </w:pPr>
    </w:p>
    <w:p w14:paraId="2D1FC91B">
      <w:pPr>
        <w:widowControl/>
        <w:jc w:val="left"/>
        <w:rPr>
          <w:rFonts w:hint="eastAsia" w:eastAsiaTheme="minorEastAsia"/>
          <w:lang w:eastAsia="zh-CN"/>
        </w:rPr>
      </w:pPr>
    </w:p>
    <w:p w14:paraId="7F13FDA6">
      <w:pPr>
        <w:widowControl/>
        <w:jc w:val="left"/>
        <w:rPr>
          <w:rFonts w:hint="eastAsia" w:eastAsiaTheme="minorEastAsia"/>
          <w:lang w:eastAsia="zh-CN"/>
        </w:rPr>
      </w:pPr>
    </w:p>
    <w:p w14:paraId="26F6EF85">
      <w:pPr>
        <w:widowControl/>
        <w:jc w:val="left"/>
        <w:rPr>
          <w:rFonts w:hint="eastAsia" w:eastAsiaTheme="minorEastAsia"/>
          <w:lang w:eastAsia="zh-CN"/>
        </w:rPr>
      </w:pPr>
    </w:p>
    <w:p w14:paraId="1A520D78">
      <w:pPr>
        <w:widowControl/>
        <w:jc w:val="left"/>
        <w:rPr>
          <w:rFonts w:hint="eastAsia" w:eastAsiaTheme="minorEastAsia"/>
          <w:lang w:eastAsia="zh-CN"/>
        </w:rPr>
      </w:pPr>
    </w:p>
    <w:p w14:paraId="06CB44DD">
      <w:pPr>
        <w:widowControl/>
        <w:jc w:val="left"/>
        <w:rPr>
          <w:rFonts w:hint="eastAsia" w:eastAsiaTheme="minorEastAsia"/>
          <w:lang w:eastAsia="zh-CN"/>
        </w:rPr>
      </w:pPr>
    </w:p>
    <w:p w14:paraId="7B98FBE4">
      <w:pPr>
        <w:widowControl/>
        <w:jc w:val="left"/>
        <w:rPr>
          <w:rFonts w:hint="eastAsia" w:eastAsiaTheme="minorEastAsia"/>
          <w:lang w:eastAsia="zh-CN"/>
        </w:rPr>
      </w:pPr>
    </w:p>
    <w:p w14:paraId="26F05012">
      <w:pPr>
        <w:widowControl/>
        <w:jc w:val="left"/>
        <w:rPr>
          <w:rFonts w:hint="eastAsia" w:eastAsiaTheme="minorEastAsia"/>
          <w:lang w:eastAsia="zh-CN"/>
        </w:rPr>
      </w:pPr>
    </w:p>
    <w:p w14:paraId="00CD200B">
      <w:pPr>
        <w:widowControl/>
        <w:jc w:val="left"/>
        <w:rPr>
          <w:rFonts w:hint="eastAsia" w:eastAsiaTheme="minorEastAsia"/>
          <w:lang w:eastAsia="zh-CN"/>
        </w:rPr>
      </w:pPr>
    </w:p>
    <w:p w14:paraId="57DF200F">
      <w:pPr>
        <w:widowControl/>
        <w:jc w:val="left"/>
        <w:rPr>
          <w:rFonts w:hint="eastAsia" w:eastAsiaTheme="minorEastAsia"/>
          <w:lang w:eastAsia="zh-CN"/>
        </w:rPr>
      </w:pPr>
    </w:p>
    <w:p w14:paraId="541FD45E">
      <w:pPr>
        <w:widowControl/>
        <w:jc w:val="left"/>
        <w:rPr>
          <w:rFonts w:hint="eastAsia" w:eastAsiaTheme="minorEastAsia"/>
          <w:lang w:eastAsia="zh-CN"/>
        </w:rPr>
      </w:pPr>
    </w:p>
    <w:p w14:paraId="731527B6">
      <w:pPr>
        <w:widowControl/>
        <w:jc w:val="left"/>
        <w:rPr>
          <w:rFonts w:hint="eastAsia" w:eastAsiaTheme="minorEastAsia"/>
          <w:lang w:eastAsia="zh-CN"/>
        </w:rPr>
      </w:pPr>
    </w:p>
    <w:p w14:paraId="015CC1B5">
      <w:pPr>
        <w:widowControl/>
        <w:jc w:val="left"/>
        <w:rPr>
          <w:rFonts w:hint="eastAsia" w:eastAsiaTheme="minorEastAsia"/>
          <w:lang w:eastAsia="zh-CN"/>
        </w:rPr>
      </w:pPr>
    </w:p>
    <w:p w14:paraId="1651ABE0">
      <w:pPr>
        <w:widowControl/>
        <w:jc w:val="left"/>
        <w:rPr>
          <w:rFonts w:hint="eastAsia" w:eastAsiaTheme="minorEastAsia"/>
          <w:lang w:eastAsia="zh-CN"/>
        </w:rPr>
      </w:pPr>
    </w:p>
    <w:p w14:paraId="5A78699D">
      <w:pPr>
        <w:widowControl/>
        <w:jc w:val="left"/>
        <w:rPr>
          <w:rFonts w:hint="eastAsia" w:eastAsiaTheme="minorEastAsia"/>
          <w:lang w:eastAsia="zh-CN"/>
        </w:rPr>
      </w:pPr>
    </w:p>
    <w:p w14:paraId="2B0BCEA1">
      <w:pPr>
        <w:widowControl/>
        <w:jc w:val="left"/>
        <w:rPr>
          <w:rFonts w:hint="eastAsia" w:eastAsiaTheme="minorEastAsia"/>
          <w:lang w:eastAsia="zh-CN"/>
        </w:rPr>
      </w:pPr>
    </w:p>
    <w:p w14:paraId="7B702BAE">
      <w:pPr>
        <w:widowControl/>
        <w:jc w:val="left"/>
        <w:rPr>
          <w:rFonts w:hint="eastAsia" w:eastAsiaTheme="minorEastAsia"/>
          <w:lang w:eastAsia="zh-CN"/>
        </w:rPr>
      </w:pPr>
    </w:p>
    <w:p w14:paraId="7835F941">
      <w:pPr>
        <w:widowControl/>
        <w:jc w:val="left"/>
        <w:rPr>
          <w:rFonts w:hint="eastAsia" w:eastAsiaTheme="minorEastAsia"/>
          <w:lang w:eastAsia="zh-CN"/>
        </w:rPr>
      </w:pPr>
    </w:p>
    <w:p w14:paraId="1184BFBF">
      <w:pPr>
        <w:widowControl/>
        <w:jc w:val="left"/>
        <w:rPr>
          <w:rFonts w:hint="eastAsia" w:eastAsiaTheme="minorEastAsia"/>
          <w:lang w:eastAsia="zh-CN"/>
        </w:rPr>
      </w:pPr>
    </w:p>
    <w:p w14:paraId="63FBB661">
      <w:pPr>
        <w:widowControl/>
        <w:jc w:val="left"/>
        <w:rPr>
          <w:rFonts w:hint="eastAsia" w:eastAsiaTheme="minorEastAsia"/>
          <w:lang w:eastAsia="zh-CN"/>
        </w:rPr>
      </w:pPr>
    </w:p>
    <w:p w14:paraId="5F5837F0">
      <w:pPr>
        <w:widowControl/>
        <w:jc w:val="left"/>
        <w:rPr>
          <w:rFonts w:hint="eastAsia" w:eastAsiaTheme="minorEastAsia"/>
          <w:lang w:eastAsia="zh-CN"/>
        </w:rPr>
      </w:pPr>
    </w:p>
    <w:p w14:paraId="65125A3F">
      <w:pPr>
        <w:widowControl/>
        <w:jc w:val="left"/>
        <w:rPr>
          <w:rFonts w:hint="eastAsia" w:eastAsiaTheme="minorEastAsia"/>
          <w:lang w:eastAsia="zh-CN"/>
        </w:rPr>
      </w:pPr>
    </w:p>
    <w:p w14:paraId="50C1B9A4">
      <w:pPr>
        <w:widowControl/>
        <w:jc w:val="left"/>
        <w:rPr>
          <w:rFonts w:hint="eastAsia" w:eastAsiaTheme="minorEastAsia"/>
          <w:lang w:eastAsia="zh-CN"/>
        </w:rPr>
      </w:pPr>
    </w:p>
    <w:p w14:paraId="371ABCF9">
      <w:pPr>
        <w:widowControl/>
        <w:jc w:val="left"/>
        <w:rPr>
          <w:rFonts w:hint="eastAsia" w:eastAsiaTheme="minorEastAsia"/>
          <w:lang w:eastAsia="zh-CN"/>
        </w:rPr>
      </w:pPr>
    </w:p>
    <w:p w14:paraId="2E6AD810">
      <w:pPr>
        <w:widowControl/>
        <w:jc w:val="left"/>
        <w:rPr>
          <w:rFonts w:hint="eastAsia" w:eastAsiaTheme="minorEastAsia"/>
          <w:lang w:eastAsia="zh-CN"/>
        </w:rPr>
      </w:pPr>
    </w:p>
    <w:p w14:paraId="24DACBD9">
      <w:pPr>
        <w:widowControl/>
        <w:jc w:val="left"/>
        <w:rPr>
          <w:rFonts w:hint="eastAsia" w:eastAsiaTheme="minorEastAsia"/>
          <w:lang w:eastAsia="zh-CN"/>
        </w:rPr>
      </w:pPr>
    </w:p>
    <w:p w14:paraId="0CCC659F">
      <w:pPr>
        <w:widowControl/>
        <w:jc w:val="left"/>
        <w:rPr>
          <w:rFonts w:hint="eastAsia" w:eastAsiaTheme="minorEastAsia"/>
          <w:lang w:eastAsia="zh-CN"/>
        </w:rPr>
      </w:pPr>
    </w:p>
    <w:p w14:paraId="06923048">
      <w:pPr>
        <w:widowControl/>
        <w:jc w:val="left"/>
        <w:rPr>
          <w:rFonts w:hint="eastAsia" w:eastAsiaTheme="minorEastAsia"/>
          <w:lang w:eastAsia="zh-CN"/>
        </w:rPr>
      </w:pPr>
    </w:p>
    <w:p w14:paraId="558436E3">
      <w:pPr>
        <w:widowControl/>
        <w:jc w:val="left"/>
        <w:rPr>
          <w:rFonts w:hint="eastAsia" w:eastAsiaTheme="minorEastAsia"/>
          <w:lang w:eastAsia="zh-CN"/>
        </w:rPr>
      </w:pPr>
    </w:p>
    <w:p w14:paraId="3887E01E">
      <w:pPr>
        <w:widowControl/>
        <w:jc w:val="left"/>
        <w:rPr>
          <w:rFonts w:hint="eastAsia" w:eastAsiaTheme="minorEastAsia"/>
          <w:lang w:eastAsia="zh-CN"/>
        </w:rPr>
      </w:pPr>
    </w:p>
    <w:p w14:paraId="637E7E22">
      <w:pPr>
        <w:widowControl/>
        <w:jc w:val="left"/>
        <w:rPr>
          <w:rFonts w:hint="eastAsia" w:eastAsiaTheme="minorEastAsia"/>
          <w:lang w:eastAsia="zh-CN"/>
        </w:rPr>
      </w:pPr>
    </w:p>
    <w:p w14:paraId="554DABA8">
      <w:pPr>
        <w:widowControl/>
        <w:jc w:val="left"/>
        <w:rPr>
          <w:rFonts w:hint="eastAsia" w:eastAsiaTheme="minorEastAsia"/>
          <w:lang w:eastAsia="zh-CN"/>
        </w:rPr>
      </w:pPr>
    </w:p>
    <w:p w14:paraId="3F62E03E">
      <w:pPr>
        <w:widowControl/>
        <w:jc w:val="left"/>
        <w:rPr>
          <w:rFonts w:hint="eastAsia" w:eastAsiaTheme="minorEastAsia"/>
          <w:lang w:eastAsia="zh-CN"/>
        </w:rPr>
      </w:pPr>
    </w:p>
    <w:p w14:paraId="587F2D10">
      <w:pPr>
        <w:widowControl/>
        <w:jc w:val="left"/>
        <w:rPr>
          <w:rFonts w:hint="eastAsia" w:eastAsiaTheme="minorEastAsia"/>
          <w:lang w:eastAsia="zh-CN"/>
        </w:rPr>
      </w:pPr>
    </w:p>
    <w:p w14:paraId="7C867283">
      <w:pPr>
        <w:widowControl/>
        <w:jc w:val="left"/>
        <w:rPr>
          <w:rFonts w:hint="eastAsia" w:eastAsiaTheme="minorEastAsia"/>
          <w:lang w:eastAsia="zh-CN"/>
        </w:rPr>
      </w:pPr>
    </w:p>
    <w:p w14:paraId="7E71CD24">
      <w:pPr>
        <w:widowControl/>
        <w:jc w:val="left"/>
        <w:rPr>
          <w:rFonts w:hint="eastAsia" w:eastAsiaTheme="minorEastAsia"/>
          <w:lang w:eastAsia="zh-CN"/>
        </w:rPr>
      </w:pPr>
    </w:p>
    <w:p w14:paraId="51828B11">
      <w:pPr>
        <w:widowControl/>
        <w:jc w:val="left"/>
        <w:rPr>
          <w:rFonts w:hint="eastAsia" w:eastAsiaTheme="minorEastAsia"/>
          <w:lang w:eastAsia="zh-CN"/>
        </w:rPr>
      </w:pPr>
    </w:p>
    <w:p w14:paraId="381E5D81">
      <w:pPr>
        <w:widowControl/>
        <w:jc w:val="left"/>
        <w:rPr>
          <w:rFonts w:hint="eastAsia" w:eastAsiaTheme="minorEastAsia"/>
          <w:lang w:eastAsia="zh-CN"/>
        </w:rPr>
      </w:pPr>
    </w:p>
    <w:p w14:paraId="18DF514D">
      <w:pPr>
        <w:widowControl/>
        <w:jc w:val="left"/>
        <w:rPr>
          <w:rFonts w:hint="eastAsia" w:eastAsiaTheme="minorEastAsia"/>
          <w:lang w:eastAsia="zh-CN"/>
        </w:rPr>
      </w:pPr>
    </w:p>
    <w:p w14:paraId="09C96F8D">
      <w:pPr>
        <w:widowControl/>
        <w:jc w:val="left"/>
        <w:rPr>
          <w:rFonts w:hint="eastAsia" w:eastAsiaTheme="minorEastAsia"/>
          <w:lang w:eastAsia="zh-CN"/>
        </w:rPr>
      </w:pPr>
    </w:p>
    <w:p w14:paraId="7CB4FAC1">
      <w:pPr>
        <w:widowControl/>
        <w:jc w:val="left"/>
        <w:rPr>
          <w:rFonts w:hint="eastAsia" w:eastAsiaTheme="minorEastAsia"/>
          <w:lang w:eastAsia="zh-CN"/>
        </w:rPr>
      </w:pPr>
    </w:p>
    <w:p w14:paraId="7DB30280">
      <w:pPr>
        <w:widowControl/>
        <w:jc w:val="left"/>
        <w:rPr>
          <w:rFonts w:hint="eastAsia" w:eastAsiaTheme="minorEastAsia"/>
          <w:lang w:eastAsia="zh-CN"/>
        </w:rPr>
      </w:pPr>
    </w:p>
    <w:p w14:paraId="7605BE6A">
      <w:pPr>
        <w:widowControl/>
        <w:jc w:val="left"/>
        <w:rPr>
          <w:rFonts w:hint="eastAsia" w:eastAsiaTheme="minorEastAsia"/>
          <w:lang w:eastAsia="zh-CN"/>
        </w:rPr>
      </w:pPr>
    </w:p>
    <w:p w14:paraId="35CCED7C">
      <w:pPr>
        <w:widowControl/>
        <w:jc w:val="left"/>
        <w:rPr>
          <w:rFonts w:hint="eastAsia" w:eastAsiaTheme="minorEastAsia"/>
          <w:lang w:eastAsia="zh-CN"/>
        </w:rPr>
      </w:pPr>
    </w:p>
    <w:p w14:paraId="27A9F0C9">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-1135380</wp:posOffset>
            </wp:positionH>
            <wp:positionV relativeFrom="paragraph">
              <wp:posOffset>-902335</wp:posOffset>
            </wp:positionV>
            <wp:extent cx="7575550" cy="10727055"/>
            <wp:effectExtent l="0" t="0" r="6350" b="17145"/>
            <wp:wrapNone/>
            <wp:docPr id="7" name="图片 7" descr="C:/Users/Administrator/Desktop/20250630154144.jpg2025063015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20250630154144.jpg20250630154144"/>
                    <pic:cNvPicPr>
                      <a:picLocks noChangeAspect="1"/>
                    </pic:cNvPicPr>
                  </pic:nvPicPr>
                  <pic:blipFill>
                    <a:blip r:embed="rId8"/>
                    <a:srcRect t="25" b="25"/>
                    <a:stretch>
                      <a:fillRect/>
                    </a:stretch>
                  </pic:blipFill>
                  <pic:spPr>
                    <a:xfrm>
                      <a:off x="0" y="0"/>
                      <a:ext cx="7575550" cy="10727055"/>
                    </a:xfrm>
                    <a:prstGeom prst="rect">
                      <a:avLst/>
                    </a:prstGeom>
                  </pic:spPr>
                </pic:pic>
              </a:graphicData>
            </a:graphic>
          </wp:anchor>
        </w:drawing>
      </w:r>
    </w:p>
    <w:p w14:paraId="556FF5C7">
      <w:pPr>
        <w:widowControl/>
        <w:jc w:val="left"/>
        <w:rPr>
          <w:rFonts w:hint="eastAsia" w:eastAsiaTheme="minorEastAsia"/>
          <w:lang w:eastAsia="zh-CN"/>
        </w:rPr>
      </w:pPr>
    </w:p>
    <w:p w14:paraId="3ADE4247">
      <w:pPr>
        <w:widowControl/>
        <w:jc w:val="left"/>
        <w:rPr>
          <w:rFonts w:hint="eastAsia" w:eastAsiaTheme="minorEastAsia"/>
          <w:lang w:eastAsia="zh-CN"/>
        </w:rPr>
      </w:pPr>
    </w:p>
    <w:p w14:paraId="31424283">
      <w:pPr>
        <w:widowControl/>
        <w:jc w:val="left"/>
        <w:rPr>
          <w:rFonts w:hint="eastAsia" w:eastAsiaTheme="minorEastAsia"/>
          <w:lang w:eastAsia="zh-CN"/>
        </w:rPr>
      </w:pPr>
    </w:p>
    <w:p w14:paraId="3136433E">
      <w:pPr>
        <w:widowControl/>
        <w:jc w:val="left"/>
        <w:rPr>
          <w:rFonts w:hint="eastAsia" w:eastAsiaTheme="minorEastAsia"/>
          <w:lang w:eastAsia="zh-CN"/>
        </w:rPr>
      </w:pPr>
    </w:p>
    <w:p w14:paraId="330E0448">
      <w:pPr>
        <w:widowControl/>
        <w:jc w:val="left"/>
        <w:rPr>
          <w:rFonts w:hint="eastAsia" w:eastAsiaTheme="minorEastAsia"/>
          <w:lang w:eastAsia="zh-CN"/>
        </w:rPr>
      </w:pPr>
    </w:p>
    <w:p w14:paraId="45CC1D75">
      <w:pPr>
        <w:widowControl/>
        <w:jc w:val="left"/>
        <w:rPr>
          <w:rFonts w:hint="eastAsia" w:eastAsiaTheme="minorEastAsia"/>
          <w:lang w:eastAsia="zh-CN"/>
        </w:rPr>
      </w:pPr>
    </w:p>
    <w:p w14:paraId="0FFCF6F6">
      <w:pPr>
        <w:widowControl/>
        <w:jc w:val="left"/>
        <w:rPr>
          <w:rFonts w:hint="eastAsia" w:eastAsiaTheme="minorEastAsia"/>
          <w:lang w:eastAsia="zh-CN"/>
        </w:rPr>
      </w:pPr>
    </w:p>
    <w:p w14:paraId="37C7A816">
      <w:pPr>
        <w:widowControl/>
        <w:jc w:val="left"/>
        <w:rPr>
          <w:rFonts w:hint="eastAsia" w:eastAsiaTheme="minorEastAsia"/>
          <w:lang w:eastAsia="zh-CN"/>
        </w:rPr>
      </w:pPr>
    </w:p>
    <w:p w14:paraId="6EB045B2">
      <w:pPr>
        <w:widowControl/>
        <w:jc w:val="left"/>
        <w:rPr>
          <w:rFonts w:hint="eastAsia" w:eastAsiaTheme="minorEastAsia"/>
          <w:lang w:eastAsia="zh-CN"/>
        </w:rPr>
      </w:pPr>
    </w:p>
    <w:p w14:paraId="538701FD">
      <w:pPr>
        <w:widowControl/>
        <w:jc w:val="left"/>
        <w:rPr>
          <w:rFonts w:hint="eastAsia" w:eastAsiaTheme="minorEastAsia"/>
          <w:lang w:eastAsia="zh-CN"/>
        </w:rPr>
      </w:pPr>
    </w:p>
    <w:p w14:paraId="3B96317E">
      <w:pPr>
        <w:widowControl/>
        <w:jc w:val="left"/>
        <w:rPr>
          <w:rFonts w:hint="eastAsia" w:eastAsiaTheme="minorEastAsia"/>
          <w:lang w:eastAsia="zh-CN"/>
        </w:rPr>
      </w:pPr>
    </w:p>
    <w:p w14:paraId="7CD44550">
      <w:pPr>
        <w:widowControl/>
        <w:jc w:val="left"/>
        <w:rPr>
          <w:rFonts w:hint="eastAsia" w:eastAsiaTheme="minorEastAsia"/>
          <w:lang w:eastAsia="zh-CN"/>
        </w:rPr>
      </w:pPr>
    </w:p>
    <w:p w14:paraId="65D410D4">
      <w:pPr>
        <w:widowControl/>
        <w:jc w:val="left"/>
        <w:rPr>
          <w:rFonts w:hint="eastAsia" w:eastAsiaTheme="minorEastAsia"/>
          <w:lang w:eastAsia="zh-CN"/>
        </w:rPr>
      </w:pPr>
    </w:p>
    <w:p w14:paraId="1E00B076">
      <w:pPr>
        <w:widowControl/>
        <w:jc w:val="left"/>
        <w:rPr>
          <w:rFonts w:hint="eastAsia" w:eastAsiaTheme="minorEastAsia"/>
          <w:lang w:eastAsia="zh-CN"/>
        </w:rPr>
      </w:pPr>
    </w:p>
    <w:p w14:paraId="465F57B6">
      <w:pPr>
        <w:widowControl/>
        <w:jc w:val="left"/>
        <w:rPr>
          <w:rFonts w:hint="eastAsia" w:eastAsiaTheme="minorEastAsia"/>
          <w:lang w:eastAsia="zh-CN"/>
        </w:rPr>
      </w:pPr>
    </w:p>
    <w:p w14:paraId="1231003D">
      <w:pPr>
        <w:widowControl/>
        <w:jc w:val="left"/>
        <w:rPr>
          <w:rFonts w:hint="eastAsia" w:eastAsiaTheme="minorEastAsia"/>
          <w:lang w:eastAsia="zh-CN"/>
        </w:rPr>
      </w:pPr>
    </w:p>
    <w:p w14:paraId="24D8A6D5">
      <w:pPr>
        <w:widowControl/>
        <w:jc w:val="left"/>
        <w:rPr>
          <w:rFonts w:hint="eastAsia" w:eastAsiaTheme="minorEastAsia"/>
          <w:lang w:eastAsia="zh-CN"/>
        </w:rPr>
      </w:pPr>
    </w:p>
    <w:p w14:paraId="3A3F6804">
      <w:pPr>
        <w:widowControl/>
        <w:jc w:val="left"/>
        <w:rPr>
          <w:rFonts w:hint="eastAsia" w:eastAsiaTheme="minorEastAsia"/>
          <w:lang w:eastAsia="zh-CN"/>
        </w:rPr>
      </w:pPr>
    </w:p>
    <w:p w14:paraId="0B2DEA0A">
      <w:pPr>
        <w:widowControl/>
        <w:jc w:val="left"/>
        <w:rPr>
          <w:rFonts w:hint="eastAsia" w:eastAsiaTheme="minorEastAsia"/>
          <w:lang w:eastAsia="zh-CN"/>
        </w:rPr>
      </w:pPr>
    </w:p>
    <w:p w14:paraId="608D67E8">
      <w:pPr>
        <w:widowControl/>
        <w:jc w:val="left"/>
        <w:rPr>
          <w:rFonts w:hint="eastAsia" w:eastAsiaTheme="minorEastAsia"/>
          <w:lang w:eastAsia="zh-CN"/>
        </w:rPr>
      </w:pPr>
    </w:p>
    <w:p w14:paraId="0DD7D711">
      <w:pPr>
        <w:widowControl/>
        <w:jc w:val="left"/>
        <w:rPr>
          <w:rFonts w:hint="eastAsia" w:eastAsiaTheme="minorEastAsia"/>
          <w:lang w:eastAsia="zh-CN"/>
        </w:rPr>
      </w:pPr>
    </w:p>
    <w:p w14:paraId="1AD1FB69">
      <w:pPr>
        <w:widowControl/>
        <w:jc w:val="left"/>
        <w:rPr>
          <w:rFonts w:hint="eastAsia" w:eastAsiaTheme="minorEastAsia"/>
          <w:lang w:eastAsia="zh-CN"/>
        </w:rPr>
      </w:pPr>
    </w:p>
    <w:p w14:paraId="4DE81E9E">
      <w:pPr>
        <w:widowControl/>
        <w:jc w:val="left"/>
        <w:rPr>
          <w:rFonts w:hint="eastAsia" w:eastAsiaTheme="minorEastAsia"/>
          <w:lang w:eastAsia="zh-CN"/>
        </w:rPr>
      </w:pPr>
    </w:p>
    <w:p w14:paraId="61386453">
      <w:pPr>
        <w:widowControl/>
        <w:jc w:val="left"/>
        <w:rPr>
          <w:rFonts w:hint="eastAsia" w:eastAsiaTheme="minorEastAsia"/>
          <w:lang w:eastAsia="zh-CN"/>
        </w:rPr>
      </w:pPr>
    </w:p>
    <w:p w14:paraId="6E45DC21">
      <w:pPr>
        <w:widowControl/>
        <w:jc w:val="left"/>
        <w:rPr>
          <w:rFonts w:hint="eastAsia" w:eastAsiaTheme="minorEastAsia"/>
          <w:lang w:eastAsia="zh-CN"/>
        </w:rPr>
      </w:pPr>
    </w:p>
    <w:p w14:paraId="6FAA7C90">
      <w:pPr>
        <w:widowControl/>
        <w:jc w:val="left"/>
        <w:rPr>
          <w:rFonts w:hint="eastAsia" w:eastAsiaTheme="minorEastAsia"/>
          <w:lang w:eastAsia="zh-CN"/>
        </w:rPr>
      </w:pPr>
    </w:p>
    <w:p w14:paraId="326D7EA1">
      <w:pPr>
        <w:widowControl/>
        <w:jc w:val="left"/>
        <w:rPr>
          <w:rFonts w:hint="eastAsia" w:eastAsiaTheme="minorEastAsia"/>
          <w:lang w:eastAsia="zh-CN"/>
        </w:rPr>
      </w:pPr>
    </w:p>
    <w:p w14:paraId="61324789">
      <w:pPr>
        <w:widowControl/>
        <w:jc w:val="left"/>
        <w:rPr>
          <w:rFonts w:hint="eastAsia" w:eastAsiaTheme="minorEastAsia"/>
          <w:lang w:eastAsia="zh-CN"/>
        </w:rPr>
      </w:pPr>
    </w:p>
    <w:p w14:paraId="7CC81ED2">
      <w:pPr>
        <w:widowControl/>
        <w:jc w:val="left"/>
        <w:rPr>
          <w:rFonts w:hint="eastAsia" w:eastAsiaTheme="minorEastAsia"/>
          <w:lang w:eastAsia="zh-CN"/>
        </w:rPr>
      </w:pPr>
    </w:p>
    <w:p w14:paraId="4449DA99">
      <w:pPr>
        <w:widowControl/>
        <w:jc w:val="left"/>
        <w:rPr>
          <w:rFonts w:hint="eastAsia" w:eastAsiaTheme="minorEastAsia"/>
          <w:lang w:eastAsia="zh-CN"/>
        </w:rPr>
      </w:pPr>
    </w:p>
    <w:p w14:paraId="2B68B59E">
      <w:pPr>
        <w:widowControl/>
        <w:jc w:val="left"/>
        <w:rPr>
          <w:rFonts w:hint="eastAsia" w:eastAsiaTheme="minorEastAsia"/>
          <w:lang w:eastAsia="zh-CN"/>
        </w:rPr>
      </w:pPr>
    </w:p>
    <w:p w14:paraId="75687357">
      <w:pPr>
        <w:widowControl/>
        <w:jc w:val="left"/>
        <w:rPr>
          <w:rFonts w:hint="eastAsia" w:eastAsiaTheme="minorEastAsia"/>
          <w:lang w:eastAsia="zh-CN"/>
        </w:rPr>
      </w:pPr>
    </w:p>
    <w:p w14:paraId="174AEA3D">
      <w:pPr>
        <w:widowControl/>
        <w:jc w:val="left"/>
        <w:rPr>
          <w:rFonts w:hint="eastAsia" w:eastAsiaTheme="minorEastAsia"/>
          <w:lang w:eastAsia="zh-CN"/>
        </w:rPr>
      </w:pPr>
    </w:p>
    <w:p w14:paraId="68B03789">
      <w:pPr>
        <w:widowControl/>
        <w:jc w:val="left"/>
        <w:rPr>
          <w:rFonts w:hint="eastAsia" w:eastAsiaTheme="minorEastAsia"/>
          <w:lang w:eastAsia="zh-CN"/>
        </w:rPr>
      </w:pPr>
    </w:p>
    <w:p w14:paraId="67F5F579">
      <w:pPr>
        <w:widowControl/>
        <w:jc w:val="left"/>
        <w:rPr>
          <w:rFonts w:hint="eastAsia" w:eastAsiaTheme="minorEastAsia"/>
          <w:lang w:eastAsia="zh-CN"/>
        </w:rPr>
      </w:pPr>
    </w:p>
    <w:p w14:paraId="5864F925">
      <w:pPr>
        <w:widowControl/>
        <w:jc w:val="left"/>
        <w:rPr>
          <w:rFonts w:hint="eastAsia" w:eastAsiaTheme="minorEastAsia"/>
          <w:lang w:eastAsia="zh-CN"/>
        </w:rPr>
      </w:pPr>
    </w:p>
    <w:p w14:paraId="45203F57">
      <w:pPr>
        <w:widowControl/>
        <w:jc w:val="left"/>
        <w:rPr>
          <w:rFonts w:hint="eastAsia" w:eastAsiaTheme="minorEastAsia"/>
          <w:lang w:eastAsia="zh-CN"/>
        </w:rPr>
      </w:pPr>
    </w:p>
    <w:p w14:paraId="0F9B227D">
      <w:pPr>
        <w:widowControl/>
        <w:jc w:val="left"/>
        <w:rPr>
          <w:rFonts w:hint="eastAsia" w:eastAsiaTheme="minorEastAsia"/>
          <w:lang w:eastAsia="zh-CN"/>
        </w:rPr>
      </w:pPr>
    </w:p>
    <w:p w14:paraId="30856711">
      <w:pPr>
        <w:widowControl/>
        <w:jc w:val="left"/>
        <w:rPr>
          <w:rFonts w:hint="eastAsia" w:eastAsiaTheme="minorEastAsia"/>
          <w:lang w:eastAsia="zh-CN"/>
        </w:rPr>
      </w:pPr>
    </w:p>
    <w:p w14:paraId="0622C456">
      <w:pPr>
        <w:widowControl/>
        <w:jc w:val="left"/>
        <w:rPr>
          <w:rFonts w:hint="eastAsia" w:eastAsiaTheme="minorEastAsia"/>
          <w:lang w:eastAsia="zh-CN"/>
        </w:rPr>
      </w:pPr>
    </w:p>
    <w:p w14:paraId="036B8367">
      <w:pPr>
        <w:widowControl/>
        <w:jc w:val="left"/>
        <w:rPr>
          <w:rFonts w:hint="eastAsia" w:eastAsiaTheme="minorEastAsia"/>
          <w:lang w:eastAsia="zh-CN"/>
        </w:rPr>
      </w:pPr>
    </w:p>
    <w:p w14:paraId="1FFAB185">
      <w:pPr>
        <w:widowControl/>
        <w:jc w:val="left"/>
        <w:rPr>
          <w:rFonts w:hint="eastAsia" w:eastAsiaTheme="minorEastAsia"/>
          <w:lang w:eastAsia="zh-CN"/>
        </w:rPr>
      </w:pPr>
    </w:p>
    <w:p w14:paraId="0551ECC6">
      <w:pPr>
        <w:widowControl/>
        <w:jc w:val="left"/>
        <w:rPr>
          <w:rFonts w:hint="eastAsia" w:eastAsiaTheme="minorEastAsia"/>
          <w:lang w:eastAsia="zh-CN"/>
        </w:rPr>
      </w:pPr>
    </w:p>
    <w:p w14:paraId="79A0FCF0">
      <w:pPr>
        <w:widowControl/>
        <w:jc w:val="left"/>
        <w:rPr>
          <w:rFonts w:hint="eastAsia" w:eastAsiaTheme="minorEastAsia"/>
          <w:lang w:eastAsia="zh-CN"/>
        </w:rPr>
      </w:pPr>
    </w:p>
    <w:p w14:paraId="4428E227">
      <w:pPr>
        <w:widowControl/>
        <w:jc w:val="left"/>
        <w:rPr>
          <w:rFonts w:hint="eastAsia" w:eastAsiaTheme="minorEastAsia"/>
          <w:lang w:eastAsia="zh-CN"/>
        </w:rPr>
      </w:pPr>
    </w:p>
    <w:p w14:paraId="2BF9E8D6">
      <w:pPr>
        <w:widowControl/>
        <w:jc w:val="left"/>
        <w:rPr>
          <w:rFonts w:hint="eastAsia" w:eastAsiaTheme="minorEastAsia"/>
          <w:lang w:eastAsia="zh-CN"/>
        </w:rPr>
      </w:pPr>
    </w:p>
    <w:tbl>
      <w:tblPr>
        <w:tblStyle w:val="7"/>
        <w:tblW w:w="10915" w:type="dxa"/>
        <w:jc w:val="center"/>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Layout w:type="fixed"/>
        <w:tblCellMar>
          <w:top w:w="0" w:type="dxa"/>
          <w:left w:w="108" w:type="dxa"/>
          <w:bottom w:w="0" w:type="dxa"/>
          <w:right w:w="108" w:type="dxa"/>
        </w:tblCellMar>
      </w:tblPr>
      <w:tblGrid>
        <w:gridCol w:w="1134"/>
        <w:gridCol w:w="47"/>
        <w:gridCol w:w="1408"/>
        <w:gridCol w:w="4734"/>
        <w:gridCol w:w="1700"/>
        <w:gridCol w:w="1892"/>
      </w:tblGrid>
      <w:tr w14:paraId="36986FB7">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auto"/>
            <w:vAlign w:val="center"/>
          </w:tcPr>
          <w:p w14:paraId="4DC5637F">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b/>
                <w:bCs/>
                <w:color w:val="C00000"/>
                <w:kern w:val="0"/>
                <w:sz w:val="36"/>
                <w:szCs w:val="36"/>
                <w:lang w:val="en-US" w:eastAsia="zh-CN"/>
              </w:rPr>
            </w:pPr>
            <w:r>
              <w:rPr>
                <w:rFonts w:hint="eastAsia" w:ascii="微软雅黑" w:hAnsi="微软雅黑" w:eastAsia="微软雅黑" w:cs="微软雅黑"/>
                <w:b/>
                <w:bCs/>
                <w:color w:val="C00000"/>
                <w:kern w:val="0"/>
                <w:sz w:val="36"/>
                <w:szCs w:val="36"/>
                <w:lang w:val="en-US" w:eastAsia="zh-CN"/>
              </w:rPr>
              <w:t>延安头等舱  双飞6日游</w:t>
            </w:r>
          </w:p>
        </w:tc>
      </w:tr>
      <w:tr w14:paraId="5BD1C06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auto"/>
            <w:vAlign w:val="center"/>
          </w:tcPr>
          <w:p w14:paraId="2E7818D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C00000"/>
                <w:kern w:val="0"/>
                <w:sz w:val="28"/>
                <w:szCs w:val="28"/>
                <w:lang w:val="en-US" w:eastAsia="zh-CN"/>
              </w:rPr>
            </w:pPr>
            <w:r>
              <w:rPr>
                <w:rFonts w:hint="eastAsia" w:ascii="微软雅黑" w:hAnsi="微软雅黑" w:eastAsia="微软雅黑" w:cs="微软雅黑"/>
                <w:b/>
                <w:bCs/>
                <w:color w:val="C00000"/>
                <w:kern w:val="0"/>
                <w:sz w:val="28"/>
                <w:szCs w:val="28"/>
              </w:rPr>
              <w:t>【</w:t>
            </w:r>
            <w:r>
              <w:rPr>
                <w:rFonts w:hint="eastAsia" w:ascii="微软雅黑" w:hAnsi="微软雅黑" w:eastAsia="微软雅黑" w:cs="微软雅黑"/>
                <w:b/>
                <w:bCs/>
                <w:color w:val="C00000"/>
                <w:kern w:val="0"/>
                <w:sz w:val="28"/>
                <w:szCs w:val="28"/>
                <w:lang w:val="en-US" w:eastAsia="zh-CN"/>
              </w:rPr>
              <w:t>行程特色</w:t>
            </w:r>
            <w:r>
              <w:rPr>
                <w:rFonts w:hint="eastAsia" w:ascii="微软雅黑" w:hAnsi="微软雅黑" w:eastAsia="微软雅黑" w:cs="微软雅黑"/>
                <w:b/>
                <w:bCs/>
                <w:color w:val="C00000"/>
                <w:kern w:val="0"/>
                <w:sz w:val="28"/>
                <w:szCs w:val="28"/>
              </w:rPr>
              <w:t>】</w:t>
            </w:r>
          </w:p>
          <w:p w14:paraId="2130691C">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FF0000"/>
                <w:sz w:val="24"/>
                <w:szCs w:val="24"/>
                <w:lang w:val="en-US" w:eastAsia="zh-CN"/>
              </w:rPr>
              <w:t>奢华出行：</w:t>
            </w:r>
            <w:r>
              <w:rPr>
                <w:rFonts w:hint="eastAsia" w:ascii="微软雅黑" w:hAnsi="微软雅黑" w:eastAsia="微软雅黑" w:cs="微软雅黑"/>
                <w:b/>
                <w:bCs/>
                <w:color w:val="FF0000"/>
                <w:sz w:val="24"/>
                <w:szCs w:val="24"/>
                <w:lang w:eastAsia="zh-CN"/>
              </w:rPr>
              <w:t>升级VIP头等舱，</w:t>
            </w:r>
            <w:r>
              <w:rPr>
                <w:rFonts w:hint="eastAsia" w:ascii="微软雅黑" w:hAnsi="微软雅黑" w:eastAsia="微软雅黑" w:cs="微软雅黑"/>
                <w:b w:val="0"/>
                <w:bCs w:val="0"/>
                <w:color w:val="auto"/>
                <w:sz w:val="24"/>
                <w:szCs w:val="24"/>
                <w:highlight w:val="none"/>
              </w:rPr>
              <w:t>2+1真皮座椅、浪漫星空顶、车载KTV，享受旅游巴士中的劳斯莱斯！</w:t>
            </w:r>
          </w:p>
          <w:p w14:paraId="6B7451BB">
            <w:pPr>
              <w:keepNext w:val="0"/>
              <w:keepLines w:val="0"/>
              <w:pageBreakBefore w:val="0"/>
              <w:kinsoku/>
              <w:wordWrap/>
              <w:overflowPunct/>
              <w:topLinePunct w:val="0"/>
              <w:autoSpaceDE/>
              <w:autoSpaceDN/>
              <w:bidi w:val="0"/>
              <w:snapToGrid w:val="0"/>
              <w:spacing w:line="240" w:lineRule="auto"/>
              <w:jc w:val="both"/>
              <w:textAlignment w:val="auto"/>
              <w:rPr>
                <w:rFonts w:hint="default"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独家安排</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b w:val="0"/>
                <w:bCs w:val="0"/>
                <w:color w:val="auto"/>
                <w:sz w:val="24"/>
                <w:szCs w:val="24"/>
                <w:lang w:eastAsia="zh-CN"/>
              </w:rPr>
              <w:t>金延安主题街区特色民宿，</w:t>
            </w:r>
            <w:r>
              <w:rPr>
                <w:rFonts w:hint="eastAsia" w:ascii="微软雅黑" w:hAnsi="微软雅黑" w:eastAsia="微软雅黑" w:cs="微软雅黑"/>
                <w:b w:val="0"/>
                <w:bCs w:val="0"/>
                <w:color w:val="auto"/>
                <w:sz w:val="24"/>
                <w:szCs w:val="24"/>
                <w:lang w:val="en-US" w:eastAsia="zh-CN"/>
              </w:rPr>
              <w:t>西安入住携程3钻酒店</w:t>
            </w:r>
          </w:p>
          <w:p w14:paraId="4EFFA15B">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sz w:val="24"/>
                <w:szCs w:val="24"/>
                <w:u w:color="C00000"/>
                <w:lang w:val="en-US" w:eastAsia="zh-CN"/>
              </w:rPr>
            </w:pPr>
            <w:r>
              <w:rPr>
                <w:rFonts w:hint="eastAsia" w:ascii="微软雅黑" w:hAnsi="微软雅黑" w:eastAsia="微软雅黑" w:cs="微软雅黑"/>
                <w:b/>
                <w:bCs/>
                <w:color w:val="FF0000"/>
                <w:sz w:val="24"/>
                <w:szCs w:val="24"/>
                <w:highlight w:val="none"/>
                <w:lang w:val="en-US" w:eastAsia="zh-CN"/>
              </w:rPr>
              <w:t>特色景点：西安博物院,深度讲解</w:t>
            </w:r>
            <w:r>
              <w:rPr>
                <w:rFonts w:hint="eastAsia" w:ascii="微软雅黑" w:hAnsi="微软雅黑" w:eastAsia="微软雅黑" w:cs="微软雅黑"/>
                <w:b w:val="0"/>
                <w:bCs w:val="0"/>
                <w:color w:val="auto"/>
                <w:sz w:val="24"/>
                <w:szCs w:val="24"/>
                <w:highlight w:val="none"/>
                <w:lang w:val="en-US" w:eastAsia="zh-CN"/>
              </w:rPr>
              <w:t>。</w:t>
            </w:r>
            <w:r>
              <w:rPr>
                <w:rFonts w:hint="eastAsia" w:ascii="微软雅黑" w:hAnsi="微软雅黑" w:eastAsia="微软雅黑" w:cs="微软雅黑"/>
                <w:b w:val="0"/>
                <w:bCs w:val="0"/>
                <w:sz w:val="24"/>
                <w:szCs w:val="24"/>
                <w:u w:color="C00000"/>
                <w:lang w:val="en-US" w:eastAsia="zh-CN"/>
              </w:rPr>
              <w:t>一座集博物馆、名胜古迹、城市园林为一体的博物馆</w:t>
            </w:r>
          </w:p>
          <w:p w14:paraId="1B1C46DF">
            <w:pPr>
              <w:keepNext w:val="0"/>
              <w:keepLines w:val="0"/>
              <w:pageBreakBefore w:val="0"/>
              <w:kinsoku/>
              <w:wordWrap/>
              <w:overflowPunct/>
              <w:topLinePunct w:val="0"/>
              <w:autoSpaceDE/>
              <w:autoSpaceDN/>
              <w:bidi w:val="0"/>
              <w:adjustRightInd w:val="0"/>
              <w:snapToGrid w:val="0"/>
              <w:spacing w:line="240" w:lineRule="auto"/>
              <w:ind w:left="1201" w:hanging="1201" w:hangingChars="500"/>
              <w:jc w:val="left"/>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b/>
                <w:bCs/>
                <w:color w:val="FF0000"/>
                <w:sz w:val="24"/>
                <w:szCs w:val="24"/>
                <w:lang w:eastAsia="zh-CN"/>
              </w:rPr>
              <w:t>忒色美食</w:t>
            </w:r>
            <w:r>
              <w:rPr>
                <w:rFonts w:hint="eastAsia" w:ascii="微软雅黑" w:hAnsi="微软雅黑" w:eastAsia="微软雅黑" w:cs="微软雅黑"/>
                <w:b/>
                <w:bCs/>
                <w:sz w:val="24"/>
                <w:szCs w:val="24"/>
                <w:u w:color="C00000"/>
              </w:rPr>
              <w:t>：</w:t>
            </w:r>
            <w:r>
              <w:rPr>
                <w:rFonts w:hint="eastAsia" w:ascii="微软雅黑" w:hAnsi="微软雅黑" w:eastAsia="微软雅黑" w:cs="微软雅黑"/>
                <w:color w:val="FF0000"/>
                <w:kern w:val="0"/>
                <w:sz w:val="24"/>
                <w:szCs w:val="24"/>
                <w:lang w:val="en-US" w:eastAsia="zh-CN" w:bidi="ar"/>
              </w:rPr>
              <w:t>临潼中餐特色升级本社自有餐厅龙吟轩分餐-秦小篆</w:t>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kern w:val="0"/>
                <w:sz w:val="24"/>
                <w:szCs w:val="24"/>
                <w:lang w:eastAsia="zh-CN"/>
              </w:rPr>
              <w:t>寻找记性里的红色味道—</w:t>
            </w:r>
            <w:r>
              <w:rPr>
                <w:rFonts w:hint="eastAsia" w:ascii="微软雅黑" w:hAnsi="微软雅黑" w:eastAsia="微软雅黑" w:cs="微软雅黑"/>
                <w:kern w:val="0"/>
                <w:sz w:val="24"/>
                <w:szCs w:val="24"/>
                <w:lang w:val="en-US" w:eastAsia="zh-CN"/>
              </w:rPr>
              <w:t>延安</w:t>
            </w:r>
            <w:r>
              <w:rPr>
                <w:rFonts w:hint="eastAsia" w:ascii="微软雅黑" w:hAnsi="微软雅黑" w:eastAsia="微软雅黑" w:cs="微软雅黑"/>
                <w:b/>
                <w:bCs/>
                <w:color w:val="FF0000"/>
                <w:sz w:val="24"/>
                <w:szCs w:val="24"/>
                <w:lang w:val="en-US" w:eastAsia="zh-CN"/>
              </w:rPr>
              <w:t>《红军宴》</w:t>
            </w:r>
            <w:r>
              <w:rPr>
                <w:rFonts w:hint="eastAsia" w:ascii="微软雅黑" w:hAnsi="微软雅黑" w:eastAsia="微软雅黑" w:cs="微软雅黑"/>
                <w:b/>
                <w:bCs/>
                <w:kern w:val="0"/>
                <w:sz w:val="24"/>
                <w:szCs w:val="24"/>
                <w:lang w:val="en-US" w:eastAsia="zh-CN"/>
              </w:rPr>
              <w:t>，</w:t>
            </w:r>
            <w:r>
              <w:rPr>
                <w:rFonts w:hint="eastAsia" w:ascii="微软雅黑" w:hAnsi="微软雅黑" w:eastAsia="微软雅黑" w:cs="微软雅黑"/>
                <w:b w:val="0"/>
                <w:bCs w:val="0"/>
                <w:sz w:val="24"/>
                <w:szCs w:val="24"/>
                <w:lang w:val="en-US" w:eastAsia="zh-CN"/>
              </w:rPr>
              <w:t>全程包含四个正餐，保证客人体验。</w:t>
            </w:r>
          </w:p>
        </w:tc>
      </w:tr>
      <w:tr w14:paraId="5E383E6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32" w:hRule="atLeast"/>
          <w:jc w:val="center"/>
        </w:trPr>
        <w:tc>
          <w:tcPr>
            <w:tcW w:w="10915" w:type="dxa"/>
            <w:gridSpan w:val="6"/>
            <w:tcBorders>
              <w:tl2br w:val="nil"/>
              <w:tr2bl w:val="nil"/>
            </w:tcBorders>
            <w:shd w:val="clear" w:color="auto" w:fill="auto"/>
            <w:vAlign w:val="center"/>
          </w:tcPr>
          <w:p w14:paraId="112C6CE7">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BF5651"/>
                <w:kern w:val="0"/>
                <w:sz w:val="36"/>
                <w:szCs w:val="36"/>
              </w:rPr>
            </w:pPr>
            <w:r>
              <w:rPr>
                <w:rFonts w:hint="eastAsia" w:ascii="微软雅黑" w:hAnsi="微软雅黑" w:eastAsia="微软雅黑" w:cs="微软雅黑"/>
                <w:b/>
                <w:bCs/>
                <w:color w:val="auto"/>
                <w:kern w:val="0"/>
                <w:sz w:val="28"/>
                <w:szCs w:val="28"/>
              </w:rPr>
              <w:t>【行程速览】</w:t>
            </w:r>
          </w:p>
        </w:tc>
      </w:tr>
      <w:tr w14:paraId="389B2B8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1B880E23">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D1</w:t>
            </w:r>
          </w:p>
        </w:tc>
        <w:tc>
          <w:tcPr>
            <w:tcW w:w="9781" w:type="dxa"/>
            <w:gridSpan w:val="5"/>
            <w:tcBorders>
              <w:tl2br w:val="nil"/>
              <w:tr2bl w:val="nil"/>
            </w:tcBorders>
            <w:shd w:val="clear" w:color="auto" w:fill="auto"/>
            <w:vAlign w:val="center"/>
          </w:tcPr>
          <w:p w14:paraId="724FA27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lang w:val="en-US" w:eastAsia="zh-CN"/>
              </w:rPr>
            </w:pPr>
            <w:r>
              <w:rPr>
                <w:rFonts w:hint="eastAsia" w:ascii="微软雅黑" w:hAnsi="微软雅黑" w:eastAsia="微软雅黑" w:cs="微软雅黑"/>
                <w:color w:val="000000"/>
                <w:kern w:val="0"/>
                <w:sz w:val="28"/>
                <w:szCs w:val="28"/>
                <w:lang w:val="en-US" w:eastAsia="zh-CN"/>
              </w:rPr>
              <w:t>西昌</w:t>
            </w:r>
            <w:r>
              <w:rPr>
                <w:rFonts w:hint="eastAsia" w:ascii="微软雅黑" w:hAnsi="微软雅黑" w:eastAsia="微软雅黑" w:cs="微软雅黑"/>
                <w:color w:val="000000"/>
                <w:kern w:val="0"/>
                <w:sz w:val="28"/>
                <w:szCs w:val="28"/>
              </w:rPr>
              <w:t>-西安（</w:t>
            </w:r>
            <w:r>
              <w:rPr>
                <w:rFonts w:hint="eastAsia" w:ascii="微软雅黑" w:hAnsi="微软雅黑" w:eastAsia="微软雅黑" w:cs="微软雅黑"/>
                <w:color w:val="000000"/>
                <w:kern w:val="0"/>
                <w:sz w:val="28"/>
                <w:szCs w:val="28"/>
                <w:lang w:val="en-US" w:eastAsia="zh-CN"/>
              </w:rPr>
              <w:t>接机，入住酒店</w:t>
            </w:r>
            <w:r>
              <w:rPr>
                <w:rFonts w:hint="eastAsia" w:ascii="微软雅黑" w:hAnsi="微软雅黑" w:eastAsia="微软雅黑" w:cs="微软雅黑"/>
                <w:color w:val="000000"/>
                <w:kern w:val="0"/>
                <w:sz w:val="28"/>
                <w:szCs w:val="28"/>
              </w:rPr>
              <w:t>）</w:t>
            </w:r>
            <w:r>
              <w:rPr>
                <w:rFonts w:hint="eastAsia" w:ascii="微软雅黑" w:hAnsi="微软雅黑" w:eastAsia="微软雅黑" w:cs="微软雅黑"/>
                <w:color w:val="000000"/>
                <w:kern w:val="0"/>
                <w:sz w:val="28"/>
                <w:szCs w:val="28"/>
                <w:lang w:val="en-US" w:eastAsia="zh-CN"/>
              </w:rPr>
              <w:t xml:space="preserve">                                  /住西安</w:t>
            </w:r>
          </w:p>
        </w:tc>
      </w:tr>
      <w:tr w14:paraId="5A781DB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68009FBB">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D2</w:t>
            </w:r>
          </w:p>
        </w:tc>
        <w:tc>
          <w:tcPr>
            <w:tcW w:w="9781" w:type="dxa"/>
            <w:gridSpan w:val="5"/>
            <w:tcBorders>
              <w:tl2br w:val="nil"/>
              <w:tr2bl w:val="nil"/>
            </w:tcBorders>
            <w:shd w:val="clear" w:color="auto" w:fill="auto"/>
            <w:vAlign w:val="center"/>
          </w:tcPr>
          <w:p w14:paraId="34AD9B1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lang w:val="en-US" w:eastAsia="zh-CN"/>
              </w:rPr>
              <w:t xml:space="preserve">黄帝陵、轩辕庙、王家坪或杨家岭、枣园 </w:t>
            </w:r>
            <w:r>
              <w:rPr>
                <w:rFonts w:hint="eastAsia" w:ascii="微软雅黑" w:hAnsi="微软雅黑" w:eastAsia="微软雅黑" w:cs="微软雅黑"/>
                <w:color w:val="000000"/>
                <w:kern w:val="0"/>
                <w:sz w:val="24"/>
                <w:szCs w:val="32"/>
                <w:lang w:val="en-US" w:eastAsia="zh-CN"/>
              </w:rPr>
              <w:t xml:space="preserve">   </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w:t>
            </w:r>
            <w:r>
              <w:rPr>
                <w:rFonts w:hint="eastAsia" w:ascii="微软雅黑" w:hAnsi="微软雅黑" w:eastAsia="微软雅黑" w:cs="微软雅黑"/>
                <w:color w:val="000000"/>
                <w:kern w:val="0"/>
                <w:sz w:val="28"/>
                <w:szCs w:val="28"/>
                <w:lang w:val="en-US" w:eastAsia="zh-CN"/>
              </w:rPr>
              <w:t>早</w:t>
            </w:r>
            <w:r>
              <w:rPr>
                <w:rFonts w:hint="eastAsia" w:ascii="微软雅黑" w:hAnsi="微软雅黑" w:eastAsia="微软雅黑" w:cs="微软雅黑"/>
                <w:color w:val="000000"/>
                <w:kern w:val="0"/>
                <w:sz w:val="28"/>
                <w:szCs w:val="28"/>
              </w:rPr>
              <w:t>中</w:t>
            </w:r>
            <w:r>
              <w:rPr>
                <w:rFonts w:hint="eastAsia" w:ascii="微软雅黑" w:hAnsi="微软雅黑" w:eastAsia="微软雅黑" w:cs="微软雅黑"/>
                <w:color w:val="000000"/>
                <w:kern w:val="0"/>
                <w:sz w:val="28"/>
                <w:szCs w:val="28"/>
                <w:lang w:eastAsia="zh-CN"/>
              </w:rPr>
              <w:t>晚</w:t>
            </w:r>
            <w:r>
              <w:rPr>
                <w:rFonts w:hint="eastAsia" w:ascii="微软雅黑" w:hAnsi="微软雅黑" w:eastAsia="微软雅黑" w:cs="微软雅黑"/>
                <w:color w:val="000000"/>
                <w:kern w:val="0"/>
                <w:sz w:val="28"/>
                <w:szCs w:val="28"/>
              </w:rPr>
              <w:t>/住</w:t>
            </w:r>
            <w:r>
              <w:rPr>
                <w:rFonts w:hint="eastAsia" w:ascii="微软雅黑" w:hAnsi="微软雅黑" w:eastAsia="微软雅黑" w:cs="微软雅黑"/>
                <w:color w:val="000000"/>
                <w:kern w:val="0"/>
                <w:sz w:val="28"/>
                <w:szCs w:val="28"/>
                <w:lang w:val="en-US" w:eastAsia="zh-CN"/>
              </w:rPr>
              <w:t>延安或</w:t>
            </w:r>
            <w:r>
              <w:rPr>
                <w:rFonts w:hint="eastAsia" w:ascii="微软雅黑" w:hAnsi="微软雅黑" w:eastAsia="微软雅黑" w:cs="微软雅黑"/>
                <w:color w:val="000000"/>
                <w:kern w:val="0"/>
                <w:sz w:val="28"/>
                <w:szCs w:val="28"/>
              </w:rPr>
              <w:t>壶口</w:t>
            </w:r>
            <w:r>
              <w:rPr>
                <w:rFonts w:hint="eastAsia" w:ascii="微软雅黑" w:hAnsi="微软雅黑" w:eastAsia="微软雅黑" w:cs="微软雅黑"/>
                <w:color w:val="000000"/>
                <w:kern w:val="0"/>
                <w:sz w:val="28"/>
                <w:szCs w:val="28"/>
                <w:lang w:val="en-US" w:eastAsia="zh-CN"/>
              </w:rPr>
              <w:t>或</w:t>
            </w:r>
            <w:r>
              <w:rPr>
                <w:rFonts w:hint="eastAsia" w:ascii="微软雅黑" w:hAnsi="微软雅黑" w:eastAsia="微软雅黑" w:cs="微软雅黑"/>
                <w:color w:val="000000"/>
                <w:kern w:val="0"/>
                <w:sz w:val="28"/>
                <w:szCs w:val="28"/>
              </w:rPr>
              <w:t>宜川</w:t>
            </w:r>
          </w:p>
        </w:tc>
      </w:tr>
      <w:tr w14:paraId="5B8C864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0C2EBD4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D3</w:t>
            </w:r>
          </w:p>
        </w:tc>
        <w:tc>
          <w:tcPr>
            <w:tcW w:w="9781" w:type="dxa"/>
            <w:gridSpan w:val="5"/>
            <w:tcBorders>
              <w:tl2br w:val="nil"/>
              <w:tr2bl w:val="nil"/>
            </w:tcBorders>
            <w:shd w:val="clear" w:color="auto" w:fill="auto"/>
            <w:vAlign w:val="center"/>
          </w:tcPr>
          <w:p w14:paraId="3A7EC5C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rPr>
              <w:t>南泥湾</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color w:val="000000"/>
                <w:kern w:val="0"/>
                <w:sz w:val="28"/>
                <w:szCs w:val="28"/>
              </w:rPr>
              <w:t>壶口瀑布</w:t>
            </w:r>
            <w:r>
              <w:rPr>
                <w:rFonts w:hint="eastAsia" w:ascii="微软雅黑" w:hAnsi="微软雅黑" w:eastAsia="微软雅黑" w:cs="微软雅黑"/>
                <w:b/>
                <w:bCs w:val="0"/>
                <w:color w:val="FF0000"/>
                <w:kern w:val="0"/>
                <w:sz w:val="28"/>
                <w:szCs w:val="28"/>
                <w:lang w:val="en-US" w:eastAsia="zh-CN"/>
              </w:rPr>
              <w:t xml:space="preserve"> </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/含早中餐/住西安</w:t>
            </w:r>
          </w:p>
        </w:tc>
      </w:tr>
      <w:tr w14:paraId="52A0CCE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6108DDF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D4</w:t>
            </w:r>
          </w:p>
        </w:tc>
        <w:tc>
          <w:tcPr>
            <w:tcW w:w="9781" w:type="dxa"/>
            <w:gridSpan w:val="5"/>
            <w:tcBorders>
              <w:tl2br w:val="nil"/>
              <w:tr2bl w:val="nil"/>
            </w:tcBorders>
            <w:shd w:val="clear" w:color="auto" w:fill="auto"/>
            <w:vAlign w:val="center"/>
          </w:tcPr>
          <w:p w14:paraId="3A2FC23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rPr>
              <w:t>秦始皇陵兵马俑、唐华清宫·骊山</w:t>
            </w:r>
            <w:r>
              <w:rPr>
                <w:rFonts w:hint="eastAsia" w:ascii="微软雅黑" w:hAnsi="微软雅黑" w:eastAsia="微软雅黑" w:cs="微软雅黑"/>
                <w:color w:val="000000"/>
                <w:kern w:val="0"/>
                <w:sz w:val="28"/>
                <w:szCs w:val="28"/>
                <w:lang w:eastAsia="zh-CN"/>
              </w:rPr>
              <w:t>、大唐不夜城</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/含早中餐/住西安</w:t>
            </w:r>
          </w:p>
        </w:tc>
      </w:tr>
      <w:tr w14:paraId="6EDC9697">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13352FFE">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D5</w:t>
            </w:r>
          </w:p>
        </w:tc>
        <w:tc>
          <w:tcPr>
            <w:tcW w:w="9781" w:type="dxa"/>
            <w:gridSpan w:val="5"/>
            <w:tcBorders>
              <w:tl2br w:val="nil"/>
              <w:tr2bl w:val="nil"/>
            </w:tcBorders>
            <w:shd w:val="clear" w:color="auto" w:fill="auto"/>
            <w:vAlign w:val="center"/>
          </w:tcPr>
          <w:p w14:paraId="151B97F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rPr>
              <w:t>大慈恩寺、</w:t>
            </w:r>
            <w:r>
              <w:rPr>
                <w:rFonts w:hint="eastAsia" w:ascii="微软雅黑" w:hAnsi="微软雅黑" w:eastAsia="微软雅黑" w:cs="微软雅黑"/>
                <w:b/>
                <w:bCs/>
                <w:color w:val="FF0000"/>
                <w:kern w:val="0"/>
                <w:sz w:val="28"/>
                <w:szCs w:val="28"/>
                <w:lang w:eastAsia="zh-CN"/>
              </w:rPr>
              <w:t>西安博物院</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color w:val="000000"/>
                <w:kern w:val="0"/>
                <w:sz w:val="28"/>
                <w:szCs w:val="28"/>
              </w:rPr>
              <w:t>大雁塔广场、钟鼓楼广场、回民街</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/含早餐/住西安</w:t>
            </w:r>
          </w:p>
        </w:tc>
      </w:tr>
      <w:tr w14:paraId="6ECB6E90">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4F346C2E">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b/>
                <w:bCs/>
                <w:color w:val="auto"/>
                <w:kern w:val="0"/>
                <w:sz w:val="32"/>
                <w:szCs w:val="32"/>
                <w:lang w:val="en-US" w:eastAsia="zh-CN"/>
              </w:rPr>
            </w:pPr>
            <w:r>
              <w:rPr>
                <w:rFonts w:hint="eastAsia" w:ascii="微软雅黑" w:hAnsi="微软雅黑" w:eastAsia="微软雅黑" w:cs="微软雅黑"/>
                <w:b/>
                <w:bCs/>
                <w:color w:val="auto"/>
                <w:kern w:val="0"/>
                <w:sz w:val="32"/>
                <w:szCs w:val="32"/>
                <w:lang w:val="en-US" w:eastAsia="zh-CN"/>
              </w:rPr>
              <w:t>D6</w:t>
            </w:r>
          </w:p>
        </w:tc>
        <w:tc>
          <w:tcPr>
            <w:tcW w:w="9781" w:type="dxa"/>
            <w:gridSpan w:val="5"/>
            <w:tcBorders>
              <w:tl2br w:val="nil"/>
              <w:tr2bl w:val="nil"/>
            </w:tcBorders>
            <w:shd w:val="clear" w:color="auto" w:fill="auto"/>
            <w:vAlign w:val="center"/>
          </w:tcPr>
          <w:p w14:paraId="1221E799">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color w:val="000000"/>
                <w:kern w:val="0"/>
                <w:sz w:val="28"/>
                <w:szCs w:val="28"/>
                <w:lang w:val="en-US" w:eastAsia="zh-CN"/>
              </w:rPr>
            </w:pPr>
            <w:r>
              <w:rPr>
                <w:rFonts w:hint="eastAsia" w:ascii="微软雅黑" w:hAnsi="微软雅黑" w:eastAsia="微软雅黑" w:cs="微软雅黑"/>
                <w:color w:val="000000"/>
                <w:kern w:val="0"/>
                <w:sz w:val="28"/>
                <w:szCs w:val="28"/>
                <w:lang w:val="en-US" w:eastAsia="zh-CN"/>
              </w:rPr>
              <w:t xml:space="preserve">自由活动，自由打卡十三朝古都，送机                          </w:t>
            </w:r>
            <w:r>
              <w:rPr>
                <w:rFonts w:hint="eastAsia" w:ascii="微软雅黑" w:hAnsi="微软雅黑" w:eastAsia="微软雅黑" w:cs="微软雅黑"/>
                <w:color w:val="000000"/>
                <w:kern w:val="0"/>
                <w:sz w:val="28"/>
                <w:szCs w:val="28"/>
              </w:rPr>
              <w:t>/含早餐</w:t>
            </w:r>
          </w:p>
        </w:tc>
      </w:tr>
      <w:tr w14:paraId="76B94B39">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10915" w:type="dxa"/>
            <w:gridSpan w:val="6"/>
            <w:tcBorders>
              <w:tl2br w:val="nil"/>
              <w:tr2bl w:val="nil"/>
            </w:tcBorders>
            <w:shd w:val="clear" w:color="auto" w:fill="auto"/>
            <w:vAlign w:val="center"/>
          </w:tcPr>
          <w:p w14:paraId="6CF6DBF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val="0"/>
                <w:color w:val="0000FF"/>
                <w:sz w:val="24"/>
                <w:szCs w:val="24"/>
                <w:lang w:val="en-US" w:eastAsia="zh-CN" w:bidi="ar"/>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14:paraId="78F1513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auto"/>
                <w:sz w:val="24"/>
                <w:szCs w:val="24"/>
              </w:rPr>
              <w:t>1、西安接站人员会提前给客人短信或电话联系，到达</w:t>
            </w:r>
            <w:r>
              <w:rPr>
                <w:rFonts w:hint="eastAsia" w:ascii="微软雅黑" w:hAnsi="微软雅黑" w:eastAsia="微软雅黑" w:cs="微软雅黑"/>
                <w:color w:val="auto"/>
                <w:sz w:val="24"/>
                <w:szCs w:val="24"/>
                <w:lang w:eastAsia="zh-CN"/>
              </w:rPr>
              <w:t>车站</w:t>
            </w:r>
            <w:r>
              <w:rPr>
                <w:rFonts w:hint="eastAsia" w:ascii="微软雅黑" w:hAnsi="微软雅黑" w:eastAsia="微软雅黑" w:cs="微软雅黑"/>
                <w:color w:val="auto"/>
                <w:sz w:val="24"/>
                <w:szCs w:val="24"/>
              </w:rPr>
              <w:t>/机场后</w:t>
            </w:r>
            <w:r>
              <w:rPr>
                <w:rFonts w:hint="eastAsia" w:ascii="微软雅黑" w:hAnsi="微软雅黑" w:eastAsia="微软雅黑" w:cs="微软雅黑"/>
                <w:color w:val="auto"/>
                <w:sz w:val="24"/>
                <w:szCs w:val="24"/>
                <w:lang w:eastAsia="zh-CN"/>
              </w:rPr>
              <w:t>，会</w:t>
            </w:r>
            <w:r>
              <w:rPr>
                <w:rFonts w:hint="eastAsia" w:ascii="微软雅黑" w:hAnsi="微软雅黑" w:eastAsia="微软雅黑" w:cs="微软雅黑"/>
                <w:color w:val="auto"/>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w:t>
            </w:r>
            <w:r>
              <w:rPr>
                <w:rFonts w:hint="eastAsia" w:ascii="微软雅黑" w:hAnsi="微软雅黑" w:eastAsia="微软雅黑" w:cs="微软雅黑"/>
                <w:color w:val="FF0000"/>
                <w:sz w:val="24"/>
                <w:szCs w:val="24"/>
              </w:rPr>
              <w:t>陕西人为秦人，讲话口音偏重，</w:t>
            </w:r>
            <w:r>
              <w:rPr>
                <w:rFonts w:hint="eastAsia" w:ascii="微软雅黑" w:hAnsi="微软雅黑" w:eastAsia="微软雅黑" w:cs="微软雅黑"/>
                <w:color w:val="FF0000"/>
                <w:sz w:val="24"/>
                <w:szCs w:val="24"/>
                <w:lang w:val="en-US" w:eastAsia="zh-CN"/>
              </w:rPr>
              <w:t>声音较大但并无</w:t>
            </w:r>
            <w:r>
              <w:rPr>
                <w:rFonts w:hint="eastAsia" w:ascii="微软雅黑" w:hAnsi="微软雅黑" w:eastAsia="微软雅黑" w:cs="微软雅黑"/>
                <w:color w:val="FF0000"/>
                <w:sz w:val="24"/>
                <w:szCs w:val="24"/>
              </w:rPr>
              <w:t>恶意，</w:t>
            </w:r>
            <w:r>
              <w:rPr>
                <w:rFonts w:hint="eastAsia" w:ascii="微软雅黑" w:hAnsi="微软雅黑" w:eastAsia="微软雅黑" w:cs="微软雅黑"/>
                <w:color w:val="FF0000"/>
                <w:sz w:val="24"/>
                <w:szCs w:val="24"/>
                <w:lang w:val="en-US" w:eastAsia="zh-CN"/>
              </w:rPr>
              <w:t>请多多包涵</w:t>
            </w:r>
            <w:r>
              <w:rPr>
                <w:rFonts w:hint="eastAsia" w:ascii="微软雅黑" w:hAnsi="微软雅黑" w:eastAsia="微软雅黑" w:cs="微软雅黑"/>
                <w:color w:val="FF0000"/>
                <w:sz w:val="24"/>
                <w:szCs w:val="24"/>
              </w:rPr>
              <w:t>。</w:t>
            </w:r>
          </w:p>
          <w:p w14:paraId="6B8E303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7E4E2A"/>
                <w:kern w:val="0"/>
                <w:sz w:val="44"/>
                <w:szCs w:val="44"/>
              </w:rPr>
            </w:pPr>
            <w:r>
              <w:rPr>
                <w:rFonts w:hint="eastAsia" w:ascii="微软雅黑" w:hAnsi="微软雅黑" w:eastAsia="微软雅黑" w:cs="微软雅黑"/>
                <w:color w:val="auto"/>
                <w:sz w:val="24"/>
                <w:szCs w:val="24"/>
                <w:lang w:val="en-US" w:eastAsia="zh-CN"/>
              </w:rPr>
              <w:t>2</w:t>
            </w:r>
            <w:r>
              <w:rPr>
                <w:rFonts w:hint="eastAsia" w:ascii="微软雅黑" w:hAnsi="微软雅黑" w:eastAsia="微软雅黑" w:cs="微软雅黑"/>
                <w:color w:val="auto"/>
                <w:sz w:val="24"/>
                <w:szCs w:val="24"/>
              </w:rPr>
              <w:t>、每天晚上 22:00 前旅行社工作人员会以短信或电话形式通知次日出行间和注意事项，请保持手机畅通，若22点前无</w:t>
            </w:r>
            <w:r>
              <w:rPr>
                <w:rFonts w:hint="eastAsia" w:ascii="微软雅黑" w:hAnsi="微软雅黑" w:eastAsia="微软雅黑" w:cs="微软雅黑"/>
                <w:color w:val="auto"/>
                <w:sz w:val="24"/>
                <w:szCs w:val="24"/>
                <w:lang w:eastAsia="zh-CN"/>
              </w:rPr>
              <w:t>人</w:t>
            </w:r>
            <w:r>
              <w:rPr>
                <w:rFonts w:hint="eastAsia" w:ascii="微软雅黑" w:hAnsi="微软雅黑" w:eastAsia="微软雅黑" w:cs="微软雅黑"/>
                <w:color w:val="auto"/>
                <w:sz w:val="24"/>
                <w:szCs w:val="24"/>
              </w:rPr>
              <w:t>联系您，请联系出团通知书紧急联系人</w:t>
            </w:r>
            <w:r>
              <w:rPr>
                <w:rFonts w:hint="eastAsia" w:ascii="微软雅黑" w:hAnsi="微软雅黑" w:eastAsia="微软雅黑" w:cs="微软雅黑"/>
                <w:color w:val="4E1D16"/>
                <w:sz w:val="24"/>
                <w:szCs w:val="24"/>
              </w:rPr>
              <w:t>。</w:t>
            </w:r>
            <w:r>
              <w:rPr>
                <w:rFonts w:hint="eastAsia" w:ascii="微软雅黑" w:hAnsi="微软雅黑" w:eastAsia="微软雅黑" w:cs="微软雅黑"/>
                <w:color w:val="FF0000"/>
                <w:sz w:val="24"/>
                <w:szCs w:val="24"/>
              </w:rPr>
              <w:t xml:space="preserve"> </w:t>
            </w:r>
            <w:r>
              <w:rPr>
                <w:rFonts w:hint="eastAsia" w:ascii="微软雅黑" w:hAnsi="微软雅黑" w:eastAsia="微软雅黑" w:cs="微软雅黑"/>
                <w:color w:val="auto"/>
                <w:kern w:val="0"/>
                <w:sz w:val="20"/>
                <w:szCs w:val="20"/>
              </w:rPr>
              <w:drawing>
                <wp:anchor distT="0" distB="0" distL="114300" distR="114300" simplePos="0" relativeHeight="251660288" behindDoc="1" locked="1" layoutInCell="0" allowOverlap="0">
                  <wp:simplePos x="0" y="0"/>
                  <wp:positionH relativeFrom="column">
                    <wp:posOffset>-1123950</wp:posOffset>
                  </wp:positionH>
                  <wp:positionV relativeFrom="page">
                    <wp:posOffset>10820400</wp:posOffset>
                  </wp:positionV>
                  <wp:extent cx="7550150" cy="10693400"/>
                  <wp:effectExtent l="19050" t="0" r="0" b="0"/>
                  <wp:wrapNone/>
                  <wp:docPr id="1"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C:\Users\Administrator\AppData\Local\Microsoft\Windows\INetCache\Content.Word\飞跃延安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auto"/>
                <w:kern w:val="0"/>
                <w:sz w:val="20"/>
                <w:szCs w:val="20"/>
              </w:rPr>
              <w:drawing>
                <wp:anchor distT="0" distB="0" distL="114300" distR="114300" simplePos="0" relativeHeight="251661312" behindDoc="1" locked="1" layoutInCell="0" allowOverlap="0">
                  <wp:simplePos x="0" y="0"/>
                  <wp:positionH relativeFrom="column">
                    <wp:posOffset>-1149350</wp:posOffset>
                  </wp:positionH>
                  <wp:positionV relativeFrom="page">
                    <wp:posOffset>10820400</wp:posOffset>
                  </wp:positionV>
                  <wp:extent cx="7562850" cy="10693400"/>
                  <wp:effectExtent l="19050" t="0" r="0" b="0"/>
                  <wp:wrapNone/>
                  <wp:docPr id="2"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strator\AppData\Local\Microsoft\Windows\INetCache\Content.Word\飞跃延安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14:paraId="5CCE174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10915" w:type="dxa"/>
            <w:gridSpan w:val="6"/>
            <w:tcBorders>
              <w:tl2br w:val="nil"/>
              <w:tr2bl w:val="nil"/>
            </w:tcBorders>
            <w:shd w:val="clear" w:color="auto" w:fill="auto"/>
            <w:vAlign w:val="center"/>
          </w:tcPr>
          <w:p w14:paraId="3159F87F">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color w:val="auto"/>
                <w:kern w:val="0"/>
                <w:sz w:val="20"/>
                <w:szCs w:val="20"/>
                <w:lang w:val="en-US" w:eastAsia="zh-CN"/>
              </w:rPr>
            </w:pPr>
            <w:r>
              <w:rPr>
                <w:rFonts w:hint="eastAsia" w:ascii="微软雅黑" w:hAnsi="微软雅黑" w:eastAsia="微软雅黑" w:cs="微软雅黑"/>
                <w:b/>
                <w:bCs/>
                <w:color w:val="auto"/>
                <w:kern w:val="0"/>
                <w:sz w:val="28"/>
                <w:szCs w:val="28"/>
                <w:lang w:val="en-US" w:eastAsia="zh-CN"/>
              </w:rPr>
              <w:t>【详细行程安排】</w:t>
            </w:r>
          </w:p>
        </w:tc>
      </w:tr>
      <w:tr w14:paraId="03778F38">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02" w:hRule="atLeast"/>
          <w:jc w:val="center"/>
        </w:trPr>
        <w:tc>
          <w:tcPr>
            <w:tcW w:w="7323" w:type="dxa"/>
            <w:gridSpan w:val="4"/>
            <w:tcBorders>
              <w:tl2br w:val="nil"/>
              <w:tr2bl w:val="nil"/>
            </w:tcBorders>
            <w:shd w:val="clear" w:color="auto" w:fill="943734" w:themeFill="accent2" w:themeFillShade="BF"/>
            <w:vAlign w:val="center"/>
          </w:tcPr>
          <w:p w14:paraId="248D2E2B">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highlight w:val="none"/>
                <w14:textFill>
                  <w14:solidFill>
                    <w14:schemeClr w14:val="bg1"/>
                  </w14:solidFill>
                </w14:textFill>
              </w:rPr>
            </w:pPr>
            <w:r>
              <w:rPr>
                <w:rFonts w:hint="eastAsia" w:ascii="微软雅黑" w:hAnsi="微软雅黑" w:eastAsia="微软雅黑" w:cs="微软雅黑"/>
                <w:b/>
                <w:bCs/>
                <w:color w:val="FFFFFF" w:themeColor="background1"/>
                <w:kern w:val="0"/>
                <w:sz w:val="24"/>
                <w:szCs w:val="24"/>
                <w:highlight w:val="none"/>
                <w14:textFill>
                  <w14:solidFill>
                    <w14:schemeClr w14:val="bg1"/>
                  </w14:solidFill>
                </w14:textFill>
              </w:rPr>
              <w:t>第一天：</w:t>
            </w:r>
            <w:r>
              <w:rPr>
                <w:rFonts w:hint="eastAsia" w:ascii="微软雅黑" w:hAnsi="微软雅黑" w:eastAsia="微软雅黑" w:cs="微软雅黑"/>
                <w:b/>
                <w:bCs/>
                <w:color w:val="FFFFFF" w:themeColor="background1"/>
                <w:kern w:val="0"/>
                <w:sz w:val="24"/>
                <w:szCs w:val="24"/>
                <w:highlight w:val="none"/>
                <w:lang w:val="en-US" w:eastAsia="zh-CN"/>
                <w14:textFill>
                  <w14:solidFill>
                    <w14:schemeClr w14:val="bg1"/>
                  </w14:solidFill>
                </w14:textFill>
              </w:rPr>
              <w:t>西昌</w:t>
            </w:r>
            <w:r>
              <w:rPr>
                <w:rFonts w:hint="eastAsia" w:ascii="微软雅黑" w:hAnsi="微软雅黑" w:eastAsia="微软雅黑" w:cs="微软雅黑"/>
                <w:b/>
                <w:color w:val="FFFFFF" w:themeColor="background1"/>
                <w:kern w:val="0"/>
                <w:sz w:val="24"/>
                <w:szCs w:val="24"/>
                <w:highlight w:val="none"/>
                <w14:textFill>
                  <w14:solidFill>
                    <w14:schemeClr w14:val="bg1"/>
                  </w14:solidFill>
                </w14:textFill>
              </w:rPr>
              <w:t xml:space="preserve">-西安（自由活动指南）                             </w:t>
            </w:r>
          </w:p>
        </w:tc>
        <w:tc>
          <w:tcPr>
            <w:tcW w:w="1700" w:type="dxa"/>
            <w:tcBorders>
              <w:tl2br w:val="nil"/>
              <w:tr2bl w:val="nil"/>
            </w:tcBorders>
            <w:shd w:val="clear" w:color="auto" w:fill="943734" w:themeFill="accent2" w:themeFillShade="BF"/>
          </w:tcPr>
          <w:p w14:paraId="5A48290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FFFF" w:themeColor="background1"/>
                <w:kern w:val="0"/>
                <w:sz w:val="20"/>
                <w:szCs w:val="20"/>
                <w:highlight w:val="none"/>
                <w14:textFill>
                  <w14:solidFill>
                    <w14:schemeClr w14:val="bg1"/>
                  </w14:solidFill>
                </w14:textFill>
              </w:rPr>
            </w:pPr>
            <w:r>
              <w:rPr>
                <w:rFonts w:hint="eastAsia" w:ascii="微软雅黑" w:hAnsi="微软雅黑" w:eastAsia="微软雅黑" w:cs="微软雅黑"/>
                <w:b/>
                <w:color w:val="FFFFFF" w:themeColor="background1"/>
                <w:kern w:val="0"/>
                <w:sz w:val="24"/>
                <w:szCs w:val="24"/>
                <w:highlight w:val="none"/>
                <w14:textFill>
                  <w14:solidFill>
                    <w14:schemeClr w14:val="bg1"/>
                  </w14:solidFill>
                </w14:textFill>
              </w:rPr>
              <w:t xml:space="preserve">餐：无   </w:t>
            </w:r>
          </w:p>
        </w:tc>
        <w:tc>
          <w:tcPr>
            <w:tcW w:w="1892" w:type="dxa"/>
            <w:tcBorders>
              <w:tl2br w:val="nil"/>
              <w:tr2bl w:val="nil"/>
            </w:tcBorders>
            <w:shd w:val="clear" w:color="auto" w:fill="943734" w:themeFill="accent2" w:themeFillShade="BF"/>
          </w:tcPr>
          <w:p w14:paraId="0E65D53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highlight w:val="none"/>
                <w:lang w:val="en-US" w:eastAsia="zh-CN"/>
                <w14:textFill>
                  <w14:solidFill>
                    <w14:schemeClr w14:val="bg1"/>
                  </w14:solidFill>
                </w14:textFill>
              </w:rPr>
            </w:pPr>
            <w:r>
              <w:rPr>
                <w:rFonts w:hint="eastAsia" w:ascii="微软雅黑" w:hAnsi="微软雅黑" w:eastAsia="微软雅黑" w:cs="微软雅黑"/>
                <w:b/>
                <w:color w:val="FFFFFF" w:themeColor="background1"/>
                <w:kern w:val="0"/>
                <w:sz w:val="24"/>
                <w:szCs w:val="24"/>
                <w:highlight w:val="none"/>
                <w14:textFill>
                  <w14:solidFill>
                    <w14:schemeClr w14:val="bg1"/>
                  </w14:solidFill>
                </w14:textFill>
              </w:rPr>
              <w:t>宿：</w:t>
            </w:r>
            <w:r>
              <w:rPr>
                <w:rFonts w:hint="eastAsia" w:ascii="微软雅黑" w:hAnsi="微软雅黑" w:eastAsia="微软雅黑" w:cs="微软雅黑"/>
                <w:b/>
                <w:color w:val="FFFFFF" w:themeColor="background1"/>
                <w:kern w:val="0"/>
                <w:sz w:val="24"/>
                <w:szCs w:val="24"/>
                <w:highlight w:val="none"/>
                <w:lang w:val="en-US" w:eastAsia="zh-CN"/>
                <w14:textFill>
                  <w14:solidFill>
                    <w14:schemeClr w14:val="bg1"/>
                  </w14:solidFill>
                </w14:textFill>
              </w:rPr>
              <w:t>西安</w:t>
            </w:r>
          </w:p>
        </w:tc>
      </w:tr>
      <w:tr w14:paraId="77F4E320">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auto"/>
            <w:vAlign w:val="center"/>
          </w:tcPr>
          <w:p w14:paraId="159CCD6D">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both"/>
              <w:textAlignment w:val="auto"/>
              <w:rPr>
                <w:rFonts w:hint="eastAsia" w:ascii="微软雅黑" w:hAnsi="微软雅黑" w:eastAsia="微软雅黑"/>
                <w:b/>
                <w:bCs/>
                <w:color w:val="C00000"/>
                <w:kern w:val="0"/>
                <w:sz w:val="24"/>
                <w:szCs w:val="20"/>
              </w:rPr>
            </w:pPr>
            <w:r>
              <w:rPr>
                <w:rFonts w:hint="eastAsia" w:ascii="微软雅黑" w:hAnsi="微软雅黑" w:eastAsia="微软雅黑"/>
                <w:b/>
                <w:bCs/>
                <w:color w:val="C00000"/>
                <w:kern w:val="0"/>
                <w:sz w:val="24"/>
                <w:szCs w:val="20"/>
                <w:lang w:val="en-US" w:eastAsia="zh-CN"/>
              </w:rPr>
              <w:t>亲爱的游客朋友，从西昌乘飞机前往</w:t>
            </w:r>
            <w:r>
              <w:rPr>
                <w:rFonts w:hint="eastAsia" w:ascii="微软雅黑" w:hAnsi="微软雅黑" w:eastAsia="微软雅黑"/>
                <w:b/>
                <w:bCs/>
                <w:color w:val="C00000"/>
                <w:kern w:val="0"/>
                <w:sz w:val="24"/>
                <w:szCs w:val="20"/>
              </w:rPr>
              <w:t>十三朝古都—西安！！</w:t>
            </w:r>
            <w:r>
              <w:rPr>
                <w:rFonts w:hint="eastAsia" w:ascii="微软雅黑" w:hAnsi="微软雅黑" w:eastAsia="微软雅黑" w:cs="微软雅黑"/>
                <w:b/>
                <w:bCs/>
                <w:color w:val="C00000"/>
                <w:sz w:val="24"/>
                <w:szCs w:val="24"/>
                <w:lang w:val="en-US" w:eastAsia="zh-CN"/>
              </w:rPr>
              <w:t>（专车接机）</w:t>
            </w:r>
          </w:p>
          <w:p w14:paraId="7FD0F287">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kern w:val="0"/>
                <w:sz w:val="24"/>
                <w:szCs w:val="20"/>
              </w:rPr>
            </w:pPr>
            <w:r>
              <w:rPr>
                <w:rFonts w:hint="eastAsia" w:ascii="微软雅黑" w:hAnsi="微软雅黑" w:eastAsia="微软雅黑"/>
                <w:b w:val="0"/>
                <w:bCs w:val="0"/>
                <w:kern w:val="0"/>
                <w:sz w:val="24"/>
                <w:szCs w:val="20"/>
                <w:lang w:val="en-US" w:eastAsia="zh-CN"/>
              </w:rPr>
              <w:t>司机接站后，送至酒店休息，为第二天开始的旅程做好准备！</w:t>
            </w:r>
          </w:p>
        </w:tc>
      </w:tr>
      <w:tr w14:paraId="39559D90">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49" w:hRule="atLeast"/>
          <w:jc w:val="center"/>
        </w:trPr>
        <w:tc>
          <w:tcPr>
            <w:tcW w:w="7323" w:type="dxa"/>
            <w:gridSpan w:val="4"/>
            <w:tcBorders>
              <w:tl2br w:val="nil"/>
              <w:tr2bl w:val="nil"/>
            </w:tcBorders>
            <w:shd w:val="clear" w:color="auto" w:fill="943734" w:themeFill="accent2" w:themeFillShade="BF"/>
            <w:vAlign w:val="center"/>
          </w:tcPr>
          <w:p w14:paraId="2F74B362">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u w:val="none"/>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u w:val="none"/>
                <w14:textFill>
                  <w14:solidFill>
                    <w14:schemeClr w14:val="bg1"/>
                  </w14:solidFill>
                </w14:textFill>
              </w:rPr>
              <w:t>第二天：</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黄帝陵</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轩辕庙、王家坪</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杨家岭、枣园</w:t>
            </w:r>
          </w:p>
        </w:tc>
        <w:tc>
          <w:tcPr>
            <w:tcW w:w="1700" w:type="dxa"/>
            <w:tcBorders>
              <w:tl2br w:val="nil"/>
              <w:tr2bl w:val="nil"/>
            </w:tcBorders>
            <w:shd w:val="clear" w:color="auto" w:fill="943734" w:themeFill="accent2" w:themeFillShade="BF"/>
          </w:tcPr>
          <w:p w14:paraId="3F1FC47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FFFF" w:themeColor="background1"/>
                <w:kern w:val="0"/>
                <w:sz w:val="20"/>
                <w:szCs w:val="20"/>
                <w:u w:val="none"/>
                <w14:textFill>
                  <w14:solidFill>
                    <w14:schemeClr w14:val="bg1"/>
                  </w14:solidFill>
                </w14:textFill>
              </w:rPr>
            </w:pP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餐：</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早</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中</w:t>
            </w:r>
            <w:r>
              <w:rPr>
                <w:rFonts w:hint="eastAsia" w:ascii="微软雅黑" w:hAnsi="微软雅黑" w:eastAsia="微软雅黑" w:cs="微软雅黑"/>
                <w:b/>
                <w:color w:val="FFFFFF" w:themeColor="background1"/>
                <w:kern w:val="0"/>
                <w:sz w:val="24"/>
                <w:szCs w:val="24"/>
                <w:u w:val="none"/>
                <w:lang w:eastAsia="zh-CN"/>
                <w14:textFill>
                  <w14:solidFill>
                    <w14:schemeClr w14:val="bg1"/>
                  </w14:solidFill>
                </w14:textFill>
              </w:rPr>
              <w:t>晚</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 xml:space="preserve"> </w:t>
            </w:r>
          </w:p>
        </w:tc>
        <w:tc>
          <w:tcPr>
            <w:tcW w:w="1892" w:type="dxa"/>
            <w:tcBorders>
              <w:tl2br w:val="nil"/>
              <w:tr2bl w:val="nil"/>
            </w:tcBorders>
            <w:shd w:val="clear" w:color="auto" w:fill="943734" w:themeFill="accent2" w:themeFillShade="BF"/>
          </w:tcPr>
          <w:p w14:paraId="312CD571">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u w:val="none"/>
                <w14:textFill>
                  <w14:solidFill>
                    <w14:schemeClr w14:val="bg1"/>
                  </w14:solidFill>
                </w14:textFill>
              </w:rPr>
            </w:pP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宿：</w:t>
            </w:r>
            <w:r>
              <w:rPr>
                <w:rFonts w:hint="eastAsia" w:ascii="微软雅黑" w:hAnsi="微软雅黑" w:eastAsia="微软雅黑" w:cs="微软雅黑"/>
                <w:b/>
                <w:color w:val="FFFFFF" w:themeColor="background1"/>
                <w:kern w:val="0"/>
                <w:sz w:val="24"/>
                <w:szCs w:val="24"/>
                <w:u w:val="none"/>
                <w:lang w:eastAsia="zh-CN"/>
                <w14:textFill>
                  <w14:solidFill>
                    <w14:schemeClr w14:val="bg1"/>
                  </w14:solidFill>
                </w14:textFill>
              </w:rPr>
              <w:t>延安</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壶口</w:t>
            </w:r>
          </w:p>
        </w:tc>
      </w:tr>
      <w:tr w14:paraId="5313724F">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067" w:hRule="atLeast"/>
          <w:jc w:val="center"/>
        </w:trPr>
        <w:tc>
          <w:tcPr>
            <w:tcW w:w="10915" w:type="dxa"/>
            <w:gridSpan w:val="6"/>
            <w:tcBorders>
              <w:tl2br w:val="nil"/>
              <w:tr2bl w:val="nil"/>
            </w:tcBorders>
            <w:shd w:val="clear" w:color="auto" w:fill="auto"/>
            <w:vAlign w:val="center"/>
          </w:tcPr>
          <w:p w14:paraId="7F8D60B8">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kern w:val="0"/>
                <w:sz w:val="24"/>
                <w:szCs w:val="24"/>
              </w:rPr>
              <w:t>早</w:t>
            </w:r>
            <w:r>
              <w:rPr>
                <w:rFonts w:hint="eastAsia" w:ascii="微软雅黑" w:hAnsi="微软雅黑" w:eastAsia="微软雅黑" w:cs="微软雅黑"/>
                <w:kern w:val="0"/>
                <w:sz w:val="24"/>
                <w:szCs w:val="24"/>
                <w:lang w:eastAsia="zh-CN"/>
              </w:rPr>
              <w:t>餐后</w:t>
            </w:r>
            <w:r>
              <w:rPr>
                <w:rFonts w:hint="eastAsia" w:ascii="微软雅黑" w:hAnsi="微软雅黑" w:eastAsia="微软雅黑" w:cs="微软雅黑"/>
                <w:kern w:val="0"/>
                <w:sz w:val="24"/>
                <w:szCs w:val="24"/>
              </w:rPr>
              <w:t>乘车约3小时赴黄陵，，拜谒中华民族的祭坛、人文始祖的陵寝</w:t>
            </w:r>
            <w:r>
              <w:rPr>
                <w:rFonts w:hint="eastAsia" w:ascii="微软雅黑" w:hAnsi="微软雅黑" w:eastAsia="微软雅黑" w:cs="微软雅黑"/>
                <w:b/>
                <w:color w:val="943734"/>
                <w:kern w:val="0"/>
                <w:sz w:val="24"/>
                <w:szCs w:val="24"/>
                <w:lang w:eastAsia="zh-CN"/>
              </w:rPr>
              <w:t>【黄帝陵</w:t>
            </w:r>
            <w:r>
              <w:rPr>
                <w:rFonts w:hint="eastAsia" w:ascii="微软雅黑" w:hAnsi="微软雅黑" w:eastAsia="微软雅黑" w:cs="微软雅黑"/>
                <w:b/>
                <w:color w:val="943734"/>
                <w:kern w:val="0"/>
                <w:sz w:val="24"/>
                <w:szCs w:val="24"/>
                <w:lang w:val="en-US" w:eastAsia="zh-CN"/>
              </w:rPr>
              <w:t>、</w:t>
            </w:r>
            <w:r>
              <w:rPr>
                <w:rFonts w:hint="eastAsia" w:ascii="微软雅黑" w:hAnsi="微软雅黑" w:eastAsia="微软雅黑" w:cs="微软雅黑"/>
                <w:b/>
                <w:color w:val="943734"/>
                <w:kern w:val="0"/>
                <w:sz w:val="24"/>
                <w:szCs w:val="24"/>
                <w:lang w:eastAsia="zh-CN"/>
              </w:rPr>
              <w:t>轩辕庙】</w:t>
            </w:r>
            <w:r>
              <w:rPr>
                <w:rFonts w:hint="eastAsia" w:ascii="微软雅黑" w:hAnsi="微软雅黑" w:eastAsia="微软雅黑" w:cs="微软雅黑"/>
                <w:b w:val="0"/>
                <w:bCs w:val="0"/>
                <w:color w:val="C00000"/>
                <w:kern w:val="0"/>
                <w:sz w:val="24"/>
                <w:szCs w:val="24"/>
              </w:rPr>
              <w:t>（约2小时，景区往返电瓶车自理20元/人）</w:t>
            </w:r>
            <w:r>
              <w:rPr>
                <w:rFonts w:hint="eastAsia" w:ascii="微软雅黑" w:hAnsi="微软雅黑" w:eastAsia="微软雅黑" w:cs="微软雅黑"/>
                <w:kern w:val="0"/>
                <w:sz w:val="24"/>
                <w:szCs w:val="24"/>
              </w:rPr>
              <w:t>。</w:t>
            </w:r>
            <w:r>
              <w:rPr>
                <w:rFonts w:hint="eastAsia" w:ascii="微软雅黑" w:hAnsi="微软雅黑" w:eastAsia="微软雅黑" w:cs="微软雅黑"/>
                <w:b w:val="0"/>
                <w:bCs w:val="0"/>
                <w:sz w:val="24"/>
                <w:szCs w:val="24"/>
              </w:rPr>
              <w:t>黄帝陵是中华民族始祖黄帝轩辕氏的陵墓，相传黄帝得道升天，故此陵墓为衣冠冢。编为“古墓葬第一号”，号称“天下第一陵”。黄帝陵古称“桥陵”，为中国历代帝王和著名人士祭祀黄帝的场所。据记载，最早举行祭祀黄帝始于公元前442年。自唐大历五年（770年）建庙祀典以来，一直是历代王朝举行国家大祭的场所。海外侨胞将其誉为“东方麦加”。 轩辕庙内古木参天，有黄帝手植的轩辕柏，有汉武帝征朔方还，挂甲于树的挂甲柏等3000株千年古柏，进入殿中，犹如进入家祠宗庙，在先祖面前，不惟肃然起敬。</w:t>
            </w:r>
          </w:p>
          <w:p w14:paraId="034C67CB">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中餐后，乘车</w:t>
            </w:r>
            <w:r>
              <w:rPr>
                <w:rFonts w:hint="eastAsia" w:ascii="微软雅黑" w:hAnsi="微软雅黑" w:eastAsia="微软雅黑" w:cs="微软雅黑"/>
                <w:kern w:val="0"/>
                <w:sz w:val="24"/>
                <w:szCs w:val="24"/>
                <w:lang w:val="en-US" w:eastAsia="zh-CN"/>
              </w:rPr>
              <w:t>2.5小时左右前往</w:t>
            </w:r>
            <w:r>
              <w:rPr>
                <w:rFonts w:hint="eastAsia" w:ascii="微软雅黑" w:hAnsi="微软雅黑" w:eastAsia="微软雅黑" w:cs="微软雅黑"/>
                <w:kern w:val="0"/>
                <w:sz w:val="24"/>
                <w:szCs w:val="24"/>
              </w:rPr>
              <w:t>红色旅游胜地延安。</w:t>
            </w:r>
          </w:p>
          <w:p w14:paraId="79567946">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eastAsia="zh-CN"/>
              </w:rPr>
              <w:t>游</w:t>
            </w:r>
            <w:r>
              <w:rPr>
                <w:rFonts w:hint="eastAsia" w:ascii="微软雅黑" w:hAnsi="微软雅黑" w:eastAsia="微软雅黑" w:cs="微软雅黑"/>
                <w:kern w:val="0"/>
                <w:sz w:val="24"/>
                <w:szCs w:val="24"/>
              </w:rPr>
              <w:t>览中央书记处旧址</w:t>
            </w:r>
            <w:r>
              <w:rPr>
                <w:rFonts w:hint="eastAsia" w:ascii="微软雅黑" w:hAnsi="微软雅黑" w:eastAsia="微软雅黑" w:cs="微软雅黑"/>
                <w:b/>
                <w:color w:val="943734"/>
                <w:kern w:val="0"/>
                <w:sz w:val="24"/>
                <w:szCs w:val="24"/>
                <w:lang w:eastAsia="zh-CN"/>
              </w:rPr>
              <w:t>【王家坪或杨家岭】</w:t>
            </w:r>
            <w:r>
              <w:rPr>
                <w:rFonts w:hint="eastAsia" w:ascii="微软雅黑" w:hAnsi="微软雅黑" w:eastAsia="微软雅黑" w:cs="微软雅黑"/>
                <w:kern w:val="0"/>
                <w:sz w:val="24"/>
                <w:szCs w:val="24"/>
              </w:rPr>
              <w:t>（约30分钟）</w:t>
            </w:r>
            <w:r>
              <w:rPr>
                <w:rFonts w:hint="eastAsia" w:ascii="微软雅黑" w:hAnsi="微软雅黑" w:eastAsia="微软雅黑" w:cs="微软雅黑"/>
                <w:kern w:val="0"/>
                <w:sz w:val="24"/>
                <w:szCs w:val="24"/>
                <w:lang w:eastAsia="zh-CN"/>
              </w:rPr>
              <w:t>。</w:t>
            </w:r>
          </w:p>
          <w:p w14:paraId="78EC741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00B0F0"/>
                <w:kern w:val="0"/>
                <w:sz w:val="24"/>
                <w:szCs w:val="24"/>
                <w:lang w:eastAsia="zh-CN"/>
              </w:rPr>
            </w:pPr>
            <w:r>
              <w:rPr>
                <w:rFonts w:hint="eastAsia" w:ascii="微软雅黑" w:hAnsi="微软雅黑" w:eastAsia="微软雅黑" w:cs="微软雅黑"/>
                <w:kern w:val="0"/>
                <w:sz w:val="24"/>
                <w:szCs w:val="24"/>
              </w:rPr>
              <w:t>途中</w:t>
            </w:r>
            <w:r>
              <w:rPr>
                <w:rFonts w:hint="eastAsia" w:ascii="微软雅黑" w:hAnsi="微软雅黑" w:eastAsia="微软雅黑" w:cs="微软雅黑"/>
                <w:kern w:val="0"/>
                <w:sz w:val="24"/>
                <w:szCs w:val="24"/>
                <w:lang w:eastAsia="zh-CN"/>
              </w:rPr>
              <w:t>远眺</w:t>
            </w:r>
            <w:r>
              <w:rPr>
                <w:rFonts w:hint="eastAsia" w:ascii="微软雅黑" w:hAnsi="微软雅黑" w:eastAsia="微软雅黑" w:cs="微软雅黑"/>
                <w:kern w:val="0"/>
                <w:sz w:val="24"/>
                <w:szCs w:val="24"/>
              </w:rPr>
              <w:t>延安革命的象征和标志—</w:t>
            </w:r>
            <w:r>
              <w:rPr>
                <w:rFonts w:hint="eastAsia" w:ascii="微软雅黑" w:hAnsi="微软雅黑" w:eastAsia="微软雅黑" w:cs="微软雅黑"/>
                <w:kern w:val="0"/>
                <w:sz w:val="24"/>
                <w:szCs w:val="24"/>
                <w:lang w:eastAsia="zh-CN"/>
              </w:rPr>
              <w:t>宝塔山。</w:t>
            </w:r>
          </w:p>
          <w:p w14:paraId="6D42F4A7">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val="0"/>
                <w:i w:val="0"/>
                <w:caps w:val="0"/>
                <w:color w:val="auto"/>
                <w:spacing w:val="0"/>
                <w:kern w:val="2"/>
                <w:sz w:val="24"/>
                <w:szCs w:val="24"/>
                <w:shd w:val="clear" w:color="auto" w:fill="FFFFFF"/>
                <w:lang w:val="zh-CN" w:eastAsia="zh-CN" w:bidi="ar-SA"/>
              </w:rPr>
            </w:pPr>
            <w:r>
              <w:rPr>
                <w:rFonts w:hint="eastAsia" w:ascii="微软雅黑" w:hAnsi="微软雅黑" w:eastAsia="微软雅黑" w:cs="微软雅黑"/>
                <w:kern w:val="0"/>
                <w:sz w:val="24"/>
                <w:szCs w:val="24"/>
              </w:rPr>
              <w:t>参观中共七大会议旧址、抗战时期的“中南海</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b/>
                <w:color w:val="943734"/>
                <w:kern w:val="0"/>
                <w:sz w:val="24"/>
                <w:szCs w:val="24"/>
                <w:lang w:eastAsia="zh-CN"/>
              </w:rPr>
              <w:t>【枣园】</w:t>
            </w:r>
            <w:r>
              <w:rPr>
                <w:rFonts w:hint="eastAsia" w:ascii="微软雅黑" w:hAnsi="微软雅黑" w:eastAsia="微软雅黑" w:cs="微软雅黑"/>
                <w:kern w:val="0"/>
                <w:sz w:val="24"/>
                <w:szCs w:val="24"/>
              </w:rPr>
              <w:t>（约30分钟），中央大礼堂，毛泽东、周恩来、刘少奇等老一辈革命家故居。</w:t>
            </w:r>
            <w:r>
              <w:rPr>
                <w:rFonts w:hint="eastAsia" w:ascii="微软雅黑" w:hAnsi="微软雅黑" w:eastAsia="微软雅黑" w:cs="微软雅黑"/>
                <w:b w:val="0"/>
                <w:i w:val="0"/>
                <w:caps w:val="0"/>
                <w:color w:val="auto"/>
                <w:spacing w:val="0"/>
                <w:kern w:val="2"/>
                <w:sz w:val="24"/>
                <w:szCs w:val="24"/>
                <w:shd w:val="clear" w:color="auto" w:fill="FFFFFF"/>
                <w:lang w:val="zh-CN" w:eastAsia="zh-CN" w:bidi="ar-SA"/>
              </w:rPr>
              <w:t>位于延安城西北8公里处，这原是一家地主的庄园，中共中央进驻延安后，为中央社会部驻地，遂改名为“延园”，现旧址大门石柱两侧尚有康生所书“延园”二字。</w:t>
            </w:r>
          </w:p>
          <w:p w14:paraId="6195F73C">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eastAsia="zh-CN"/>
              </w:rPr>
              <w:t>晚餐升级</w:t>
            </w:r>
            <w:r>
              <w:rPr>
                <w:rFonts w:hint="eastAsia" w:ascii="微软雅黑" w:hAnsi="微软雅黑" w:eastAsia="微软雅黑" w:cs="微软雅黑"/>
                <w:b/>
                <w:color w:val="943734"/>
                <w:kern w:val="0"/>
                <w:sz w:val="24"/>
                <w:szCs w:val="24"/>
                <w:lang w:eastAsia="zh-CN"/>
              </w:rPr>
              <w:t>【红军宴】</w:t>
            </w:r>
            <w:r>
              <w:rPr>
                <w:rFonts w:hint="eastAsia" w:ascii="微软雅黑" w:hAnsi="微软雅黑" w:eastAsia="微软雅黑" w:cs="微软雅黑"/>
                <w:kern w:val="0"/>
                <w:sz w:val="24"/>
                <w:szCs w:val="24"/>
                <w:lang w:eastAsia="zh-CN"/>
              </w:rPr>
              <w:t>寻找记性里的红色味道。</w:t>
            </w:r>
          </w:p>
          <w:p w14:paraId="1E66D3E6">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餐后，</w:t>
            </w:r>
            <w:r>
              <w:rPr>
                <w:rFonts w:hint="eastAsia" w:ascii="微软雅黑" w:hAnsi="微软雅黑" w:eastAsia="微软雅黑" w:cs="微软雅黑"/>
                <w:b/>
                <w:bCs/>
                <w:kern w:val="0"/>
                <w:sz w:val="24"/>
                <w:szCs w:val="24"/>
                <w:highlight w:val="yellow"/>
                <w:lang w:eastAsia="zh-CN"/>
              </w:rPr>
              <w:t>独家安排入住金延安旅游度假区特色民宿</w:t>
            </w:r>
            <w:r>
              <w:rPr>
                <w:rFonts w:hint="eastAsia" w:ascii="微软雅黑" w:hAnsi="微软雅黑" w:eastAsia="微软雅黑" w:cs="微软雅黑"/>
                <w:b/>
                <w:bCs/>
                <w:kern w:val="0"/>
                <w:sz w:val="24"/>
                <w:szCs w:val="24"/>
                <w:highlight w:val="yellow"/>
                <w:lang w:val="en-US" w:eastAsia="zh-CN"/>
              </w:rPr>
              <w:t>--是</w:t>
            </w:r>
            <w:r>
              <w:rPr>
                <w:rFonts w:hint="eastAsia" w:ascii="微软雅黑" w:hAnsi="微软雅黑" w:eastAsia="微软雅黑" w:cs="微软雅黑"/>
                <w:b/>
                <w:bCs/>
                <w:kern w:val="0"/>
                <w:sz w:val="24"/>
                <w:szCs w:val="24"/>
                <w:highlight w:val="yellow"/>
                <w:lang w:eastAsia="zh-CN"/>
              </w:rPr>
              <w:t>中国规模最大的红色民宿集群</w:t>
            </w:r>
            <w:r>
              <w:rPr>
                <w:rFonts w:hint="eastAsia" w:ascii="微软雅黑" w:hAnsi="微软雅黑" w:eastAsia="微软雅黑" w:cs="微软雅黑"/>
                <w:kern w:val="0"/>
                <w:sz w:val="24"/>
                <w:szCs w:val="24"/>
                <w:lang w:eastAsia="zh-CN"/>
              </w:rPr>
              <w:t>。金延安以延安老城为摹本，复原老延安城的主要建筑，演绎延安的历史文化和民俗风情，将旅游观光、民宿集群、文化创意、民俗体验与都市商业、休闲娱乐、生态居住相融合，打造中国革命红色文化体验式朝圣地和中国黄土民俗文化的世界级展示窗口。</w:t>
            </w:r>
          </w:p>
        </w:tc>
      </w:tr>
      <w:tr w14:paraId="23BC253F">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931" w:hRule="atLeast"/>
          <w:jc w:val="center"/>
        </w:trPr>
        <w:tc>
          <w:tcPr>
            <w:tcW w:w="10915" w:type="dxa"/>
            <w:gridSpan w:val="6"/>
            <w:tcBorders>
              <w:tl2br w:val="nil"/>
              <w:tr2bl w:val="nil"/>
            </w:tcBorders>
            <w:shd w:val="clear" w:color="auto" w:fill="auto"/>
            <w:vAlign w:val="center"/>
          </w:tcPr>
          <w:p w14:paraId="10B011C5">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bCs/>
                <w:color w:val="953735" w:themeColor="accent2" w:themeShade="BF"/>
                <w:kern w:val="0"/>
                <w:sz w:val="24"/>
                <w:szCs w:val="24"/>
                <w:shd w:val="clear" w:color="auto" w:fill="FFFFFF"/>
                <w:lang w:eastAsia="zh-CN"/>
              </w:rPr>
            </w:pPr>
            <w:r>
              <w:rPr>
                <w:rFonts w:hint="eastAsia" w:ascii="微软雅黑" w:hAnsi="微软雅黑" w:eastAsia="微软雅黑" w:cs="微软雅黑"/>
                <w:b/>
                <w:bCs/>
                <w:color w:val="953735" w:themeColor="accent2" w:themeShade="BF"/>
                <w:kern w:val="0"/>
                <w:sz w:val="24"/>
                <w:szCs w:val="24"/>
                <w:shd w:val="clear" w:color="auto" w:fill="FFFFFF"/>
                <w:lang w:eastAsia="zh-CN"/>
              </w:rPr>
              <w:t>自费项目</w:t>
            </w:r>
            <w:r>
              <w:rPr>
                <w:rFonts w:hint="eastAsia" w:ascii="微软雅黑" w:hAnsi="微软雅黑" w:eastAsia="微软雅黑" w:cs="微软雅黑"/>
                <w:b/>
                <w:bCs/>
                <w:color w:val="953735" w:themeColor="accent2" w:themeShade="BF"/>
                <w:kern w:val="0"/>
                <w:sz w:val="24"/>
                <w:szCs w:val="24"/>
                <w:shd w:val="clear" w:color="auto" w:fill="FFFFFF"/>
              </w:rPr>
              <w:t>：</w:t>
            </w:r>
            <w:r>
              <w:rPr>
                <w:rFonts w:hint="eastAsia" w:ascii="微软雅黑" w:hAnsi="微软雅黑" w:eastAsia="微软雅黑" w:cs="微软雅黑"/>
                <w:b/>
                <w:bCs/>
                <w:color w:val="953735" w:themeColor="accent2" w:themeShade="BF"/>
                <w:kern w:val="0"/>
                <w:sz w:val="24"/>
                <w:szCs w:val="24"/>
                <w:shd w:val="clear" w:color="auto" w:fill="FFFFFF"/>
                <w:lang w:val="en-US" w:eastAsia="zh-CN"/>
              </w:rPr>
              <w:t>自由选择，不参加需等待：</w:t>
            </w:r>
          </w:p>
          <w:p w14:paraId="764F0305">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val="0"/>
                <w:bCs w:val="0"/>
                <w:color w:val="953735" w:themeColor="accent2" w:themeShade="BF"/>
                <w:kern w:val="0"/>
                <w:sz w:val="24"/>
                <w:szCs w:val="24"/>
                <w:shd w:val="clear" w:color="auto" w:fill="FFFFFF"/>
                <w:lang w:eastAsia="zh-CN"/>
              </w:rPr>
            </w:pPr>
            <w:r>
              <w:rPr>
                <w:rFonts w:hint="eastAsia" w:asciiTheme="minorEastAsia" w:hAnsiTheme="minorEastAsia" w:eastAsiaTheme="minorEastAsia" w:cstheme="minorEastAsia"/>
                <w:b w:val="0"/>
                <w:i w:val="0"/>
                <w:caps w:val="0"/>
                <w:color w:val="984807" w:themeColor="accent6" w:themeShade="80"/>
                <w:spacing w:val="0"/>
                <w:sz w:val="24"/>
                <w:szCs w:val="24"/>
                <w:shd w:val="clear" w:fill="FFFFFF"/>
              </w:rPr>
              <w:t>✿</w:t>
            </w:r>
            <w:r>
              <w:rPr>
                <w:rFonts w:hint="eastAsia" w:ascii="微软雅黑" w:hAnsi="微软雅黑" w:eastAsia="微软雅黑" w:cs="微软雅黑"/>
                <w:b/>
                <w:bCs/>
                <w:color w:val="953735" w:themeColor="accent2" w:themeShade="BF"/>
                <w:kern w:val="0"/>
                <w:sz w:val="24"/>
                <w:szCs w:val="24"/>
                <w:shd w:val="clear" w:color="auto" w:fill="FFFFFF"/>
              </w:rPr>
              <w:t>自费无线耳机</w:t>
            </w:r>
            <w:r>
              <w:rPr>
                <w:rFonts w:hint="eastAsia" w:ascii="微软雅黑" w:hAnsi="微软雅黑" w:eastAsia="微软雅黑" w:cs="微软雅黑"/>
                <w:b/>
                <w:bCs/>
                <w:color w:val="953735" w:themeColor="accent2" w:themeShade="BF"/>
                <w:kern w:val="0"/>
                <w:sz w:val="24"/>
                <w:szCs w:val="24"/>
                <w:shd w:val="clear" w:color="auto" w:fill="FFFFFF"/>
                <w:lang w:val="en-US" w:eastAsia="zh-CN"/>
              </w:rPr>
              <w:t>3</w:t>
            </w:r>
            <w:r>
              <w:rPr>
                <w:rFonts w:hint="eastAsia" w:ascii="微软雅黑" w:hAnsi="微软雅黑" w:eastAsia="微软雅黑" w:cs="微软雅黑"/>
                <w:b/>
                <w:bCs/>
                <w:color w:val="953735" w:themeColor="accent2" w:themeShade="BF"/>
                <w:kern w:val="0"/>
                <w:sz w:val="24"/>
                <w:szCs w:val="24"/>
                <w:shd w:val="clear" w:color="auto" w:fill="FFFFFF"/>
              </w:rPr>
              <w:t>0元/人</w:t>
            </w:r>
            <w:r>
              <w:rPr>
                <w:rFonts w:hint="eastAsia" w:ascii="微软雅黑" w:hAnsi="微软雅黑" w:eastAsia="微软雅黑" w:cs="微软雅黑"/>
                <w:b/>
                <w:bCs/>
                <w:color w:val="953735" w:themeColor="accent2" w:themeShade="BF"/>
                <w:kern w:val="0"/>
                <w:sz w:val="24"/>
                <w:szCs w:val="24"/>
                <w:shd w:val="clear" w:color="auto" w:fill="FFFFFF"/>
                <w:lang w:eastAsia="zh-CN"/>
              </w:rPr>
              <w:t>，</w:t>
            </w:r>
            <w:r>
              <w:rPr>
                <w:rFonts w:hint="eastAsia" w:ascii="微软雅黑" w:hAnsi="微软雅黑" w:eastAsia="微软雅黑" w:cs="微软雅黑"/>
                <w:b w:val="0"/>
                <w:bCs w:val="0"/>
                <w:color w:val="953735" w:themeColor="accent2" w:themeShade="BF"/>
                <w:kern w:val="0"/>
                <w:sz w:val="24"/>
                <w:szCs w:val="24"/>
                <w:shd w:val="clear" w:color="auto" w:fill="FFFFFF"/>
              </w:rPr>
              <w:t>陕西景区多为国家5A级无烟无噪音景区，为更加深入的了解陕西文化，建议使用讲解耳麦，既尊重景区规定做文明旅游人，又紧跟导游步伐聆听历史的变革，不虚此行！</w:t>
            </w:r>
          </w:p>
          <w:p w14:paraId="25D13095">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bCs/>
                <w:color w:val="953735" w:themeColor="accent2" w:themeShade="BF"/>
                <w:kern w:val="0"/>
                <w:sz w:val="24"/>
                <w:szCs w:val="24"/>
                <w:shd w:val="clear" w:color="auto" w:fill="FFFFFF"/>
                <w:lang w:val="en-US" w:eastAsia="zh-CN"/>
              </w:rPr>
            </w:pPr>
            <w:r>
              <w:rPr>
                <w:rFonts w:hint="eastAsia" w:asciiTheme="minorEastAsia" w:hAnsiTheme="minorEastAsia" w:eastAsiaTheme="minorEastAsia" w:cstheme="minorEastAsia"/>
                <w:b w:val="0"/>
                <w:i w:val="0"/>
                <w:caps w:val="0"/>
                <w:color w:val="984807" w:themeColor="accent6" w:themeShade="80"/>
                <w:spacing w:val="0"/>
                <w:sz w:val="24"/>
                <w:szCs w:val="24"/>
                <w:shd w:val="clear" w:fill="FFFFFF"/>
              </w:rPr>
              <w:t>✿</w:t>
            </w:r>
            <w:r>
              <w:rPr>
                <w:rFonts w:hint="eastAsia" w:ascii="微软雅黑" w:hAnsi="微软雅黑" w:eastAsia="微软雅黑" w:cs="微软雅黑"/>
                <w:b w:val="0"/>
                <w:bCs w:val="0"/>
                <w:color w:val="953735" w:themeColor="accent2" w:themeShade="BF"/>
                <w:kern w:val="0"/>
                <w:sz w:val="24"/>
                <w:szCs w:val="24"/>
                <w:shd w:val="clear" w:color="auto" w:fill="FFFFFF"/>
                <w:lang w:eastAsia="zh-CN"/>
              </w:rPr>
              <w:t>为了丰富您的行程，</w:t>
            </w:r>
            <w:r>
              <w:rPr>
                <w:rFonts w:hint="eastAsia" w:ascii="微软雅黑" w:hAnsi="微软雅黑" w:eastAsia="微软雅黑" w:cs="微软雅黑"/>
                <w:b/>
                <w:bCs/>
                <w:color w:val="953735" w:themeColor="accent2" w:themeShade="BF"/>
                <w:kern w:val="0"/>
                <w:sz w:val="24"/>
                <w:szCs w:val="24"/>
                <w:shd w:val="clear" w:color="auto" w:fill="FFFFFF"/>
                <w:lang w:eastAsia="zh-CN"/>
              </w:rPr>
              <w:t>良心推荐红色演出《延安保育院》或者《红秀延安》</w:t>
            </w:r>
            <w:r>
              <w:rPr>
                <w:rFonts w:hint="eastAsia" w:ascii="微软雅黑" w:hAnsi="微软雅黑" w:eastAsia="微软雅黑" w:cs="微软雅黑"/>
                <w:b w:val="0"/>
                <w:bCs w:val="0"/>
                <w:color w:val="953735" w:themeColor="accent2" w:themeShade="BF"/>
                <w:kern w:val="0"/>
                <w:sz w:val="24"/>
                <w:szCs w:val="24"/>
                <w:shd w:val="clear" w:color="auto" w:fill="FFFFFF"/>
                <w:lang w:eastAsia="zh-CN"/>
              </w:rPr>
              <w:t>。</w:t>
            </w:r>
            <w:r>
              <w:rPr>
                <w:rFonts w:hint="eastAsia" w:ascii="微软雅黑" w:hAnsi="微软雅黑" w:eastAsia="微软雅黑" w:cs="微软雅黑"/>
                <w:b w:val="0"/>
                <w:bCs w:val="0"/>
                <w:color w:val="953735" w:themeColor="accent2" w:themeShade="BF"/>
                <w:kern w:val="0"/>
                <w:sz w:val="24"/>
                <w:szCs w:val="24"/>
                <w:shd w:val="clear" w:color="auto" w:fill="FFFFFF"/>
                <w:lang w:val="en-US" w:eastAsia="zh-CN"/>
              </w:rPr>
              <w:t>238元/人起</w:t>
            </w:r>
            <w:r>
              <w:rPr>
                <w:rFonts w:hint="eastAsia" w:ascii="微软雅黑" w:hAnsi="微软雅黑" w:eastAsia="微软雅黑" w:cs="微软雅黑"/>
                <w:b w:val="0"/>
                <w:bCs w:val="0"/>
                <w:color w:val="953735" w:themeColor="accent2" w:themeShade="BF"/>
                <w:kern w:val="0"/>
                <w:sz w:val="24"/>
                <w:szCs w:val="24"/>
                <w:shd w:val="clear" w:color="auto" w:fill="FFFFFF"/>
                <w:lang w:eastAsia="zh-CN"/>
              </w:rPr>
              <w:t>自愿自费。</w:t>
            </w:r>
            <w:r>
              <w:rPr>
                <w:rFonts w:hint="eastAsia" w:ascii="微软雅黑" w:hAnsi="微软雅黑" w:eastAsia="微软雅黑" w:cs="微软雅黑"/>
                <w:b w:val="0"/>
                <w:bCs w:val="0"/>
                <w:color w:val="953735" w:themeColor="accent2" w:themeShade="BF"/>
                <w:kern w:val="0"/>
                <w:sz w:val="24"/>
                <w:szCs w:val="24"/>
                <w:shd w:val="clear" w:color="auto" w:fill="FFFFFF"/>
                <w:lang w:val="en-US" w:eastAsia="zh-CN"/>
              </w:rPr>
              <w:t>不参加需等待。</w:t>
            </w:r>
          </w:p>
          <w:p w14:paraId="72F0BDA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drawing>
                <wp:inline distT="0" distB="0" distL="0" distR="0">
                  <wp:extent cx="2095500" cy="1358900"/>
                  <wp:effectExtent l="0" t="0" r="0" b="0"/>
                  <wp:docPr id="39" name="图片 39" descr="http://image.naic.org.cn/uploadfile/2017/0902/1504330129187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image.naic.org.cn/uploadfile/2017/0902/1504330129187439.jpg"/>
                          <pic:cNvPicPr>
                            <a:picLocks noChangeAspect="1" noChangeArrowheads="1"/>
                          </pic:cNvPicPr>
                        </pic:nvPicPr>
                        <pic:blipFill>
                          <a:blip r:embed="rId10" cstate="print">
                            <a:extLst>
                              <a:ext uri="{28A0092B-C50C-407E-A947-70E740481C1C}">
                                <a14:useLocalDpi xmlns:a14="http://schemas.microsoft.com/office/drawing/2010/main" val="0"/>
                              </a:ext>
                            </a:extLst>
                          </a:blip>
                          <a:srcRect r="13259"/>
                          <a:stretch>
                            <a:fillRect/>
                          </a:stretch>
                        </pic:blipFill>
                        <pic:spPr>
                          <a:xfrm>
                            <a:off x="0" y="0"/>
                            <a:ext cx="2104068" cy="1364456"/>
                          </a:xfrm>
                          <a:prstGeom prst="rect">
                            <a:avLst/>
                          </a:prstGeom>
                          <a:noFill/>
                          <a:ln>
                            <a:noFill/>
                          </a:ln>
                        </pic:spPr>
                      </pic:pic>
                    </a:graphicData>
                  </a:graphic>
                </wp:inline>
              </w:drawing>
            </w:r>
            <w:r>
              <w:rPr>
                <w:rFonts w:hint="eastAsia" w:ascii="微软雅黑" w:hAnsi="微软雅黑" w:eastAsia="微软雅黑" w:cs="微软雅黑"/>
                <w:kern w:val="0"/>
                <w:sz w:val="24"/>
                <w:szCs w:val="24"/>
              </w:rPr>
              <w:t xml:space="preserve"> </w:t>
            </w:r>
            <w:r>
              <w:rPr>
                <w:rFonts w:hint="eastAsia" w:ascii="微软雅黑" w:hAnsi="微软雅黑" w:eastAsia="微软雅黑" w:cs="微软雅黑"/>
                <w:kern w:val="0"/>
                <w:sz w:val="20"/>
                <w:szCs w:val="20"/>
              </w:rPr>
              <w:drawing>
                <wp:inline distT="0" distB="0" distL="0" distR="0">
                  <wp:extent cx="2260600" cy="1358900"/>
                  <wp:effectExtent l="0" t="0" r="6350" b="0"/>
                  <wp:docPr id="40" name="图片 40" descr="http://m.tuniucdn.com/fb2/t1/G1/M00/CD/2D/Cii9EVjltBWIOVMCACHXyzS7mxoAAJXTAOhtwEAIdfj229_w640_h320_c1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ttp://m.tuniucdn.com/fb2/t1/G1/M00/CD/2D/Cii9EVjltBWIOVMCACHXyzS7mxoAAJXTAOhtwEAIdfj229_w640_h320_c1_t0.jpg"/>
                          <pic:cNvPicPr>
                            <a:picLocks noChangeAspect="1" noChangeArrowheads="1"/>
                          </pic:cNvPicPr>
                        </pic:nvPicPr>
                        <pic:blipFill>
                          <a:blip r:embed="rId11" cstate="print">
                            <a:extLst>
                              <a:ext uri="{28A0092B-C50C-407E-A947-70E740481C1C}">
                                <a14:useLocalDpi xmlns:a14="http://schemas.microsoft.com/office/drawing/2010/main" val="0"/>
                              </a:ext>
                            </a:extLst>
                          </a:blip>
                          <a:srcRect l="7477" r="9347"/>
                          <a:stretch>
                            <a:fillRect/>
                          </a:stretch>
                        </pic:blipFill>
                        <pic:spPr>
                          <a:xfrm>
                            <a:off x="0" y="0"/>
                            <a:ext cx="2272498" cy="1366052"/>
                          </a:xfrm>
                          <a:prstGeom prst="rect">
                            <a:avLst/>
                          </a:prstGeom>
                          <a:noFill/>
                          <a:ln>
                            <a:noFill/>
                          </a:ln>
                        </pic:spPr>
                      </pic:pic>
                    </a:graphicData>
                  </a:graphic>
                </wp:inline>
              </w:drawing>
            </w:r>
            <w:r>
              <w:rPr>
                <w:rFonts w:hint="eastAsia" w:ascii="微软雅黑" w:hAnsi="微软雅黑" w:eastAsia="微软雅黑" w:cs="微软雅黑"/>
                <w:kern w:val="0"/>
                <w:sz w:val="24"/>
                <w:szCs w:val="24"/>
              </w:rPr>
              <w:t xml:space="preserve"> </w:t>
            </w:r>
            <w:r>
              <w:rPr>
                <w:rFonts w:hint="eastAsia" w:ascii="微软雅黑" w:hAnsi="微软雅黑" w:eastAsia="微软雅黑" w:cs="微软雅黑"/>
                <w:kern w:val="0"/>
                <w:sz w:val="20"/>
                <w:szCs w:val="20"/>
              </w:rPr>
              <w:drawing>
                <wp:inline distT="0" distB="0" distL="0" distR="0">
                  <wp:extent cx="2244090" cy="1370330"/>
                  <wp:effectExtent l="0" t="0" r="3810" b="1270"/>
                  <wp:docPr id="44" name="图片 44" descr="http://images1.wenming.cn/web_shx/sxdt/yanan/201609/W02016090635938896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images1.wenming.cn/web_shx/sxdt/yanan/201609/W0201609063593889602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44090" cy="1370330"/>
                          </a:xfrm>
                          <a:prstGeom prst="rect">
                            <a:avLst/>
                          </a:prstGeom>
                          <a:noFill/>
                          <a:ln>
                            <a:noFill/>
                          </a:ln>
                        </pic:spPr>
                      </pic:pic>
                    </a:graphicData>
                  </a:graphic>
                </wp:inline>
              </w:drawing>
            </w:r>
          </w:p>
        </w:tc>
      </w:tr>
      <w:tr w14:paraId="6E91140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7323" w:type="dxa"/>
            <w:gridSpan w:val="4"/>
            <w:tcBorders>
              <w:tl2br w:val="nil"/>
              <w:tr2bl w:val="nil"/>
            </w:tcBorders>
            <w:shd w:val="clear" w:color="auto" w:fill="943734" w:themeFill="accent2" w:themeFillShade="BF"/>
            <w:vAlign w:val="center"/>
          </w:tcPr>
          <w:p w14:paraId="62ED104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lang w:val="en-US" w:eastAsia="zh-CN"/>
                <w14:textFill>
                  <w14:solidFill>
                    <w14:schemeClr w14:val="bg1"/>
                  </w14:solidFill>
                </w14:textFill>
              </w:rPr>
            </w:pPr>
            <w:r>
              <w:rPr>
                <w:rFonts w:hint="eastAsia" w:ascii="微软雅黑" w:hAnsi="微软雅黑" w:eastAsia="微软雅黑" w:cs="微软雅黑"/>
                <w:b/>
                <w:bCs/>
                <w:color w:val="FFFFFF"/>
                <w:kern w:val="0"/>
                <w:sz w:val="24"/>
                <w:szCs w:val="24"/>
              </w:rPr>
              <w:t>第三天：</w:t>
            </w:r>
            <w:r>
              <w:rPr>
                <w:rFonts w:hint="eastAsia" w:ascii="微软雅黑" w:hAnsi="微软雅黑" w:eastAsia="微软雅黑" w:cs="微软雅黑"/>
                <w:b/>
                <w:color w:val="FFFFFF" w:themeColor="background1"/>
                <w:kern w:val="0"/>
                <w:sz w:val="24"/>
                <w:szCs w:val="24"/>
                <w14:textFill>
                  <w14:solidFill>
                    <w14:schemeClr w14:val="bg1"/>
                  </w14:solidFill>
                </w14:textFill>
              </w:rPr>
              <w:t>南泥湾、壶口瀑布</w:t>
            </w:r>
          </w:p>
        </w:tc>
        <w:tc>
          <w:tcPr>
            <w:tcW w:w="1700" w:type="dxa"/>
            <w:tcBorders>
              <w:tl2br w:val="nil"/>
              <w:tr2bl w:val="nil"/>
            </w:tcBorders>
            <w:shd w:val="clear" w:color="auto" w:fill="943734" w:themeFill="accent2" w:themeFillShade="BF"/>
          </w:tcPr>
          <w:p w14:paraId="7C86F64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 xml:space="preserve"> </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中   </w:t>
            </w:r>
          </w:p>
        </w:tc>
        <w:tc>
          <w:tcPr>
            <w:tcW w:w="1892" w:type="dxa"/>
            <w:tcBorders>
              <w:tl2br w:val="nil"/>
              <w:tr2bl w:val="nil"/>
            </w:tcBorders>
            <w:shd w:val="clear" w:color="auto" w:fill="943734" w:themeFill="accent2" w:themeFillShade="BF"/>
          </w:tcPr>
          <w:p w14:paraId="3BE5EC1C">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宿：西安</w:t>
            </w:r>
          </w:p>
        </w:tc>
      </w:tr>
      <w:tr w14:paraId="2EF40F4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10915" w:type="dxa"/>
            <w:gridSpan w:val="6"/>
            <w:tcBorders>
              <w:tl2br w:val="nil"/>
              <w:tr2bl w:val="nil"/>
            </w:tcBorders>
            <w:shd w:val="clear" w:color="auto" w:fill="FFFFFF" w:themeFill="background1"/>
            <w:vAlign w:val="center"/>
          </w:tcPr>
          <w:p w14:paraId="30A3479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早餐后</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乘车约2.5小时赴宜川，沿途赠送参观著名的延安精神的发源地</w:t>
            </w:r>
            <w:r>
              <w:rPr>
                <w:rFonts w:hint="eastAsia" w:ascii="微软雅黑" w:hAnsi="微软雅黑" w:eastAsia="微软雅黑" w:cs="微软雅黑"/>
                <w:b/>
                <w:color w:val="943734"/>
                <w:kern w:val="0"/>
                <w:sz w:val="24"/>
                <w:szCs w:val="24"/>
                <w:lang w:eastAsia="zh-CN"/>
              </w:rPr>
              <w:t>【南泥湾】</w:t>
            </w:r>
            <w:r>
              <w:rPr>
                <w:rFonts w:hint="eastAsia" w:ascii="微软雅黑" w:hAnsi="微软雅黑" w:eastAsia="微软雅黑" w:cs="微软雅黑"/>
                <w:bCs/>
                <w:kern w:val="0"/>
                <w:sz w:val="24"/>
                <w:szCs w:val="24"/>
              </w:rPr>
              <w:t>（约20分钟）</w:t>
            </w:r>
            <w:r>
              <w:rPr>
                <w:rFonts w:hint="eastAsia" w:ascii="微软雅黑" w:hAnsi="微软雅黑" w:eastAsia="微软雅黑" w:cs="微软雅黑"/>
                <w:bCs/>
                <w:kern w:val="0"/>
                <w:sz w:val="24"/>
                <w:szCs w:val="24"/>
                <w:lang w:eastAsia="zh-CN"/>
              </w:rPr>
              <w:t>，</w:t>
            </w:r>
            <w:r>
              <w:rPr>
                <w:rFonts w:hint="eastAsia" w:ascii="微软雅黑" w:hAnsi="微软雅黑" w:eastAsia="微软雅黑" w:cs="微软雅黑"/>
                <w:kern w:val="0"/>
                <w:sz w:val="24"/>
                <w:szCs w:val="24"/>
              </w:rPr>
              <w:t>南泥湾精神是延安精神的重要构成‘自己动手、丰衣足食’，激励着我们一代又一代的中华儿女。车览盘龙卧虎绵延起伏的陕北黄土高原地貌，领略“天下黄河一壶收”的</w:t>
            </w:r>
            <w:r>
              <w:rPr>
                <w:rFonts w:hint="eastAsia" w:ascii="微软雅黑" w:hAnsi="微软雅黑" w:eastAsia="微软雅黑" w:cs="微软雅黑"/>
                <w:b/>
                <w:bCs/>
                <w:color w:val="C00000"/>
                <w:kern w:val="0"/>
                <w:sz w:val="24"/>
                <w:szCs w:val="24"/>
              </w:rPr>
              <w:t>【黄河壶口瀑布】</w:t>
            </w:r>
            <w:r>
              <w:rPr>
                <w:rFonts w:hint="eastAsia" w:ascii="微软雅黑" w:hAnsi="微软雅黑" w:eastAsia="微软雅黑" w:cs="微软雅黑"/>
                <w:kern w:val="0"/>
                <w:sz w:val="24"/>
                <w:szCs w:val="24"/>
              </w:rPr>
              <w:t>（约</w:t>
            </w:r>
            <w:r>
              <w:rPr>
                <w:rFonts w:hint="eastAsia" w:ascii="微软雅黑" w:hAnsi="微软雅黑" w:eastAsia="微软雅黑" w:cs="微软雅黑"/>
                <w:kern w:val="0"/>
                <w:sz w:val="24"/>
                <w:szCs w:val="24"/>
                <w:lang w:val="en-US" w:eastAsia="zh-CN"/>
              </w:rPr>
              <w:t>1.5</w:t>
            </w:r>
            <w:r>
              <w:rPr>
                <w:rFonts w:hint="eastAsia" w:ascii="微软雅黑" w:hAnsi="微软雅黑" w:eastAsia="微软雅黑" w:cs="微软雅黑"/>
                <w:kern w:val="0"/>
                <w:sz w:val="24"/>
                <w:szCs w:val="24"/>
              </w:rPr>
              <w:t>小时、</w:t>
            </w:r>
            <w:r>
              <w:rPr>
                <w:rFonts w:hint="eastAsia" w:ascii="微软雅黑" w:hAnsi="微软雅黑" w:eastAsia="微软雅黑" w:cs="微软雅黑"/>
                <w:b w:val="0"/>
                <w:bCs w:val="0"/>
                <w:color w:val="C00000"/>
                <w:kern w:val="0"/>
                <w:sz w:val="24"/>
                <w:szCs w:val="24"/>
                <w:lang w:val="en-US" w:eastAsia="zh-CN"/>
              </w:rPr>
              <w:t>景区规定，进入景区电瓶车就须付费乘坐，40元/人自理</w:t>
            </w:r>
            <w:r>
              <w:rPr>
                <w:rFonts w:hint="eastAsia" w:ascii="微软雅黑" w:hAnsi="微软雅黑" w:eastAsia="微软雅黑" w:cs="微软雅黑"/>
                <w:kern w:val="0"/>
                <w:sz w:val="24"/>
                <w:szCs w:val="24"/>
              </w:rPr>
              <w:t>），感受汹涌澎湃声震天的气势。</w:t>
            </w:r>
          </w:p>
          <w:p w14:paraId="5629377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后可自费观看</w:t>
            </w:r>
            <w:r>
              <w:rPr>
                <w:rFonts w:hint="eastAsia" w:ascii="微软雅黑" w:hAnsi="微软雅黑" w:eastAsia="微软雅黑" w:cs="微软雅黑"/>
                <w:b w:val="0"/>
                <w:bCs/>
                <w:color w:val="943734"/>
                <w:kern w:val="0"/>
                <w:sz w:val="24"/>
                <w:szCs w:val="24"/>
                <w:lang w:eastAsia="zh-CN"/>
              </w:rPr>
              <w:t>《黄河之水天上来》（自理</w:t>
            </w:r>
            <w:r>
              <w:rPr>
                <w:rFonts w:hint="eastAsia" w:ascii="微软雅黑" w:hAnsi="微软雅黑" w:eastAsia="微软雅黑" w:cs="微软雅黑"/>
                <w:b w:val="0"/>
                <w:bCs/>
                <w:color w:val="943734"/>
                <w:kern w:val="0"/>
                <w:sz w:val="24"/>
                <w:szCs w:val="24"/>
                <w:lang w:val="en-US" w:eastAsia="zh-CN"/>
              </w:rPr>
              <w:t>50元</w:t>
            </w:r>
            <w:r>
              <w:rPr>
                <w:rFonts w:hint="eastAsia" w:ascii="微软雅黑" w:hAnsi="微软雅黑" w:eastAsia="微软雅黑" w:cs="微软雅黑"/>
                <w:b w:val="0"/>
                <w:bCs/>
                <w:color w:val="943734"/>
                <w:kern w:val="0"/>
                <w:sz w:val="24"/>
                <w:szCs w:val="24"/>
                <w:lang w:eastAsia="zh-CN"/>
              </w:rPr>
              <w:t>）</w:t>
            </w:r>
            <w:r>
              <w:rPr>
                <w:rFonts w:hint="eastAsia" w:ascii="微软雅黑" w:hAnsi="微软雅黑" w:eastAsia="微软雅黑" w:cs="微软雅黑"/>
                <w:kern w:val="0"/>
                <w:sz w:val="24"/>
                <w:szCs w:val="24"/>
              </w:rPr>
              <w:t>，片长30分钟，将黄河的发源、地质的演变、壶口的风采浓缩为一部黄河的史诗，采用全球首创以黄河为主题的“弧幕3D动感”集成创新技术、历史和现实于一体，依托黄河浑厚深远的历史文化，打造“超真实”震撼视听娱乐体验。</w:t>
            </w:r>
          </w:p>
          <w:p w14:paraId="3C0F2842">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结束后乘车约5小时返回西安。</w:t>
            </w:r>
          </w:p>
          <w:p w14:paraId="7CAFEE0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b/>
                <w:bCs/>
                <w:color w:val="002060"/>
                <w:kern w:val="0"/>
                <w:sz w:val="24"/>
                <w:szCs w:val="24"/>
                <w:lang w:val="en-US" w:eastAsia="zh-CN"/>
              </w:rPr>
            </w:pPr>
            <w:r>
              <w:rPr>
                <w:rFonts w:hint="eastAsia" w:ascii="微软雅黑" w:hAnsi="微软雅黑" w:eastAsia="微软雅黑"/>
                <w:b/>
                <w:bCs/>
                <w:color w:val="002060"/>
                <w:kern w:val="0"/>
                <w:sz w:val="24"/>
                <w:szCs w:val="24"/>
                <w:lang w:eastAsia="zh-CN"/>
              </w:rPr>
              <w:t>自费项目：</w:t>
            </w:r>
            <w:r>
              <w:rPr>
                <w:rFonts w:hint="eastAsia" w:ascii="微软雅黑" w:hAnsi="微软雅黑" w:eastAsia="微软雅黑"/>
                <w:b/>
                <w:bCs/>
                <w:color w:val="002060"/>
                <w:kern w:val="0"/>
                <w:sz w:val="24"/>
                <w:szCs w:val="24"/>
                <w:lang w:val="en-US" w:eastAsia="zh-CN"/>
              </w:rPr>
              <w:t>自由选择，不强制，不参加需等待。</w:t>
            </w:r>
          </w:p>
          <w:p w14:paraId="1108848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b w:val="0"/>
                <w:bCs w:val="0"/>
                <w:color w:val="002060"/>
                <w:kern w:val="0"/>
                <w:sz w:val="24"/>
                <w:szCs w:val="24"/>
                <w:lang w:eastAsia="zh-CN"/>
              </w:rPr>
            </w:pPr>
            <w:r>
              <w:rPr>
                <w:rFonts w:hint="eastAsia" w:ascii="微软雅黑" w:hAnsi="微软雅黑" w:eastAsia="微软雅黑"/>
                <w:b w:val="0"/>
                <w:bCs w:val="0"/>
                <w:color w:val="002060"/>
                <w:kern w:val="0"/>
                <w:sz w:val="24"/>
                <w:szCs w:val="24"/>
                <w:lang w:eastAsia="zh-CN"/>
              </w:rPr>
              <w:t>可自费观看</w:t>
            </w:r>
            <w:r>
              <w:rPr>
                <w:rFonts w:hint="eastAsia" w:ascii="微软雅黑" w:hAnsi="微软雅黑" w:eastAsia="微软雅黑"/>
                <w:b w:val="0"/>
                <w:bCs w:val="0"/>
                <w:color w:val="002060"/>
                <w:kern w:val="0"/>
                <w:sz w:val="24"/>
                <w:szCs w:val="24"/>
              </w:rPr>
              <w:t>《黄河之水天上来》</w:t>
            </w:r>
            <w:r>
              <w:rPr>
                <w:rFonts w:hint="eastAsia" w:ascii="微软雅黑" w:hAnsi="微软雅黑" w:eastAsia="微软雅黑"/>
                <w:b w:val="0"/>
                <w:bCs w:val="0"/>
                <w:color w:val="002060"/>
                <w:kern w:val="0"/>
                <w:sz w:val="24"/>
                <w:szCs w:val="24"/>
                <w:lang w:eastAsia="zh-CN"/>
              </w:rPr>
              <w:t>（自理</w:t>
            </w:r>
            <w:r>
              <w:rPr>
                <w:rFonts w:hint="eastAsia" w:ascii="微软雅黑" w:hAnsi="微软雅黑" w:eastAsia="微软雅黑"/>
                <w:b w:val="0"/>
                <w:bCs w:val="0"/>
                <w:color w:val="002060"/>
                <w:kern w:val="0"/>
                <w:sz w:val="24"/>
                <w:szCs w:val="24"/>
                <w:lang w:val="en-US" w:eastAsia="zh-CN"/>
              </w:rPr>
              <w:t>50元</w:t>
            </w:r>
            <w:r>
              <w:rPr>
                <w:rFonts w:hint="eastAsia" w:ascii="微软雅黑" w:hAnsi="微软雅黑" w:eastAsia="微软雅黑"/>
                <w:b w:val="0"/>
                <w:bCs w:val="0"/>
                <w:color w:val="002060"/>
                <w:kern w:val="0"/>
                <w:sz w:val="24"/>
                <w:szCs w:val="24"/>
                <w:lang w:eastAsia="zh-CN"/>
              </w:rPr>
              <w:t>）</w:t>
            </w:r>
            <w:r>
              <w:rPr>
                <w:rFonts w:hint="eastAsia" w:ascii="微软雅黑" w:hAnsi="微软雅黑" w:eastAsia="微软雅黑"/>
                <w:b w:val="0"/>
                <w:bCs w:val="0"/>
                <w:color w:val="002060"/>
                <w:kern w:val="0"/>
                <w:sz w:val="24"/>
                <w:szCs w:val="24"/>
              </w:rPr>
              <w:t>，片长30分钟，将黄河的发源、地质的演变、壶口的风采浓缩为一部黄河的史诗，采用全球首创以黄河为主题的“弧幕3D动感”集成创新技术</w:t>
            </w:r>
            <w:r>
              <w:rPr>
                <w:rFonts w:hint="eastAsia" w:ascii="微软雅黑" w:hAnsi="微软雅黑" w:eastAsia="微软雅黑"/>
                <w:b w:val="0"/>
                <w:bCs w:val="0"/>
                <w:color w:val="002060"/>
                <w:kern w:val="0"/>
                <w:sz w:val="24"/>
                <w:szCs w:val="24"/>
                <w:lang w:eastAsia="zh-CN"/>
              </w:rPr>
              <w:t>；</w:t>
            </w:r>
          </w:p>
          <w:p w14:paraId="18B0624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kern w:val="0"/>
                <w:sz w:val="24"/>
                <w:szCs w:val="24"/>
              </w:rPr>
            </w:pPr>
            <w:r>
              <w:rPr>
                <w:rFonts w:hint="eastAsia" w:ascii="微软雅黑" w:hAnsi="微软雅黑" w:eastAsia="微软雅黑"/>
                <w:color w:val="C00000"/>
                <w:kern w:val="0"/>
                <w:sz w:val="24"/>
                <w:szCs w:val="20"/>
              </w:rPr>
              <w:t>备注：</w:t>
            </w:r>
            <w:r>
              <w:rPr>
                <w:rFonts w:hint="eastAsia" w:ascii="微软雅黑" w:hAnsi="微软雅黑" w:eastAsia="微软雅黑"/>
                <w:color w:val="C00000"/>
                <w:kern w:val="0"/>
                <w:sz w:val="24"/>
                <w:szCs w:val="20"/>
                <w:lang w:eastAsia="zh-CN"/>
              </w:rPr>
              <w:t>《</w:t>
            </w:r>
            <w:r>
              <w:rPr>
                <w:rFonts w:hint="eastAsia" w:ascii="微软雅黑" w:hAnsi="微软雅黑" w:eastAsia="微软雅黑"/>
                <w:color w:val="C00000"/>
                <w:kern w:val="0"/>
                <w:sz w:val="24"/>
                <w:szCs w:val="20"/>
                <w:lang w:val="en-US" w:eastAsia="zh-CN"/>
              </w:rPr>
              <w:t>黄河之水天上来，50元/人》或《九曲黄河，88元/人》根据导游推荐观看，自费自愿自理。</w:t>
            </w:r>
          </w:p>
        </w:tc>
      </w:tr>
      <w:tr w14:paraId="210CEA08">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577" w:hRule="atLeast"/>
          <w:jc w:val="center"/>
        </w:trPr>
        <w:tc>
          <w:tcPr>
            <w:tcW w:w="10915" w:type="dxa"/>
            <w:gridSpan w:val="6"/>
            <w:tcBorders>
              <w:tl2br w:val="nil"/>
              <w:tr2bl w:val="nil"/>
            </w:tcBorders>
            <w:shd w:val="clear" w:color="auto" w:fill="auto"/>
            <w:vAlign w:val="center"/>
          </w:tcPr>
          <w:p w14:paraId="720E105B">
            <w:pPr>
              <w:keepNext w:val="0"/>
              <w:keepLines w:val="0"/>
              <w:pageBreakBefore w:val="0"/>
              <w:kinsoku/>
              <w:wordWrap/>
              <w:overflowPunct/>
              <w:topLinePunct w:val="0"/>
              <w:autoSpaceDE/>
              <w:autoSpaceDN/>
              <w:bidi w:val="0"/>
              <w:snapToGrid w:val="0"/>
              <w:spacing w:line="240" w:lineRule="auto"/>
              <w:ind w:left="0" w:leftChars="0" w:right="-220" w:rightChars="-105" w:firstLine="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0"/>
                <w:szCs w:val="20"/>
              </w:rPr>
              <w:drawing>
                <wp:inline distT="0" distB="0" distL="0" distR="0">
                  <wp:extent cx="2078355" cy="1580515"/>
                  <wp:effectExtent l="0" t="0" r="17145" b="635"/>
                  <wp:docPr id="43" name="图片 43" descr="https://img1.qunarzz.com/travel/d4/1803/80/7bb99e9e1ab5ceb5.jpg_r_720x480x95_f5ca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https://img1.qunarzz.com/travel/d4/1803/80/7bb99e9e1ab5ceb5.jpg_r_720x480x95_f5ca31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78355" cy="1580515"/>
                          </a:xfrm>
                          <a:prstGeom prst="rect">
                            <a:avLst/>
                          </a:prstGeom>
                          <a:noFill/>
                          <a:ln>
                            <a:noFill/>
                          </a:ln>
                        </pic:spPr>
                      </pic:pic>
                    </a:graphicData>
                  </a:graphic>
                </wp:inline>
              </w:drawing>
            </w:r>
            <w:r>
              <w:rPr>
                <w:rFonts w:hint="eastAsia" w:ascii="微软雅黑" w:hAnsi="微软雅黑" w:eastAsia="微软雅黑" w:cs="微软雅黑"/>
                <w:kern w:val="0"/>
                <w:sz w:val="20"/>
                <w:szCs w:val="20"/>
              </w:rPr>
              <w:drawing>
                <wp:inline distT="0" distB="0" distL="0" distR="0">
                  <wp:extent cx="2356485" cy="1565910"/>
                  <wp:effectExtent l="0" t="0" r="5715" b="15240"/>
                  <wp:docPr id="42" name="图片 42" descr="http://sxya.wenming.cn/yajs/201508/W02015081846043467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ttp://sxya.wenming.cn/yajs/201508/W0201508184604346702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56485" cy="1565910"/>
                          </a:xfrm>
                          <a:prstGeom prst="rect">
                            <a:avLst/>
                          </a:prstGeom>
                          <a:noFill/>
                          <a:ln>
                            <a:noFill/>
                          </a:ln>
                        </pic:spPr>
                      </pic:pic>
                    </a:graphicData>
                  </a:graphic>
                </wp:inline>
              </w:drawing>
            </w:r>
            <w:r>
              <w:rPr>
                <w:rFonts w:hint="eastAsia" w:ascii="微软雅黑" w:hAnsi="微软雅黑" w:eastAsia="微软雅黑" w:cs="微软雅黑"/>
                <w:kern w:val="0"/>
                <w:sz w:val="20"/>
                <w:szCs w:val="20"/>
              </w:rPr>
              <w:drawing>
                <wp:inline distT="0" distB="0" distL="0" distR="0">
                  <wp:extent cx="2325370" cy="1564640"/>
                  <wp:effectExtent l="0" t="0" r="17780" b="16510"/>
                  <wp:docPr id="41" name="图片 41" descr="http://www.chinapoesy.com/UploadFiles/Poesy/20120407_f8b4158c-9393-4c1e-a096-d5ebbb67a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www.chinapoesy.com/UploadFiles/Poesy/20120407_f8b4158c-9393-4c1e-a096-d5ebbb67ae31.jpg"/>
                          <pic:cNvPicPr>
                            <a:picLocks noChangeAspect="1" noChangeArrowheads="1"/>
                          </pic:cNvPicPr>
                        </pic:nvPicPr>
                        <pic:blipFill>
                          <a:blip r:embed="rId15" cstate="print">
                            <a:extLst>
                              <a:ext uri="{28A0092B-C50C-407E-A947-70E740481C1C}">
                                <a14:useLocalDpi xmlns:a14="http://schemas.microsoft.com/office/drawing/2010/main" val="0"/>
                              </a:ext>
                            </a:extLst>
                          </a:blip>
                          <a:srcRect t="5607" r="20000"/>
                          <a:stretch>
                            <a:fillRect/>
                          </a:stretch>
                        </pic:blipFill>
                        <pic:spPr>
                          <a:xfrm>
                            <a:off x="0" y="0"/>
                            <a:ext cx="2325370" cy="1564640"/>
                          </a:xfrm>
                          <a:prstGeom prst="rect">
                            <a:avLst/>
                          </a:prstGeom>
                          <a:noFill/>
                          <a:ln>
                            <a:noFill/>
                          </a:ln>
                        </pic:spPr>
                      </pic:pic>
                    </a:graphicData>
                  </a:graphic>
                </wp:inline>
              </w:drawing>
            </w:r>
          </w:p>
        </w:tc>
      </w:tr>
      <w:tr w14:paraId="458842C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7323" w:type="dxa"/>
            <w:gridSpan w:val="4"/>
            <w:tcBorders>
              <w:tl2br w:val="nil"/>
              <w:tr2bl w:val="nil"/>
            </w:tcBorders>
            <w:shd w:val="clear" w:color="auto" w:fill="943734" w:themeFill="accent2" w:themeFillShade="BF"/>
            <w:vAlign w:val="center"/>
          </w:tcPr>
          <w:p w14:paraId="521A6C3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第四天：</w:t>
            </w:r>
            <w:r>
              <w:rPr>
                <w:rFonts w:hint="eastAsia" w:ascii="微软雅黑" w:hAnsi="微软雅黑" w:eastAsia="微软雅黑" w:cs="微软雅黑"/>
                <w:b/>
                <w:color w:val="FFFFFF" w:themeColor="background1"/>
                <w:kern w:val="0"/>
                <w:sz w:val="24"/>
                <w:szCs w:val="24"/>
                <w14:textFill>
                  <w14:solidFill>
                    <w14:schemeClr w14:val="bg1"/>
                  </w14:solidFill>
                </w14:textFill>
              </w:rPr>
              <w:t>秦兵马俑博物馆、唐华清宫</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、大唐不夜城</w:t>
            </w:r>
          </w:p>
        </w:tc>
        <w:tc>
          <w:tcPr>
            <w:tcW w:w="1700" w:type="dxa"/>
            <w:tcBorders>
              <w:tl2br w:val="nil"/>
              <w:tr2bl w:val="nil"/>
            </w:tcBorders>
            <w:shd w:val="clear" w:color="auto" w:fill="943734" w:themeFill="accent2" w:themeFillShade="BF"/>
          </w:tcPr>
          <w:p w14:paraId="1A3C4B9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 xml:space="preserve"> </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中   </w:t>
            </w:r>
          </w:p>
        </w:tc>
        <w:tc>
          <w:tcPr>
            <w:tcW w:w="1892" w:type="dxa"/>
            <w:tcBorders>
              <w:tl2br w:val="nil"/>
              <w:tr2bl w:val="nil"/>
            </w:tcBorders>
            <w:shd w:val="clear" w:color="auto" w:fill="943734" w:themeFill="accent2" w:themeFillShade="BF"/>
          </w:tcPr>
          <w:p w14:paraId="2C926C9A">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宿：西安 </w:t>
            </w:r>
          </w:p>
        </w:tc>
      </w:tr>
      <w:tr w14:paraId="3C1B9C1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FFFFFF" w:themeFill="background1"/>
            <w:vAlign w:val="center"/>
          </w:tcPr>
          <w:p w14:paraId="3375D7E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早餐后，集合出发,乘车约1小时赴临潼，参观最完整的中国唐文化标志性景区</w:t>
            </w:r>
            <w:r>
              <w:rPr>
                <w:rFonts w:hint="eastAsia" w:ascii="微软雅黑" w:hAnsi="微软雅黑" w:eastAsia="微软雅黑" w:cs="微软雅黑"/>
                <w:b/>
                <w:color w:val="943734"/>
                <w:kern w:val="0"/>
                <w:sz w:val="24"/>
                <w:szCs w:val="24"/>
                <w:lang w:eastAsia="zh-CN"/>
              </w:rPr>
              <w:t>【唐·华清宫】</w:t>
            </w:r>
            <w:r>
              <w:rPr>
                <w:rFonts w:hint="eastAsia" w:ascii="微软雅黑" w:hAnsi="微软雅黑" w:eastAsia="微软雅黑" w:cs="微软雅黑"/>
                <w:b w:val="0"/>
                <w:bCs/>
                <w:color w:val="17375E" w:themeColor="text2" w:themeShade="BF"/>
                <w:kern w:val="0"/>
                <w:sz w:val="24"/>
                <w:szCs w:val="24"/>
              </w:rPr>
              <w:t>（约1.5小时</w:t>
            </w:r>
            <w:r>
              <w:rPr>
                <w:rFonts w:hint="eastAsia" w:ascii="微软雅黑" w:hAnsi="微软雅黑" w:eastAsia="微软雅黑" w:cs="微软雅黑"/>
                <w:b w:val="0"/>
                <w:bCs/>
                <w:color w:val="17375E" w:themeColor="text2" w:themeShade="BF"/>
                <w:kern w:val="0"/>
                <w:sz w:val="24"/>
                <w:szCs w:val="24"/>
                <w:lang w:eastAsia="zh-CN"/>
              </w:rPr>
              <w:t>，</w:t>
            </w:r>
            <w:r>
              <w:rPr>
                <w:rFonts w:hint="eastAsia" w:ascii="微软雅黑" w:hAnsi="微软雅黑" w:eastAsia="微软雅黑" w:cs="微软雅黑"/>
                <w:b w:val="0"/>
                <w:bCs/>
                <w:color w:val="17375E" w:themeColor="text2" w:themeShade="BF"/>
                <w:kern w:val="0"/>
                <w:sz w:val="24"/>
                <w:szCs w:val="24"/>
              </w:rPr>
              <w:t>自理：华清宫电瓶车往返20元/人或骊山往返索道60元/人）</w:t>
            </w:r>
            <w:r>
              <w:rPr>
                <w:rFonts w:hint="eastAsia" w:ascii="微软雅黑" w:hAnsi="微软雅黑" w:eastAsia="微软雅黑" w:cs="微软雅黑"/>
                <w:kern w:val="0"/>
                <w:sz w:val="24"/>
                <w:szCs w:val="24"/>
              </w:rPr>
              <w:t>，这里因骊山亘古不变的温泉资源、烽火戏诸侯的历史典故、唐明皇与杨贵妃的爱情故事及西安事变的发生地而享誉海外。华清宫本是一个普通的皇家避寒宫殿，华清池因杨贵妃而享誉古今。一千多年前三郎与玉环的爱情，在飞霜殿内、在九龙湖上、在石榴树下、在贵妃池旁，恩爱十年抵不上马嵬士兵哗变，是爱？是恨？美人已去，池仍在，慕名而来只为一睹贵妃出浴的香艳之地。</w:t>
            </w:r>
          </w:p>
          <w:p w14:paraId="703C8B2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FF0000"/>
                <w:kern w:val="0"/>
                <w:sz w:val="24"/>
                <w:szCs w:val="24"/>
                <w:lang w:val="en-US" w:eastAsia="zh-CN" w:bidi="ar"/>
              </w:rPr>
            </w:pPr>
            <w:r>
              <w:rPr>
                <w:rFonts w:hint="eastAsia" w:ascii="微软雅黑" w:hAnsi="微软雅黑" w:eastAsia="微软雅黑" w:cs="微软雅黑"/>
                <w:color w:val="FF0000"/>
                <w:kern w:val="0"/>
                <w:sz w:val="24"/>
                <w:szCs w:val="24"/>
                <w:lang w:val="en-US" w:eastAsia="zh-CN" w:bidi="ar"/>
              </w:rPr>
              <w:t>中餐特色升级本社自有餐厅龙吟轩分餐-秦小篆（如遇高峰改为自助或桌餐等）</w:t>
            </w:r>
          </w:p>
          <w:p w14:paraId="67F5F37C">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color w:val="00B0F0"/>
                <w:kern w:val="0"/>
                <w:sz w:val="24"/>
                <w:szCs w:val="24"/>
              </w:rPr>
            </w:pPr>
            <w:r>
              <w:rPr>
                <w:rFonts w:hint="eastAsia" w:ascii="微软雅黑" w:hAnsi="微软雅黑" w:eastAsia="微软雅黑" w:cs="微软雅黑"/>
                <w:kern w:val="0"/>
                <w:sz w:val="24"/>
                <w:szCs w:val="24"/>
              </w:rPr>
              <w:t>中餐后</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参观世界文化遗产</w:t>
            </w:r>
            <w:r>
              <w:rPr>
                <w:rFonts w:hint="eastAsia" w:ascii="微软雅黑" w:hAnsi="微软雅黑" w:eastAsia="微软雅黑" w:cs="微软雅黑"/>
                <w:b/>
                <w:color w:val="943734"/>
                <w:kern w:val="0"/>
                <w:sz w:val="24"/>
                <w:szCs w:val="24"/>
                <w:lang w:eastAsia="zh-CN"/>
              </w:rPr>
              <w:t>【秦始皇陵兵马俑</w:t>
            </w:r>
            <w:r>
              <w:rPr>
                <w:rFonts w:hint="eastAsia" w:ascii="微软雅黑" w:hAnsi="微软雅黑" w:eastAsia="微软雅黑" w:cs="微软雅黑"/>
                <w:b/>
                <w:color w:val="943734"/>
                <w:kern w:val="0"/>
                <w:sz w:val="24"/>
                <w:szCs w:val="24"/>
                <w:lang w:val="en-US" w:eastAsia="zh-CN"/>
              </w:rPr>
              <w:t>1.2.3号坑</w:t>
            </w:r>
            <w:r>
              <w:rPr>
                <w:rFonts w:hint="eastAsia" w:ascii="微软雅黑" w:hAnsi="微软雅黑" w:eastAsia="微软雅黑" w:cs="微软雅黑"/>
                <w:b/>
                <w:color w:val="943734"/>
                <w:kern w:val="0"/>
                <w:sz w:val="24"/>
                <w:szCs w:val="24"/>
                <w:lang w:eastAsia="zh-CN"/>
              </w:rPr>
              <w:t>】</w:t>
            </w:r>
            <w:r>
              <w:rPr>
                <w:rFonts w:hint="eastAsia" w:ascii="微软雅黑" w:hAnsi="微软雅黑" w:eastAsia="微软雅黑" w:cs="微软雅黑"/>
                <w:b w:val="0"/>
                <w:bCs/>
                <w:color w:val="17375E" w:themeColor="text2" w:themeShade="BF"/>
                <w:kern w:val="0"/>
                <w:sz w:val="24"/>
                <w:szCs w:val="24"/>
                <w:lang w:val="en-US" w:eastAsia="zh-CN"/>
              </w:rPr>
              <w:t>（约2.5小时  自理：兵马俑电瓶车单程5元/人）</w:t>
            </w:r>
            <w:r>
              <w:rPr>
                <w:rFonts w:hint="eastAsia" w:ascii="微软雅黑" w:hAnsi="微软雅黑" w:eastAsia="微软雅黑" w:cs="微软雅黑"/>
                <w:kern w:val="0"/>
                <w:sz w:val="24"/>
                <w:szCs w:val="24"/>
              </w:rPr>
              <w:t>，这是世界上最大的“地下军事博物馆”世界考古史上最伟大的发现之一，堪称“世界第八大奇迹”，穿行在这些极具感染力的艺术品之间，历史似乎不再遥远。</w:t>
            </w:r>
            <w:r>
              <w:rPr>
                <w:rFonts w:hint="eastAsia" w:ascii="微软雅黑" w:hAnsi="微软雅黑" w:eastAsia="微软雅黑" w:cs="微软雅黑"/>
                <w:b/>
                <w:color w:val="00B0F0"/>
                <w:kern w:val="0"/>
                <w:sz w:val="24"/>
                <w:szCs w:val="24"/>
              </w:rPr>
              <w:t xml:space="preserve"> </w:t>
            </w:r>
          </w:p>
          <w:p w14:paraId="2467476A">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b/>
                <w:bCs/>
                <w:color w:val="FF0000"/>
                <w:kern w:val="0"/>
                <w:sz w:val="24"/>
                <w:szCs w:val="24"/>
                <w:lang w:val="en-US" w:eastAsia="zh-CN"/>
              </w:rPr>
              <w:t>可自费欣赏大型歌舞演出《西安千古情》298元/人起，</w:t>
            </w:r>
            <w:r>
              <w:rPr>
                <w:rFonts w:hint="eastAsia" w:ascii="微软雅黑" w:hAnsi="微软雅黑" w:eastAsia="微软雅黑" w:cs="微软雅黑"/>
                <w:b/>
                <w:bCs/>
                <w:kern w:val="0"/>
                <w:sz w:val="24"/>
                <w:szCs w:val="24"/>
                <w:lang w:val="en-US" w:eastAsia="zh-CN"/>
              </w:rPr>
              <w:t>一座长安城，半部中国史，沉浸式地感受一场艺术盛宴，了解西安最辉煌历史时期的文化传奇</w:t>
            </w:r>
            <w:r>
              <w:rPr>
                <w:rFonts w:hint="eastAsia" w:ascii="微软雅黑" w:hAnsi="微软雅黑" w:eastAsia="微软雅黑" w:cs="微软雅黑"/>
                <w:kern w:val="0"/>
                <w:sz w:val="24"/>
                <w:szCs w:val="24"/>
                <w:lang w:val="en-US" w:eastAsia="zh-CN"/>
              </w:rPr>
              <w:t>。</w:t>
            </w:r>
          </w:p>
          <w:p w14:paraId="7A32ECEE">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返回西安，游览西安网红打卡地</w:t>
            </w:r>
            <w:r>
              <w:rPr>
                <w:rFonts w:hint="eastAsia" w:ascii="微软雅黑" w:hAnsi="微软雅黑" w:eastAsia="微软雅黑" w:cs="微软雅黑"/>
                <w:b/>
                <w:color w:val="943734"/>
                <w:kern w:val="0"/>
                <w:sz w:val="24"/>
                <w:szCs w:val="24"/>
                <w:lang w:val="en-US" w:eastAsia="zh-CN"/>
              </w:rPr>
              <w:t>【大唐不夜城】</w:t>
            </w:r>
            <w:r>
              <w:rPr>
                <w:rFonts w:hint="eastAsia" w:ascii="微软雅黑" w:hAnsi="微软雅黑" w:eastAsia="微软雅黑" w:cs="微软雅黑"/>
                <w:kern w:val="0"/>
                <w:sz w:val="24"/>
                <w:szCs w:val="24"/>
                <w:lang w:val="en-US" w:eastAsia="zh-CN"/>
              </w:rPr>
              <w:t>。大唐不夜城以盛唐文化为背景，以唐风元素为主线打造的精美街区，邂逅不倒翁小姐姐，观看亚洲最大音乐喷泉等，穿越盛唐文化街区，体验各类唐文化主题节目。</w:t>
            </w:r>
          </w:p>
          <w:p w14:paraId="20E34F3B">
            <w:pPr>
              <w:keepNext w:val="0"/>
              <w:keepLines w:val="0"/>
              <w:pageBreakBefore w:val="0"/>
              <w:kinsoku/>
              <w:wordWrap/>
              <w:overflowPunct/>
              <w:topLinePunct w:val="0"/>
              <w:autoSpaceDE/>
              <w:autoSpaceDN/>
              <w:bidi w:val="0"/>
              <w:snapToGrid w:val="0"/>
              <w:spacing w:line="240" w:lineRule="auto"/>
              <w:ind w:firstLine="560" w:firstLineChars="200"/>
              <w:textAlignment w:val="auto"/>
              <w:rPr>
                <w:rFonts w:hint="eastAsia" w:ascii="楷体" w:hAnsi="楷体" w:eastAsia="楷体" w:cs="楷体"/>
                <w:b/>
                <w:bCs/>
                <w:color w:val="FF0000"/>
                <w:sz w:val="28"/>
                <w:szCs w:val="28"/>
                <w:highlight w:val="none"/>
                <w:lang w:val="en-US" w:eastAsia="zh-CN"/>
              </w:rPr>
            </w:pPr>
            <w:r>
              <w:rPr>
                <w:rFonts w:hint="eastAsia" w:ascii="微软雅黑" w:hAnsi="微软雅黑" w:eastAsia="微软雅黑" w:cs="微软雅黑"/>
                <w:b/>
                <w:bCs/>
                <w:color w:val="FF0000"/>
                <w:sz w:val="28"/>
                <w:szCs w:val="28"/>
                <w:highlight w:val="none"/>
                <w:lang w:val="en-US" w:eastAsia="zh-CN"/>
              </w:rPr>
              <w:t>贴心赠送：价值218元的汉服+妆造体验，</w:t>
            </w:r>
            <w:r>
              <w:rPr>
                <w:rFonts w:hint="eastAsia" w:ascii="微软雅黑" w:hAnsi="微软雅黑" w:eastAsia="微软雅黑" w:cs="微软雅黑"/>
                <w:b/>
                <w:bCs/>
                <w:sz w:val="28"/>
                <w:szCs w:val="28"/>
                <w:u w:color="C00000"/>
                <w:lang w:val="en-US" w:eastAsia="zh-CN"/>
              </w:rPr>
              <w:t>让你一秒穿越回长安的烟雨街巷。</w:t>
            </w:r>
            <w:r>
              <w:rPr>
                <w:rFonts w:hint="eastAsia" w:ascii="微软雅黑" w:hAnsi="微软雅黑" w:eastAsia="微软雅黑" w:cs="微软雅黑"/>
                <w:b/>
                <w:bCs/>
                <w:color w:val="FF0000"/>
                <w:sz w:val="28"/>
                <w:szCs w:val="28"/>
                <w:highlight w:val="none"/>
                <w:lang w:val="en-US" w:eastAsia="zh-CN"/>
              </w:rPr>
              <w:t xml:space="preserve"> </w:t>
            </w:r>
          </w:p>
          <w:p w14:paraId="538D7D96">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b/>
                <w:bCs/>
                <w:color w:val="002060"/>
                <w:kern w:val="0"/>
                <w:sz w:val="21"/>
                <w:szCs w:val="21"/>
                <w:lang w:eastAsia="zh-CN"/>
              </w:rPr>
            </w:pPr>
            <w:r>
              <w:rPr>
                <w:rFonts w:hint="eastAsia" w:ascii="微软雅黑" w:hAnsi="微软雅黑" w:eastAsia="微软雅黑"/>
                <w:b/>
                <w:bCs/>
                <w:color w:val="002060"/>
                <w:kern w:val="0"/>
                <w:sz w:val="21"/>
                <w:szCs w:val="21"/>
                <w:lang w:eastAsia="zh-CN"/>
              </w:rPr>
              <w:t>自费项目：</w:t>
            </w:r>
            <w:r>
              <w:rPr>
                <w:rFonts w:hint="eastAsia" w:ascii="微软雅黑" w:hAnsi="微软雅黑" w:eastAsia="微软雅黑"/>
                <w:b/>
                <w:bCs/>
                <w:color w:val="002060"/>
                <w:kern w:val="0"/>
                <w:sz w:val="21"/>
                <w:szCs w:val="21"/>
                <w:lang w:val="en-US" w:eastAsia="zh-CN"/>
              </w:rPr>
              <w:t>自由选择，不强制。不参加需等待。</w:t>
            </w:r>
          </w:p>
          <w:p w14:paraId="03636670">
            <w:pPr>
              <w:pStyle w:val="2"/>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b w:val="0"/>
                <w:bCs w:val="0"/>
                <w:color w:val="002060"/>
                <w:kern w:val="0"/>
                <w:sz w:val="21"/>
                <w:szCs w:val="21"/>
                <w:lang w:eastAsia="zh-CN"/>
              </w:rPr>
            </w:pPr>
            <w:r>
              <w:rPr>
                <w:rFonts w:hint="eastAsia" w:ascii="微软雅黑" w:hAnsi="微软雅黑" w:eastAsia="微软雅黑"/>
                <w:b w:val="0"/>
                <w:bCs w:val="0"/>
                <w:color w:val="002060"/>
                <w:kern w:val="0"/>
                <w:sz w:val="21"/>
                <w:szCs w:val="21"/>
                <w:lang w:eastAsia="zh-CN"/>
              </w:rPr>
              <w:t>为了丰富您的行程，良心推荐</w:t>
            </w:r>
            <w:r>
              <w:rPr>
                <w:rFonts w:hint="eastAsia" w:ascii="微软雅黑" w:hAnsi="微软雅黑" w:eastAsia="微软雅黑"/>
                <w:b w:val="0"/>
                <w:bCs w:val="0"/>
                <w:color w:val="002060"/>
                <w:kern w:val="0"/>
                <w:sz w:val="21"/>
                <w:szCs w:val="21"/>
                <w:lang w:val="en-US" w:eastAsia="zh-CN"/>
              </w:rPr>
              <w:t>一生必看演出《西安千古情》</w:t>
            </w:r>
            <w:r>
              <w:rPr>
                <w:rFonts w:hint="eastAsia" w:ascii="微软雅黑" w:hAnsi="微软雅黑" w:eastAsia="微软雅黑"/>
                <w:b w:val="0"/>
                <w:bCs w:val="0"/>
                <w:color w:val="002060"/>
                <w:kern w:val="0"/>
                <w:sz w:val="21"/>
                <w:szCs w:val="21"/>
                <w:lang w:eastAsia="zh-CN"/>
              </w:rPr>
              <w:t>。</w:t>
            </w:r>
            <w:r>
              <w:rPr>
                <w:rFonts w:hint="eastAsia" w:ascii="微软雅黑" w:hAnsi="微软雅黑" w:eastAsia="微软雅黑"/>
                <w:b w:val="0"/>
                <w:bCs w:val="0"/>
                <w:color w:val="002060"/>
                <w:kern w:val="0"/>
                <w:sz w:val="21"/>
                <w:szCs w:val="21"/>
                <w:lang w:val="en-US" w:eastAsia="zh-CN"/>
              </w:rPr>
              <w:t>298元/人起</w:t>
            </w:r>
            <w:r>
              <w:rPr>
                <w:rFonts w:hint="eastAsia" w:ascii="微软雅黑" w:hAnsi="微软雅黑" w:eastAsia="微软雅黑"/>
                <w:b w:val="0"/>
                <w:bCs w:val="0"/>
                <w:color w:val="002060"/>
                <w:kern w:val="0"/>
                <w:sz w:val="21"/>
                <w:szCs w:val="21"/>
                <w:lang w:eastAsia="zh-CN"/>
              </w:rPr>
              <w:t>自愿自费</w:t>
            </w:r>
          </w:p>
          <w:p w14:paraId="0866D6BF">
            <w:pPr>
              <w:pStyle w:val="2"/>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theme="minorBidi"/>
                <w:b w:val="0"/>
                <w:bCs w:val="0"/>
                <w:color w:val="002060"/>
                <w:kern w:val="0"/>
                <w:sz w:val="21"/>
                <w:szCs w:val="21"/>
                <w:lang w:val="en-US" w:eastAsia="zh-CN" w:bidi="ar-SA"/>
              </w:rPr>
            </w:pPr>
            <w:r>
              <w:rPr>
                <w:rFonts w:hint="eastAsia" w:ascii="微软雅黑" w:hAnsi="微软雅黑" w:eastAsia="微软雅黑" w:cstheme="minorBidi"/>
                <w:b w:val="0"/>
                <w:bCs w:val="0"/>
                <w:color w:val="002060"/>
                <w:kern w:val="0"/>
                <w:sz w:val="21"/>
                <w:szCs w:val="21"/>
                <w:lang w:val="en-US" w:eastAsia="zh-CN" w:bidi="ar-SA"/>
              </w:rPr>
              <w:t>《复活的军团》中国首部实景沉浸式多媒体战争史诗剧（自理268元，演出约70 钟）</w:t>
            </w:r>
          </w:p>
          <w:p w14:paraId="2E60D877">
            <w:pPr>
              <w:pStyle w:val="2"/>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theme="minorBidi"/>
                <w:b w:val="0"/>
                <w:bCs w:val="0"/>
                <w:color w:val="002060"/>
                <w:kern w:val="0"/>
                <w:sz w:val="21"/>
                <w:szCs w:val="21"/>
                <w:lang w:val="en-US" w:eastAsia="zh-CN" w:bidi="ar-SA"/>
              </w:rPr>
            </w:pPr>
            <w:r>
              <w:rPr>
                <w:rFonts w:hint="eastAsia" w:ascii="微软雅黑" w:hAnsi="微软雅黑" w:eastAsia="微软雅黑" w:cstheme="minorBidi"/>
                <w:b w:val="0"/>
                <w:bCs w:val="0"/>
                <w:color w:val="002060"/>
                <w:kern w:val="0"/>
                <w:sz w:val="21"/>
                <w:szCs w:val="21"/>
                <w:lang w:val="en-US" w:eastAsia="zh-CN" w:bidi="ar-SA"/>
              </w:rPr>
              <w:t>《秦俑情》大型史事舞台剧（自理258元起，演出约70分钟）</w:t>
            </w:r>
          </w:p>
          <w:p w14:paraId="44688857">
            <w:pPr>
              <w:pStyle w:val="2"/>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theme="minorBidi"/>
                <w:b w:val="0"/>
                <w:bCs w:val="0"/>
                <w:color w:val="002060"/>
                <w:kern w:val="0"/>
                <w:sz w:val="21"/>
                <w:szCs w:val="21"/>
                <w:lang w:val="en-US" w:eastAsia="zh-CN" w:bidi="ar-SA"/>
              </w:rPr>
            </w:pPr>
            <w:r>
              <w:rPr>
                <w:rFonts w:hint="eastAsia" w:ascii="微软雅黑" w:hAnsi="微软雅黑" w:eastAsia="微软雅黑" w:cstheme="minorBidi"/>
                <w:b w:val="0"/>
                <w:bCs w:val="0"/>
                <w:color w:val="002060"/>
                <w:kern w:val="0"/>
                <w:sz w:val="21"/>
                <w:szCs w:val="21"/>
                <w:lang w:val="en-US" w:eastAsia="zh-CN" w:bidi="ar-SA"/>
              </w:rPr>
              <w:t>《探秘沉睡的帝陵》一场打破时空界限的探险之旅。（自理188元，约30分钟）</w:t>
            </w:r>
          </w:p>
          <w:p w14:paraId="7AD743B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theme="minorBidi"/>
                <w:b w:val="0"/>
                <w:bCs w:val="0"/>
                <w:color w:val="002060"/>
                <w:kern w:val="0"/>
                <w:sz w:val="21"/>
                <w:szCs w:val="21"/>
                <w:lang w:val="en-US" w:eastAsia="zh-CN" w:bidi="ar-SA"/>
              </w:rPr>
            </w:pPr>
            <w:r>
              <w:rPr>
                <w:rFonts w:hint="eastAsia" w:ascii="微软雅黑" w:hAnsi="微软雅黑" w:eastAsia="微软雅黑" w:cstheme="minorBidi"/>
                <w:b w:val="0"/>
                <w:bCs w:val="0"/>
                <w:color w:val="002060"/>
                <w:kern w:val="0"/>
                <w:sz w:val="21"/>
                <w:szCs w:val="21"/>
                <w:lang w:val="en-US" w:eastAsia="zh-CN" w:bidi="ar-SA"/>
              </w:rPr>
              <w:t>5、兵马俑XR体验剧--《兵马俑奇妙夜》一场独一无二的视听盛宴。（自理138元，约20分钟）</w:t>
            </w:r>
          </w:p>
          <w:p w14:paraId="4B7CFF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8"/>
                <w:szCs w:val="28"/>
                <w:shd w:val="clear" w:color="FFFFFF" w:fill="D9D9D9"/>
              </w:rPr>
            </w:pPr>
            <w:r>
              <w:rPr>
                <w:rFonts w:hint="eastAsia" w:ascii="微软雅黑" w:hAnsi="微软雅黑" w:eastAsia="微软雅黑" w:cs="微软雅黑"/>
                <w:b/>
                <w:bCs/>
                <w:kern w:val="0"/>
                <w:sz w:val="24"/>
                <w:szCs w:val="24"/>
                <w:shd w:val="clear" w:color="FFFFFF" w:fill="D9D9D9"/>
              </w:rPr>
              <w:t>【</w:t>
            </w:r>
            <w:r>
              <w:rPr>
                <w:rFonts w:hint="eastAsia" w:ascii="微软雅黑" w:hAnsi="微软雅黑" w:eastAsia="微软雅黑" w:cs="微软雅黑"/>
                <w:b/>
                <w:bCs/>
                <w:kern w:val="0"/>
                <w:sz w:val="28"/>
                <w:szCs w:val="28"/>
                <w:shd w:val="clear" w:color="FFFFFF" w:fill="D9D9D9"/>
              </w:rPr>
              <w:t>特别安排】：</w:t>
            </w:r>
          </w:p>
          <w:p w14:paraId="72E0C2F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b/>
                <w:bCs/>
                <w:color w:val="632523" w:themeColor="accent2" w:themeShade="80"/>
                <w:kern w:val="0"/>
                <w:sz w:val="24"/>
                <w:szCs w:val="24"/>
                <w:lang w:val="en-US" w:eastAsia="zh-CN"/>
              </w:rPr>
              <w:t>1.</w:t>
            </w:r>
            <w:r>
              <w:rPr>
                <w:rFonts w:hint="eastAsia" w:ascii="微软雅黑" w:hAnsi="微软雅黑" w:eastAsia="微软雅黑" w:cs="微软雅黑"/>
                <w:b/>
                <w:bCs/>
                <w:color w:val="632523" w:themeColor="accent2" w:themeShade="80"/>
                <w:kern w:val="0"/>
                <w:sz w:val="24"/>
                <w:szCs w:val="24"/>
              </w:rPr>
              <w:t>中餐</w:t>
            </w:r>
            <w:r>
              <w:rPr>
                <w:rFonts w:hint="eastAsia" w:ascii="微软雅黑" w:hAnsi="微软雅黑" w:eastAsia="微软雅黑" w:cs="微软雅黑"/>
                <w:b/>
                <w:bCs/>
                <w:color w:val="632523" w:themeColor="accent2" w:themeShade="80"/>
                <w:kern w:val="0"/>
                <w:sz w:val="24"/>
                <w:szCs w:val="24"/>
                <w:lang w:eastAsia="zh-CN"/>
              </w:rPr>
              <w:t>特色升级</w:t>
            </w:r>
            <w:r>
              <w:rPr>
                <w:rFonts w:hint="eastAsia" w:ascii="微软雅黑" w:hAnsi="微软雅黑" w:eastAsia="微软雅黑" w:cs="微软雅黑"/>
                <w:b/>
                <w:bCs/>
                <w:color w:val="632523" w:themeColor="accent2" w:themeShade="80"/>
                <w:kern w:val="0"/>
                <w:sz w:val="24"/>
                <w:szCs w:val="24"/>
                <w:lang w:val="en-US" w:eastAsia="zh-CN"/>
              </w:rPr>
              <w:t>本社自有餐厅龙吟轩分餐-秦小馔</w:t>
            </w:r>
            <w:r>
              <w:rPr>
                <w:rFonts w:hint="eastAsia" w:ascii="微软雅黑" w:hAnsi="微软雅黑" w:eastAsia="微软雅黑" w:cs="微软雅黑"/>
                <w:b/>
                <w:bCs/>
                <w:color w:val="632523" w:themeColor="accent2" w:themeShade="80"/>
                <w:kern w:val="0"/>
                <w:sz w:val="24"/>
                <w:szCs w:val="24"/>
              </w:rPr>
              <w:t>。</w:t>
            </w:r>
          </w:p>
          <w:p w14:paraId="772B19D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b/>
                <w:bCs/>
                <w:color w:val="632523" w:themeColor="accent2" w:themeShade="80"/>
                <w:kern w:val="0"/>
                <w:sz w:val="24"/>
                <w:szCs w:val="24"/>
                <w:lang w:val="en-US" w:eastAsia="zh-CN"/>
              </w:rPr>
              <w:t>2.</w:t>
            </w:r>
            <w:r>
              <w:rPr>
                <w:rFonts w:hint="eastAsia" w:ascii="微软雅黑" w:hAnsi="微软雅黑" w:eastAsia="微软雅黑" w:cs="微软雅黑"/>
                <w:b/>
                <w:bCs/>
                <w:color w:val="632523" w:themeColor="accent2" w:themeShade="80"/>
                <w:kern w:val="0"/>
                <w:sz w:val="24"/>
                <w:szCs w:val="24"/>
                <w:lang w:eastAsia="zh-CN"/>
              </w:rPr>
              <w:t>赠送兵马俑华清池双景区讲解耳麦(不用费用不退)。</w:t>
            </w:r>
          </w:p>
        </w:tc>
      </w:tr>
      <w:tr w14:paraId="40B71A4E">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FFFFFF" w:themeFill="background1"/>
            <w:vAlign w:val="center"/>
          </w:tcPr>
          <w:p w14:paraId="75163522">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val="0"/>
                <w:color w:val="C00000"/>
                <w:kern w:val="0"/>
                <w:sz w:val="24"/>
                <w:szCs w:val="24"/>
                <w:shd w:val="clear" w:color="FFFFFF" w:fill="D9D9D9"/>
                <w:lang w:val="en-US" w:eastAsia="zh-CN"/>
              </w:rPr>
            </w:pPr>
            <w:r>
              <w:rPr>
                <w:rFonts w:hint="eastAsia" w:ascii="微软雅黑" w:hAnsi="微软雅黑" w:eastAsia="微软雅黑" w:cs="微软雅黑"/>
                <w:b/>
                <w:bCs w:val="0"/>
                <w:color w:val="C00000"/>
                <w:kern w:val="0"/>
                <w:sz w:val="24"/>
                <w:szCs w:val="24"/>
                <w:shd w:val="clear" w:color="FFFFFF" w:fill="D9D9D9"/>
                <w:lang w:val="en-US" w:eastAsia="zh-CN"/>
              </w:rPr>
              <w:t xml:space="preserve">【温馨提示】： </w:t>
            </w:r>
          </w:p>
          <w:p w14:paraId="1A80270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632523" w:themeColor="accent2" w:themeShade="80"/>
                <w:kern w:val="0"/>
                <w:sz w:val="24"/>
                <w:szCs w:val="24"/>
                <w:lang w:val="en-US" w:eastAsia="zh-CN"/>
              </w:rPr>
            </w:pPr>
            <w:r>
              <w:rPr>
                <w:rFonts w:hint="eastAsia" w:ascii="微软雅黑" w:hAnsi="微软雅黑" w:eastAsia="微软雅黑" w:cs="微软雅黑"/>
                <w:b w:val="0"/>
                <w:bCs w:val="0"/>
                <w:color w:val="632523" w:themeColor="accent2" w:themeShade="80"/>
                <w:kern w:val="0"/>
                <w:sz w:val="24"/>
                <w:szCs w:val="24"/>
                <w:lang w:val="en-US" w:eastAsia="zh-CN"/>
              </w:rPr>
              <w:t>由于大唐不夜城街区特殊性，我社将安排客人自由活动，预留浏览时间 1小时左右，之后回送酒店。客人也可根据自身游览时间，超出时间自行回酒店即可。</w:t>
            </w:r>
          </w:p>
        </w:tc>
      </w:tr>
      <w:tr w14:paraId="3BDC795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803" w:hRule="atLeast"/>
          <w:jc w:val="center"/>
        </w:trPr>
        <w:tc>
          <w:tcPr>
            <w:tcW w:w="10915" w:type="dxa"/>
            <w:gridSpan w:val="6"/>
            <w:tcBorders>
              <w:tl2br w:val="nil"/>
              <w:tr2bl w:val="nil"/>
            </w:tcBorders>
            <w:shd w:val="clear" w:color="auto" w:fill="auto"/>
            <w:vAlign w:val="center"/>
          </w:tcPr>
          <w:p w14:paraId="58B14BD4">
            <w:pPr>
              <w:keepNext w:val="0"/>
              <w:keepLines w:val="0"/>
              <w:pageBreakBefore w:val="0"/>
              <w:tabs>
                <w:tab w:val="left" w:pos="10920"/>
              </w:tabs>
              <w:kinsoku/>
              <w:wordWrap/>
              <w:overflowPunct/>
              <w:topLinePunct w:val="0"/>
              <w:autoSpaceDE/>
              <w:autoSpaceDN/>
              <w:bidi w:val="0"/>
              <w:snapToGrid w:val="0"/>
              <w:spacing w:line="240" w:lineRule="auto"/>
              <w:ind w:right="-220" w:rightChars="-105"/>
              <w:textAlignment w:val="auto"/>
              <w:rPr>
                <w:rFonts w:hint="eastAsia" w:ascii="微软雅黑" w:hAnsi="微软雅黑" w:eastAsia="微软雅黑" w:cs="微软雅黑"/>
                <w:b/>
                <w:bCs/>
                <w:color w:val="632523" w:themeColor="accent2" w:themeShade="80"/>
                <w:kern w:val="0"/>
                <w:sz w:val="24"/>
                <w:szCs w:val="24"/>
                <w:lang w:val="en-US" w:eastAsia="zh-CN"/>
              </w:rPr>
            </w:pPr>
            <w:r>
              <w:rPr>
                <w:rFonts w:hint="eastAsia" w:ascii="微软雅黑" w:hAnsi="微软雅黑" w:eastAsia="微软雅黑" w:cs="微软雅黑"/>
                <w:b/>
                <w:bCs/>
                <w:color w:val="632523" w:themeColor="accent2" w:themeShade="80"/>
                <w:kern w:val="0"/>
                <w:sz w:val="24"/>
                <w:szCs w:val="24"/>
                <w:lang w:val="en-US" w:eastAsia="zh-CN"/>
              </w:rPr>
              <w:drawing>
                <wp:inline distT="0" distB="0" distL="114300" distR="114300">
                  <wp:extent cx="2241550" cy="1397635"/>
                  <wp:effectExtent l="0" t="0" r="6350" b="12065"/>
                  <wp:docPr id="12" name="图片 12" descr="E:/直客图片制作/各地图片/陕西/jpeg文件/华清宫 1(1).jpg华清宫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直客图片制作/各地图片/陕西/jpeg文件/华清宫 1(1).jpg华清宫 1(1)"/>
                          <pic:cNvPicPr>
                            <a:picLocks noChangeAspect="1"/>
                          </pic:cNvPicPr>
                        </pic:nvPicPr>
                        <pic:blipFill>
                          <a:blip r:embed="rId16"/>
                          <a:srcRect t="8414" b="8414"/>
                          <a:stretch>
                            <a:fillRect/>
                          </a:stretch>
                        </pic:blipFill>
                        <pic:spPr>
                          <a:xfrm>
                            <a:off x="0" y="0"/>
                            <a:ext cx="2241550" cy="1397635"/>
                          </a:xfrm>
                          <a:prstGeom prst="rect">
                            <a:avLst/>
                          </a:prstGeom>
                        </pic:spPr>
                      </pic:pic>
                    </a:graphicData>
                  </a:graphic>
                </wp:inline>
              </w:drawing>
            </w:r>
            <w:r>
              <w:rPr>
                <w:rFonts w:hint="eastAsia" w:ascii="微软雅黑" w:hAnsi="微软雅黑" w:eastAsia="微软雅黑" w:cs="微软雅黑"/>
                <w:b/>
                <w:bCs/>
                <w:color w:val="632523" w:themeColor="accent2" w:themeShade="80"/>
                <w:kern w:val="0"/>
                <w:sz w:val="24"/>
                <w:szCs w:val="24"/>
                <w:lang w:val="en-US" w:eastAsia="zh-CN"/>
              </w:rPr>
              <w:drawing>
                <wp:inline distT="0" distB="0" distL="114300" distR="114300">
                  <wp:extent cx="2273935" cy="1397635"/>
                  <wp:effectExtent l="0" t="0" r="12065" b="12065"/>
                  <wp:docPr id="10" name="图片 10" descr="兵马俑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兵马俑 (10)"/>
                          <pic:cNvPicPr>
                            <a:picLocks noChangeAspect="1"/>
                          </pic:cNvPicPr>
                        </pic:nvPicPr>
                        <pic:blipFill>
                          <a:blip r:embed="rId17"/>
                          <a:stretch>
                            <a:fillRect/>
                          </a:stretch>
                        </pic:blipFill>
                        <pic:spPr>
                          <a:xfrm>
                            <a:off x="0" y="0"/>
                            <a:ext cx="2273935" cy="1397635"/>
                          </a:xfrm>
                          <a:prstGeom prst="rect">
                            <a:avLst/>
                          </a:prstGeom>
                        </pic:spPr>
                      </pic:pic>
                    </a:graphicData>
                  </a:graphic>
                </wp:inline>
              </w:drawing>
            </w:r>
            <w:r>
              <w:rPr>
                <w:rFonts w:hint="eastAsia" w:ascii="微软雅黑" w:hAnsi="微软雅黑" w:eastAsia="微软雅黑" w:cs="微软雅黑"/>
                <w:b/>
                <w:bCs/>
                <w:color w:val="632523" w:themeColor="accent2" w:themeShade="80"/>
                <w:kern w:val="0"/>
                <w:sz w:val="24"/>
                <w:szCs w:val="24"/>
                <w:lang w:val="en-US" w:eastAsia="zh-CN"/>
              </w:rPr>
              <w:drawing>
                <wp:inline distT="0" distB="0" distL="114300" distR="114300">
                  <wp:extent cx="2267585" cy="1397635"/>
                  <wp:effectExtent l="0" t="0" r="18415" b="12065"/>
                  <wp:docPr id="13" name="图片 13" descr="E:/直客图片制作/各地图片/陕西/jpeg文件/大唐不夜城 (6).jpg大唐不夜城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直客图片制作/各地图片/陕西/jpeg文件/大唐不夜城 (6).jpg大唐不夜城 (6)"/>
                          <pic:cNvPicPr>
                            <a:picLocks noChangeAspect="1"/>
                          </pic:cNvPicPr>
                        </pic:nvPicPr>
                        <pic:blipFill>
                          <a:blip r:embed="rId18"/>
                          <a:srcRect l="2272" r="2272"/>
                          <a:stretch>
                            <a:fillRect/>
                          </a:stretch>
                        </pic:blipFill>
                        <pic:spPr>
                          <a:xfrm>
                            <a:off x="0" y="0"/>
                            <a:ext cx="2267585" cy="1397635"/>
                          </a:xfrm>
                          <a:prstGeom prst="rect">
                            <a:avLst/>
                          </a:prstGeom>
                        </pic:spPr>
                      </pic:pic>
                    </a:graphicData>
                  </a:graphic>
                </wp:inline>
              </w:drawing>
            </w:r>
          </w:p>
        </w:tc>
      </w:tr>
      <w:tr w14:paraId="18385534">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02" w:hRule="atLeast"/>
          <w:jc w:val="center"/>
        </w:trPr>
        <w:tc>
          <w:tcPr>
            <w:tcW w:w="7323" w:type="dxa"/>
            <w:gridSpan w:val="4"/>
            <w:tcBorders>
              <w:tl2br w:val="nil"/>
              <w:tr2bl w:val="nil"/>
            </w:tcBorders>
            <w:shd w:val="clear" w:color="auto" w:fill="943734" w:themeFill="accent2" w:themeFillShade="BF"/>
            <w:vAlign w:val="center"/>
          </w:tcPr>
          <w:p w14:paraId="3CA51A0F">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b/>
                <w:color w:val="FFFFFF" w:themeColor="background1"/>
                <w:kern w:val="0"/>
                <w:sz w:val="32"/>
                <w:szCs w:val="32"/>
                <w:lang w:val="en-US" w:eastAsia="zh-CN"/>
                <w14:textFill>
                  <w14:solidFill>
                    <w14:schemeClr w14:val="bg1"/>
                  </w14:solidFill>
                </w14:textFill>
              </w:rPr>
            </w:pPr>
            <w:r>
              <w:rPr>
                <w:rFonts w:hint="eastAsia" w:ascii="微软雅黑" w:hAnsi="微软雅黑" w:eastAsia="微软雅黑" w:cs="微软雅黑"/>
                <w:b/>
                <w:bCs/>
                <w:color w:val="FFFFFF"/>
                <w:kern w:val="0"/>
                <w:sz w:val="24"/>
                <w:szCs w:val="24"/>
              </w:rPr>
              <w:t>第五天：</w:t>
            </w:r>
            <w:r>
              <w:rPr>
                <w:rFonts w:hint="eastAsia" w:ascii="微软雅黑" w:hAnsi="微软雅黑" w:eastAsia="微软雅黑" w:cs="微软雅黑"/>
                <w:b/>
                <w:color w:val="FFFFFF" w:themeColor="background1"/>
                <w:kern w:val="0"/>
                <w:sz w:val="24"/>
                <w:szCs w:val="24"/>
                <w14:textFill>
                  <w14:solidFill>
                    <w14:schemeClr w14:val="bg1"/>
                  </w14:solidFill>
                </w14:textFill>
              </w:rPr>
              <w:t>大慈恩寺、</w:t>
            </w:r>
            <w:r>
              <w:rPr>
                <w:rFonts w:hint="eastAsia" w:ascii="微软雅黑" w:hAnsi="微软雅黑" w:eastAsia="微软雅黑" w:cs="微软雅黑"/>
                <w:b/>
                <w:color w:val="FF0000"/>
                <w:kern w:val="0"/>
                <w:sz w:val="24"/>
                <w:szCs w:val="24"/>
                <w:highlight w:val="yellow"/>
                <w:lang w:eastAsia="zh-CN"/>
              </w:rPr>
              <w:t>西安博物院</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14:textFill>
                  <w14:solidFill>
                    <w14:schemeClr w14:val="bg1"/>
                  </w14:solidFill>
                </w14:textFill>
              </w:rPr>
              <w:t>大雁塔北广场、回民街</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p>
        </w:tc>
        <w:tc>
          <w:tcPr>
            <w:tcW w:w="1700" w:type="dxa"/>
            <w:tcBorders>
              <w:tl2br w:val="nil"/>
              <w:tr2bl w:val="nil"/>
            </w:tcBorders>
            <w:shd w:val="clear" w:color="auto" w:fill="943734" w:themeFill="accent2" w:themeFillShade="BF"/>
          </w:tcPr>
          <w:p w14:paraId="514E3EB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餐：早  </w:t>
            </w:r>
          </w:p>
        </w:tc>
        <w:tc>
          <w:tcPr>
            <w:tcW w:w="1892" w:type="dxa"/>
            <w:tcBorders>
              <w:tl2br w:val="nil"/>
              <w:tr2bl w:val="nil"/>
            </w:tcBorders>
            <w:shd w:val="clear" w:color="auto" w:fill="943734" w:themeFill="accent2" w:themeFillShade="BF"/>
          </w:tcPr>
          <w:p w14:paraId="222CA5E1">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西安</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r>
      <w:tr w14:paraId="6CCBFD5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02" w:hRule="atLeast"/>
          <w:jc w:val="center"/>
        </w:trPr>
        <w:tc>
          <w:tcPr>
            <w:tcW w:w="10915" w:type="dxa"/>
            <w:gridSpan w:val="6"/>
            <w:tcBorders>
              <w:tl2br w:val="nil"/>
              <w:tr2bl w:val="nil"/>
            </w:tcBorders>
            <w:shd w:val="clear" w:color="auto" w:fill="auto"/>
            <w:vAlign w:val="center"/>
          </w:tcPr>
          <w:p w14:paraId="6A65850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早餐后，游览千年古刹之皇家寺院</w:t>
            </w:r>
            <w:r>
              <w:rPr>
                <w:rFonts w:hint="eastAsia" w:ascii="微软雅黑" w:hAnsi="微软雅黑" w:eastAsia="微软雅黑" w:cs="微软雅黑"/>
                <w:b/>
                <w:color w:val="943734"/>
                <w:kern w:val="0"/>
                <w:sz w:val="24"/>
                <w:szCs w:val="24"/>
                <w:lang w:eastAsia="zh-CN"/>
              </w:rPr>
              <w:t>【大慈恩寺】</w:t>
            </w:r>
            <w:r>
              <w:rPr>
                <w:rFonts w:hint="eastAsia" w:ascii="微软雅黑" w:hAnsi="微软雅黑" w:eastAsia="微软雅黑" w:cs="微软雅黑"/>
                <w:b w:val="0"/>
                <w:bCs/>
                <w:color w:val="17375E" w:themeColor="text2" w:themeShade="BF"/>
                <w:kern w:val="0"/>
                <w:sz w:val="24"/>
                <w:szCs w:val="24"/>
              </w:rPr>
              <w:t>（约</w:t>
            </w:r>
            <w:r>
              <w:rPr>
                <w:rFonts w:hint="eastAsia" w:ascii="微软雅黑" w:hAnsi="微软雅黑" w:eastAsia="微软雅黑" w:cs="微软雅黑"/>
                <w:b w:val="0"/>
                <w:bCs/>
                <w:color w:val="17375E" w:themeColor="text2" w:themeShade="BF"/>
                <w:kern w:val="0"/>
                <w:sz w:val="24"/>
                <w:szCs w:val="24"/>
                <w:lang w:val="en-US" w:eastAsia="zh-CN"/>
              </w:rPr>
              <w:t>1.5</w:t>
            </w:r>
            <w:r>
              <w:rPr>
                <w:rFonts w:hint="eastAsia" w:ascii="微软雅黑" w:hAnsi="微软雅黑" w:eastAsia="微软雅黑" w:cs="微软雅黑"/>
                <w:b w:val="0"/>
                <w:bCs/>
                <w:color w:val="17375E" w:themeColor="text2" w:themeShade="BF"/>
                <w:kern w:val="0"/>
                <w:sz w:val="24"/>
                <w:szCs w:val="24"/>
              </w:rPr>
              <w:t>小时）</w:t>
            </w:r>
            <w:r>
              <w:rPr>
                <w:rFonts w:hint="eastAsia" w:ascii="微软雅黑" w:hAnsi="微软雅黑" w:eastAsia="微软雅黑" w:cs="微软雅黑"/>
                <w:kern w:val="0"/>
                <w:sz w:val="24"/>
                <w:szCs w:val="24"/>
              </w:rPr>
              <w:t>，拂尘净心，守望长安1300余年的</w:t>
            </w:r>
            <w:r>
              <w:rPr>
                <w:rFonts w:hint="eastAsia" w:ascii="微软雅黑" w:hAnsi="微软雅黑" w:eastAsia="微软雅黑" w:cs="微软雅黑"/>
                <w:b/>
                <w:color w:val="17375E" w:themeColor="text2" w:themeShade="BF"/>
                <w:kern w:val="0"/>
                <w:sz w:val="24"/>
                <w:szCs w:val="24"/>
              </w:rPr>
              <w:t>大雁塔</w:t>
            </w:r>
            <w:r>
              <w:rPr>
                <w:rFonts w:hint="eastAsia" w:ascii="微软雅黑" w:hAnsi="微软雅黑" w:eastAsia="微软雅黑" w:cs="微软雅黑"/>
                <w:kern w:val="0"/>
                <w:sz w:val="24"/>
                <w:szCs w:val="24"/>
              </w:rPr>
              <w:t>就坐落于此</w:t>
            </w:r>
            <w:r>
              <w:rPr>
                <w:rFonts w:hint="eastAsia" w:ascii="微软雅黑" w:hAnsi="微软雅黑" w:eastAsia="微软雅黑" w:cs="微软雅黑"/>
                <w:b/>
                <w:color w:val="17375E" w:themeColor="text2" w:themeShade="BF"/>
                <w:kern w:val="0"/>
                <w:sz w:val="24"/>
                <w:szCs w:val="24"/>
              </w:rPr>
              <w:t>（如需登塔</w:t>
            </w:r>
            <w:r>
              <w:rPr>
                <w:rFonts w:hint="eastAsia" w:ascii="微软雅黑" w:hAnsi="微软雅黑" w:eastAsia="微软雅黑" w:cs="微软雅黑"/>
                <w:b/>
                <w:color w:val="17375E" w:themeColor="text2" w:themeShade="BF"/>
                <w:kern w:val="0"/>
                <w:sz w:val="24"/>
                <w:szCs w:val="24"/>
                <w:lang w:val="en-US" w:eastAsia="zh-CN"/>
              </w:rPr>
              <w:t>25</w:t>
            </w:r>
            <w:r>
              <w:rPr>
                <w:rFonts w:hint="eastAsia" w:ascii="微软雅黑" w:hAnsi="微软雅黑" w:eastAsia="微软雅黑" w:cs="微软雅黑"/>
                <w:b/>
                <w:color w:val="17375E" w:themeColor="text2" w:themeShade="BF"/>
                <w:kern w:val="0"/>
                <w:sz w:val="24"/>
                <w:szCs w:val="24"/>
              </w:rPr>
              <w:t>元/人自理）</w:t>
            </w:r>
            <w:r>
              <w:rPr>
                <w:rFonts w:hint="eastAsia" w:ascii="微软雅黑" w:hAnsi="微软雅黑" w:eastAsia="微软雅黑" w:cs="微软雅黑"/>
                <w:kern w:val="0"/>
                <w:sz w:val="24"/>
                <w:szCs w:val="24"/>
              </w:rPr>
              <w:t>。自唐代以来，文人墨客金榜题名加官进爵后，多到大慈恩寺礼佛。后来代代效仿，为求功成名就，提前祈愿，逐渐形成了雁塔题名祈福开运的风俗。</w:t>
            </w:r>
          </w:p>
          <w:p w14:paraId="5501C40C">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之后</w:t>
            </w:r>
            <w:r>
              <w:rPr>
                <w:rFonts w:hint="eastAsia" w:ascii="微软雅黑" w:hAnsi="微软雅黑" w:eastAsia="微软雅黑" w:cs="微软雅黑"/>
                <w:kern w:val="0"/>
                <w:sz w:val="24"/>
                <w:szCs w:val="24"/>
              </w:rPr>
              <w:t>游览亚洲最大的音乐喷泉广场—</w:t>
            </w:r>
            <w:r>
              <w:rPr>
                <w:rFonts w:hint="eastAsia" w:ascii="微软雅黑" w:hAnsi="微软雅黑" w:eastAsia="微软雅黑" w:cs="微软雅黑"/>
                <w:b/>
                <w:color w:val="943734"/>
                <w:kern w:val="0"/>
                <w:sz w:val="24"/>
                <w:szCs w:val="24"/>
                <w:lang w:eastAsia="zh-CN"/>
              </w:rPr>
              <w:t>大雁塔北广场</w:t>
            </w:r>
            <w:r>
              <w:rPr>
                <w:rFonts w:hint="eastAsia" w:ascii="微软雅黑" w:hAnsi="微软雅黑" w:eastAsia="微软雅黑" w:cs="微软雅黑"/>
                <w:kern w:val="0"/>
                <w:sz w:val="24"/>
                <w:szCs w:val="24"/>
              </w:rPr>
              <w:t>。</w:t>
            </w:r>
          </w:p>
          <w:p w14:paraId="1F1333F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2"/>
              </w:rPr>
            </w:pPr>
            <w:r>
              <w:rPr>
                <w:rFonts w:hint="eastAsia" w:ascii="微软雅黑" w:hAnsi="微软雅黑" w:eastAsia="微软雅黑" w:cs="微软雅黑"/>
                <w:kern w:val="0"/>
                <w:sz w:val="24"/>
                <w:szCs w:val="24"/>
                <w:lang w:eastAsia="zh-CN"/>
              </w:rPr>
              <w:t>之后</w:t>
            </w:r>
            <w:r>
              <w:rPr>
                <w:rFonts w:hint="eastAsia" w:ascii="微软雅黑" w:hAnsi="微软雅黑" w:eastAsia="微软雅黑" w:cs="微软雅黑"/>
                <w:color w:val="000000"/>
                <w:kern w:val="0"/>
                <w:sz w:val="24"/>
                <w:szCs w:val="24"/>
                <w:lang w:val="en-US" w:eastAsia="zh-CN" w:bidi="ar"/>
              </w:rPr>
              <w:t>前往一座集博物馆、名胜古迹、城市园林为一体的博物馆</w:t>
            </w:r>
            <w:r>
              <w:rPr>
                <w:rFonts w:hint="eastAsia" w:ascii="微软雅黑" w:hAnsi="微软雅黑" w:eastAsia="微软雅黑" w:cs="微软雅黑"/>
                <w:b/>
                <w:bCs/>
                <w:color w:val="C00000"/>
                <w:kern w:val="0"/>
                <w:sz w:val="24"/>
                <w:szCs w:val="24"/>
                <w:lang w:val="en-US" w:eastAsia="zh-CN" w:bidi="ar"/>
              </w:rPr>
              <w:t>【西安博物院】（深度讲解1小时，含耳机，</w:t>
            </w:r>
            <w:r>
              <w:rPr>
                <w:rFonts w:hint="eastAsia" w:ascii="微软雅黑" w:hAnsi="微软雅黑" w:eastAsia="微软雅黑" w:cs="微软雅黑"/>
                <w:b/>
                <w:bCs/>
                <w:color w:val="C00000"/>
                <w:kern w:val="0"/>
                <w:sz w:val="24"/>
                <w:szCs w:val="24"/>
                <w:lang w:val="en-US" w:eastAsia="zh-CN" w:bidi="ar-SA"/>
              </w:rPr>
              <w:t>如遇周二闭馆更换为永兴坊非遗博物馆+皮影戏，取消不退费</w:t>
            </w:r>
            <w:r>
              <w:rPr>
                <w:rFonts w:hint="eastAsia" w:ascii="微软雅黑" w:hAnsi="微软雅黑" w:eastAsia="微软雅黑" w:cs="微软雅黑"/>
                <w:b/>
                <w:bCs/>
                <w:color w:val="C00000"/>
                <w:kern w:val="0"/>
                <w:sz w:val="24"/>
                <w:szCs w:val="24"/>
                <w:lang w:val="en-US" w:eastAsia="zh-CN" w:bidi="ar"/>
              </w:rPr>
              <w:t>），</w:t>
            </w:r>
            <w:r>
              <w:rPr>
                <w:rFonts w:hint="eastAsia" w:ascii="微软雅黑" w:hAnsi="微软雅黑" w:eastAsia="微软雅黑" w:cs="微软雅黑"/>
                <w:kern w:val="0"/>
                <w:sz w:val="24"/>
                <w:szCs w:val="22"/>
              </w:rPr>
              <w:t>位于小雁塔景区内，博物院收藏了西安各个历史时期的文物13万件，其中拥有国家三级以上珍贵文物14400多件，并有相当一部分文物出土于周、秦、汉、唐等中国历史上有重要影响的朝代。</w:t>
            </w:r>
          </w:p>
          <w:p w14:paraId="26AE1792">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后乘车至西安市中心—</w:t>
            </w:r>
            <w:r>
              <w:rPr>
                <w:rFonts w:hint="eastAsia" w:ascii="微软雅黑" w:hAnsi="微软雅黑" w:eastAsia="微软雅黑" w:cs="微软雅黑"/>
                <w:b/>
                <w:color w:val="943734"/>
                <w:kern w:val="0"/>
                <w:sz w:val="24"/>
                <w:szCs w:val="24"/>
                <w:lang w:eastAsia="zh-CN"/>
              </w:rPr>
              <w:t>钟鼓楼广场</w:t>
            </w:r>
            <w:r>
              <w:rPr>
                <w:rFonts w:hint="eastAsia" w:ascii="微软雅黑" w:hAnsi="微软雅黑" w:eastAsia="微软雅黑" w:cs="微软雅黑"/>
                <w:kern w:val="0"/>
                <w:sz w:val="24"/>
                <w:szCs w:val="24"/>
              </w:rPr>
              <w:t>，西安著名的坊上美食文化街区</w:t>
            </w:r>
            <w:r>
              <w:rPr>
                <w:rFonts w:hint="eastAsia" w:ascii="微软雅黑" w:hAnsi="微软雅黑" w:eastAsia="微软雅黑" w:cs="微软雅黑"/>
                <w:b/>
                <w:color w:val="943734"/>
                <w:kern w:val="0"/>
                <w:sz w:val="24"/>
                <w:szCs w:val="24"/>
                <w:lang w:eastAsia="zh-CN"/>
              </w:rPr>
              <w:t>【回民街】</w:t>
            </w:r>
            <w:r>
              <w:rPr>
                <w:rFonts w:hint="eastAsia" w:ascii="微软雅黑" w:hAnsi="微软雅黑" w:eastAsia="微软雅黑" w:cs="微软雅黑"/>
                <w:b w:val="0"/>
                <w:bCs/>
                <w:color w:val="17375E" w:themeColor="text2" w:themeShade="BF"/>
                <w:kern w:val="0"/>
                <w:sz w:val="24"/>
                <w:szCs w:val="24"/>
              </w:rPr>
              <w:t>（约</w:t>
            </w:r>
            <w:r>
              <w:rPr>
                <w:rFonts w:hint="eastAsia" w:ascii="微软雅黑" w:hAnsi="微软雅黑" w:eastAsia="微软雅黑" w:cs="微软雅黑"/>
                <w:b w:val="0"/>
                <w:bCs/>
                <w:color w:val="17375E" w:themeColor="text2" w:themeShade="BF"/>
                <w:kern w:val="0"/>
                <w:sz w:val="24"/>
                <w:szCs w:val="24"/>
                <w:lang w:val="en-US" w:eastAsia="zh-CN"/>
              </w:rPr>
              <w:t>40分钟</w:t>
            </w:r>
            <w:r>
              <w:rPr>
                <w:rFonts w:hint="eastAsia" w:ascii="微软雅黑" w:hAnsi="微软雅黑" w:eastAsia="微软雅黑" w:cs="微软雅黑"/>
                <w:b w:val="0"/>
                <w:bCs/>
                <w:color w:val="17375E" w:themeColor="text2" w:themeShade="BF"/>
                <w:kern w:val="0"/>
                <w:sz w:val="24"/>
                <w:szCs w:val="24"/>
              </w:rPr>
              <w:t>）</w:t>
            </w:r>
            <w:r>
              <w:rPr>
                <w:rFonts w:hint="eastAsia" w:ascii="微软雅黑" w:hAnsi="微软雅黑" w:eastAsia="微软雅黑" w:cs="微软雅黑"/>
                <w:kern w:val="0"/>
                <w:sz w:val="24"/>
                <w:szCs w:val="24"/>
              </w:rPr>
              <w:t>，青石铺路、绿树成荫，路两旁清一色仿明清建筑，西安风情的代表之一，距今已有上千年历史，其深厚的文化底蕴聚集了近300种特色小吃，让人流连忘返，欲罢不能的魅力所在。回民街不是一条街道，而是一个街区。作为丝绸之路的起点，西安将炎黄子孙和西域文明链接起来，中国回民定居和文化融合，给此座城市蒙上一层异域的纱帘，神秘而古老。</w:t>
            </w:r>
          </w:p>
          <w:p w14:paraId="30F909BD">
            <w:pPr>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rPr>
              <w:drawing>
                <wp:inline distT="0" distB="0" distL="114300" distR="114300">
                  <wp:extent cx="6788150" cy="1662430"/>
                  <wp:effectExtent l="0" t="0" r="12700" b="139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9"/>
                          <a:stretch>
                            <a:fillRect/>
                          </a:stretch>
                        </pic:blipFill>
                        <pic:spPr>
                          <a:xfrm>
                            <a:off x="0" y="0"/>
                            <a:ext cx="6788150" cy="1662430"/>
                          </a:xfrm>
                          <a:prstGeom prst="rect">
                            <a:avLst/>
                          </a:prstGeom>
                          <a:noFill/>
                          <a:ln>
                            <a:noFill/>
                          </a:ln>
                        </pic:spPr>
                      </pic:pic>
                    </a:graphicData>
                  </a:graphic>
                </wp:inline>
              </w:drawing>
            </w:r>
          </w:p>
        </w:tc>
      </w:tr>
      <w:tr w14:paraId="61BBB9FB">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02" w:hRule="atLeast"/>
          <w:jc w:val="center"/>
        </w:trPr>
        <w:tc>
          <w:tcPr>
            <w:tcW w:w="7323" w:type="dxa"/>
            <w:gridSpan w:val="4"/>
            <w:tcBorders>
              <w:tl2br w:val="nil"/>
              <w:tr2bl w:val="nil"/>
            </w:tcBorders>
            <w:shd w:val="clear" w:color="auto" w:fill="943734" w:themeFill="accent2" w:themeFillShade="BF"/>
            <w:vAlign w:val="center"/>
          </w:tcPr>
          <w:p w14:paraId="4FC8055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FFFF"/>
                <w:kern w:val="0"/>
                <w:sz w:val="24"/>
                <w:szCs w:val="24"/>
                <w:lang w:val="en-US" w:eastAsia="zh-CN" w:bidi="ar-SA"/>
              </w:rPr>
            </w:pPr>
            <w:r>
              <w:rPr>
                <w:rFonts w:hint="eastAsia" w:ascii="微软雅黑" w:hAnsi="微软雅黑" w:eastAsia="微软雅黑" w:cs="微软雅黑"/>
                <w:b/>
                <w:bCs/>
                <w:color w:val="FFFFFF"/>
                <w:kern w:val="0"/>
                <w:sz w:val="24"/>
                <w:szCs w:val="24"/>
                <w:lang w:eastAsia="zh-CN"/>
              </w:rPr>
              <w:t>第六天</w:t>
            </w:r>
            <w:r>
              <w:rPr>
                <w:rFonts w:hint="eastAsia" w:ascii="微软雅黑" w:hAnsi="微软雅黑" w:eastAsia="微软雅黑" w:cs="微软雅黑"/>
                <w:b/>
                <w:bCs/>
                <w:color w:val="FFFFFF"/>
                <w:kern w:val="0"/>
                <w:sz w:val="24"/>
                <w:szCs w:val="24"/>
                <w:lang w:val="en-US" w:eastAsia="zh-CN"/>
              </w:rPr>
              <w:t xml:space="preserve">   西安自由活动，返程送机</w:t>
            </w:r>
          </w:p>
        </w:tc>
        <w:tc>
          <w:tcPr>
            <w:tcW w:w="1700" w:type="dxa"/>
            <w:tcBorders>
              <w:tl2br w:val="nil"/>
              <w:tr2bl w:val="nil"/>
            </w:tcBorders>
            <w:shd w:val="clear" w:color="auto" w:fill="943734" w:themeFill="accent2" w:themeFillShade="BF"/>
            <w:vAlign w:val="top"/>
          </w:tcPr>
          <w:p w14:paraId="289DB38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w:t>
            </w:r>
            <w:r>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t>早</w:t>
            </w:r>
          </w:p>
        </w:tc>
        <w:tc>
          <w:tcPr>
            <w:tcW w:w="1892" w:type="dxa"/>
            <w:tcBorders>
              <w:tl2br w:val="nil"/>
              <w:tr2bl w:val="nil"/>
            </w:tcBorders>
            <w:shd w:val="clear" w:color="auto" w:fill="943734" w:themeFill="accent2" w:themeFillShade="BF"/>
            <w:vAlign w:val="top"/>
          </w:tcPr>
          <w:p w14:paraId="719EFFE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t>住：无</w:t>
            </w:r>
          </w:p>
        </w:tc>
      </w:tr>
      <w:tr w14:paraId="29193390">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861" w:hRule="atLeast"/>
          <w:jc w:val="center"/>
        </w:trPr>
        <w:tc>
          <w:tcPr>
            <w:tcW w:w="10915" w:type="dxa"/>
            <w:gridSpan w:val="6"/>
            <w:tcBorders>
              <w:tl2br w:val="nil"/>
              <w:tr2bl w:val="nil"/>
            </w:tcBorders>
            <w:shd w:val="clear" w:color="auto" w:fill="FFFFFF" w:themeFill="background1"/>
            <w:vAlign w:val="center"/>
          </w:tcPr>
          <w:p w14:paraId="650573D4">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kern w:val="0"/>
                <w:sz w:val="24"/>
                <w:szCs w:val="20"/>
              </w:rPr>
            </w:pPr>
            <w:r>
              <w:rPr>
                <w:rFonts w:hint="eastAsia" w:ascii="微软雅黑" w:hAnsi="微软雅黑" w:eastAsia="微软雅黑"/>
                <w:kern w:val="0"/>
                <w:sz w:val="24"/>
                <w:szCs w:val="24"/>
                <w:lang w:val="en-US" w:eastAsia="zh-CN"/>
              </w:rPr>
              <w:t>今日</w:t>
            </w:r>
            <w:r>
              <w:rPr>
                <w:rFonts w:hint="eastAsia" w:ascii="微软雅黑" w:hAnsi="微软雅黑" w:eastAsia="微软雅黑"/>
                <w:sz w:val="24"/>
                <w:szCs w:val="24"/>
                <w:lang w:val="en-US" w:eastAsia="zh-CN"/>
              </w:rPr>
              <w:t>自由活动</w:t>
            </w:r>
            <w:r>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t>！你可以自由打卡这个充满魅力的十三朝古都</w:t>
            </w:r>
            <w:r>
              <w:rPr>
                <w:rFonts w:hint="eastAsia" w:ascii="微软雅黑" w:hAnsi="微软雅黑" w:eastAsia="微软雅黑" w:cs="微软雅黑"/>
                <w:kern w:val="0"/>
                <w:sz w:val="24"/>
                <w:szCs w:val="20"/>
              </w:rPr>
              <w:t>！！</w:t>
            </w:r>
          </w:p>
          <w:p w14:paraId="5245192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kern w:val="0"/>
                <w:sz w:val="24"/>
                <w:szCs w:val="20"/>
              </w:rPr>
              <w:t>你可以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丰富的夜生活。</w:t>
            </w:r>
          </w:p>
          <w:p w14:paraId="18B019A1">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b/>
                <w:bCs/>
                <w:sz w:val="24"/>
                <w:szCs w:val="24"/>
              </w:rPr>
            </w:pPr>
            <w:r>
              <w:rPr>
                <w:rFonts w:hint="eastAsia" w:ascii="微软雅黑" w:hAnsi="微软雅黑" w:eastAsia="微软雅黑"/>
                <w:b/>
                <w:bCs/>
                <w:sz w:val="24"/>
                <w:szCs w:val="24"/>
                <w:lang w:val="en-US" w:eastAsia="zh-CN"/>
              </w:rPr>
              <w:t>根据航班时间，整理行李，送机场，</w:t>
            </w:r>
            <w:r>
              <w:rPr>
                <w:rFonts w:hint="eastAsia" w:ascii="微软雅黑" w:hAnsi="微软雅黑" w:eastAsia="微软雅黑"/>
                <w:b/>
                <w:bCs/>
                <w:sz w:val="24"/>
                <w:szCs w:val="24"/>
              </w:rPr>
              <w:t>结束愉快旅程！</w:t>
            </w:r>
          </w:p>
          <w:p w14:paraId="45856921">
            <w:pPr>
              <w:keepNext w:val="0"/>
              <w:keepLines w:val="0"/>
              <w:pageBreakBefore w:val="0"/>
              <w:widowControl w:val="0"/>
              <w:kinsoku/>
              <w:wordWrap/>
              <w:overflowPunct/>
              <w:topLinePunct w:val="0"/>
              <w:autoSpaceDE/>
              <w:autoSpaceDN/>
              <w:bidi w:val="0"/>
              <w:adjustRightInd/>
              <w:snapToGrid w:val="0"/>
              <w:spacing w:line="240" w:lineRule="auto"/>
              <w:ind w:firstLine="240" w:firstLineChars="100"/>
              <w:jc w:val="left"/>
              <w:textAlignment w:val="auto"/>
              <w:rPr>
                <w:rFonts w:hint="eastAsia" w:ascii="微软雅黑" w:hAnsi="微软雅黑" w:eastAsia="微软雅黑"/>
                <w:b/>
                <w:bCs/>
                <w:sz w:val="24"/>
                <w:szCs w:val="24"/>
              </w:rPr>
            </w:pPr>
          </w:p>
          <w:p w14:paraId="7B2424E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微软雅黑" w:hAnsi="微软雅黑" w:eastAsia="微软雅黑" w:cs="微软雅黑"/>
                <w:kern w:val="0"/>
                <w:sz w:val="24"/>
                <w:szCs w:val="20"/>
                <w:lang w:val="en-US" w:eastAsia="zh-CN"/>
              </w:rPr>
            </w:pPr>
            <w:r>
              <w:rPr>
                <w:rFonts w:hint="eastAsia" w:ascii="微软雅黑" w:hAnsi="微软雅黑" w:eastAsia="微软雅黑" w:cs="微软雅黑"/>
                <w:b/>
                <w:bCs/>
                <w:kern w:val="0"/>
                <w:sz w:val="24"/>
                <w:szCs w:val="20"/>
              </w:rPr>
              <w:t>推荐景点</w:t>
            </w:r>
            <w:r>
              <w:rPr>
                <w:rFonts w:hint="eastAsia" w:ascii="微软雅黑" w:hAnsi="微软雅黑" w:eastAsia="微软雅黑" w:cs="微软雅黑"/>
                <w:b/>
                <w:bCs/>
                <w:kern w:val="0"/>
                <w:sz w:val="24"/>
                <w:szCs w:val="20"/>
                <w:lang w:eastAsia="zh-CN"/>
              </w:rPr>
              <w:t>，</w:t>
            </w:r>
            <w:r>
              <w:rPr>
                <w:rFonts w:hint="eastAsia" w:ascii="微软雅黑" w:hAnsi="微软雅黑" w:eastAsia="微软雅黑" w:cs="微软雅黑"/>
                <w:b/>
                <w:bCs/>
                <w:kern w:val="0"/>
                <w:sz w:val="24"/>
                <w:szCs w:val="20"/>
                <w:lang w:val="en-US" w:eastAsia="zh-CN"/>
              </w:rPr>
              <w:t>自行前往游览：</w:t>
            </w:r>
            <w:r>
              <w:rPr>
                <w:rFonts w:hint="eastAsia" w:ascii="微软雅黑" w:hAnsi="微软雅黑" w:eastAsia="微软雅黑" w:cs="微软雅黑"/>
                <w:kern w:val="0"/>
                <w:sz w:val="24"/>
                <w:szCs w:val="20"/>
              </w:rPr>
              <w:t>【陕西历史博物馆】、【碑林博物院】、【书院门】</w:t>
            </w:r>
            <w:r>
              <w:rPr>
                <w:rFonts w:hint="eastAsia" w:ascii="微软雅黑" w:hAnsi="微软雅黑" w:eastAsia="微软雅黑" w:cs="微软雅黑"/>
                <w:kern w:val="0"/>
                <w:sz w:val="24"/>
                <w:szCs w:val="20"/>
                <w:lang w:eastAsia="zh-CN"/>
              </w:rPr>
              <w:t>，</w:t>
            </w:r>
            <w:r>
              <w:rPr>
                <w:rFonts w:hint="eastAsia" w:ascii="微软雅黑" w:hAnsi="微软雅黑" w:eastAsia="微软雅黑" w:cs="微软雅黑"/>
                <w:kern w:val="0"/>
                <w:sz w:val="24"/>
                <w:szCs w:val="20"/>
                <w:lang w:val="en-US" w:eastAsia="zh-CN"/>
              </w:rPr>
              <w:t>易俗社等</w:t>
            </w:r>
          </w:p>
          <w:p w14:paraId="79279A6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b/>
                <w:bCs/>
                <w:kern w:val="0"/>
                <w:sz w:val="24"/>
                <w:szCs w:val="20"/>
              </w:rPr>
              <w:t>西安市美食</w:t>
            </w:r>
            <w:r>
              <w:rPr>
                <w:rFonts w:hint="eastAsia" w:ascii="微软雅黑" w:hAnsi="微软雅黑" w:eastAsia="微软雅黑" w:cs="微软雅黑"/>
                <w:b/>
                <w:bCs/>
                <w:kern w:val="0"/>
                <w:sz w:val="24"/>
                <w:szCs w:val="20"/>
                <w:lang w:val="en-US" w:eastAsia="zh-CN"/>
              </w:rPr>
              <w:t>推荐</w:t>
            </w:r>
            <w:r>
              <w:rPr>
                <w:rFonts w:hint="eastAsia" w:ascii="微软雅黑" w:hAnsi="微软雅黑" w:eastAsia="微软雅黑" w:cs="微软雅黑"/>
                <w:b/>
                <w:bCs/>
                <w:kern w:val="0"/>
                <w:sz w:val="24"/>
                <w:szCs w:val="20"/>
                <w:lang w:eastAsia="zh-CN"/>
              </w:rPr>
              <w:t>：</w:t>
            </w:r>
            <w:r>
              <w:rPr>
                <w:rFonts w:hint="eastAsia" w:ascii="微软雅黑" w:hAnsi="微软雅黑" w:eastAsia="微软雅黑" w:cs="微软雅黑"/>
                <w:kern w:val="0"/>
                <w:sz w:val="24"/>
                <w:szCs w:val="20"/>
              </w:rPr>
              <w:t>【小吃街】永兴坊地址：位于新城区小东门里 营业时间：12:00—22:00</w:t>
            </w:r>
          </w:p>
        </w:tc>
      </w:tr>
      <w:tr w14:paraId="2FAD605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75" w:hRule="atLeast"/>
          <w:jc w:val="center"/>
        </w:trPr>
        <w:tc>
          <w:tcPr>
            <w:tcW w:w="10915" w:type="dxa"/>
            <w:gridSpan w:val="6"/>
            <w:tcBorders>
              <w:tl2br w:val="nil"/>
              <w:tr2bl w:val="nil"/>
            </w:tcBorders>
            <w:shd w:val="clear" w:color="auto" w:fill="943734" w:themeFill="accent2" w:themeFillShade="BF"/>
            <w:vAlign w:val="center"/>
          </w:tcPr>
          <w:p w14:paraId="27CFF515">
            <w:pPr>
              <w:keepNext w:val="0"/>
              <w:keepLines w:val="0"/>
              <w:pageBreakBefore w:val="0"/>
              <w:kinsoku/>
              <w:wordWrap/>
              <w:overflowPunct/>
              <w:topLinePunct w:val="0"/>
              <w:autoSpaceDE/>
              <w:autoSpaceDN/>
              <w:bidi w:val="0"/>
              <w:snapToGrid w:val="0"/>
              <w:spacing w:before="156" w:beforeLines="50" w:line="240" w:lineRule="auto"/>
              <w:ind w:firstLine="3625" w:firstLineChars="400"/>
              <w:jc w:val="both"/>
              <w:textAlignment w:val="auto"/>
              <w:rPr>
                <w:rFonts w:hint="eastAsia" w:ascii="微软雅黑" w:hAnsi="微软雅黑" w:eastAsia="微软雅黑" w:cs="微软雅黑"/>
                <w:kern w:val="0"/>
                <w:sz w:val="36"/>
                <w:szCs w:val="36"/>
              </w:rPr>
            </w:pPr>
            <w:r>
              <w:rPr>
                <w:rFonts w:hint="eastAsia" w:ascii="微软雅黑" w:hAnsi="微软雅黑" w:eastAsia="微软雅黑" w:cs="微软雅黑"/>
                <w:b/>
                <w:bCs/>
                <w:color w:val="FFFFFF" w:themeColor="background1"/>
                <w:spacing w:val="273"/>
                <w:kern w:val="0"/>
                <w:sz w:val="36"/>
                <w:szCs w:val="36"/>
                <w:fitText w:val="3082" w:id="2"/>
                <w14:textFill>
                  <w14:solidFill>
                    <w14:schemeClr w14:val="bg1"/>
                  </w14:solidFill>
                </w14:textFill>
              </w:rPr>
              <w:t>接待标</w:t>
            </w:r>
            <w:r>
              <w:rPr>
                <w:rFonts w:hint="eastAsia" w:ascii="微软雅黑" w:hAnsi="微软雅黑" w:eastAsia="微软雅黑" w:cs="微软雅黑"/>
                <w:b/>
                <w:bCs/>
                <w:color w:val="FFFFFF" w:themeColor="background1"/>
                <w:spacing w:val="2"/>
                <w:kern w:val="0"/>
                <w:sz w:val="36"/>
                <w:szCs w:val="36"/>
                <w:fitText w:val="3082" w:id="2"/>
                <w14:textFill>
                  <w14:solidFill>
                    <w14:schemeClr w14:val="bg1"/>
                  </w14:solidFill>
                </w14:textFill>
              </w:rPr>
              <w:t>准</w:t>
            </w:r>
          </w:p>
        </w:tc>
      </w:tr>
      <w:tr w14:paraId="2DD3DF8B">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382" w:hRule="atLeast"/>
          <w:jc w:val="center"/>
        </w:trPr>
        <w:tc>
          <w:tcPr>
            <w:tcW w:w="1181" w:type="dxa"/>
            <w:gridSpan w:val="2"/>
            <w:tcBorders>
              <w:tl2br w:val="nil"/>
              <w:tr2bl w:val="nil"/>
            </w:tcBorders>
            <w:shd w:val="clear" w:color="auto" w:fill="auto"/>
            <w:vAlign w:val="center"/>
          </w:tcPr>
          <w:p w14:paraId="4B03707C">
            <w:pPr>
              <w:snapToGrid w:val="0"/>
              <w:jc w:val="center"/>
              <w:rPr>
                <w:rFonts w:hint="eastAsia" w:ascii="微软雅黑" w:hAnsi="微软雅黑" w:eastAsia="微软雅黑" w:cstheme="minorBidi"/>
                <w:b/>
                <w:kern w:val="0"/>
                <w:sz w:val="24"/>
                <w:szCs w:val="24"/>
                <w:lang w:val="en-US" w:eastAsia="zh-CN" w:bidi="ar-SA"/>
              </w:rPr>
            </w:pPr>
            <w:r>
              <w:rPr>
                <w:rFonts w:hint="eastAsia" w:ascii="微软雅黑" w:hAnsi="微软雅黑" w:eastAsia="微软雅黑" w:cs="微软雅黑"/>
                <w:b/>
                <w:color w:val="4A452A" w:themeColor="background2" w:themeShade="40"/>
                <w:kern w:val="0"/>
                <w:sz w:val="24"/>
                <w:szCs w:val="24"/>
                <w:lang w:val="en-US" w:eastAsia="zh-CN"/>
              </w:rPr>
              <w:t>飞机</w:t>
            </w:r>
          </w:p>
        </w:tc>
        <w:tc>
          <w:tcPr>
            <w:tcW w:w="9734" w:type="dxa"/>
            <w:gridSpan w:val="4"/>
            <w:tcBorders>
              <w:tl2br w:val="nil"/>
              <w:tr2bl w:val="nil"/>
            </w:tcBorders>
            <w:shd w:val="clear" w:color="auto" w:fill="auto"/>
            <w:vAlign w:val="center"/>
          </w:tcPr>
          <w:p w14:paraId="2EC48435">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西昌直飞西安往返机票经济舱</w:t>
            </w:r>
          </w:p>
        </w:tc>
      </w:tr>
      <w:tr w14:paraId="44D93EB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382" w:hRule="atLeast"/>
          <w:jc w:val="center"/>
        </w:trPr>
        <w:tc>
          <w:tcPr>
            <w:tcW w:w="1181" w:type="dxa"/>
            <w:gridSpan w:val="2"/>
            <w:tcBorders>
              <w:tl2br w:val="nil"/>
              <w:tr2bl w:val="nil"/>
            </w:tcBorders>
            <w:shd w:val="clear" w:color="auto" w:fill="auto"/>
            <w:vAlign w:val="center"/>
          </w:tcPr>
          <w:p w14:paraId="6FF8CBB8">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8F7721"/>
                <w:kern w:val="0"/>
                <w:sz w:val="24"/>
                <w:szCs w:val="24"/>
                <w:lang w:val="en-US" w:eastAsia="zh-CN" w:bidi="ar-SA"/>
              </w:rPr>
            </w:pPr>
            <w:r>
              <w:rPr>
                <w:rFonts w:hint="eastAsia" w:ascii="微软雅黑" w:hAnsi="微软雅黑" w:eastAsia="微软雅黑" w:cs="微软雅黑"/>
                <w:b/>
                <w:color w:val="4A452A" w:themeColor="background2" w:themeShade="40"/>
                <w:kern w:val="0"/>
                <w:sz w:val="24"/>
                <w:szCs w:val="24"/>
              </w:rPr>
              <w:t>交通</w:t>
            </w:r>
          </w:p>
        </w:tc>
        <w:tc>
          <w:tcPr>
            <w:tcW w:w="9734" w:type="dxa"/>
            <w:gridSpan w:val="4"/>
            <w:tcBorders>
              <w:tl2br w:val="nil"/>
              <w:tr2bl w:val="nil"/>
            </w:tcBorders>
            <w:shd w:val="clear" w:color="auto" w:fill="auto"/>
            <w:vAlign w:val="center"/>
          </w:tcPr>
          <w:p w14:paraId="44B3537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b/>
                <w:bCs/>
                <w:color w:val="auto"/>
                <w:kern w:val="0"/>
                <w:sz w:val="22"/>
                <w:szCs w:val="22"/>
                <w:highlight w:val="yellow"/>
                <w:lang w:val="en-US" w:eastAsia="zh-CN"/>
              </w:rPr>
              <w:t>VIP高端旅游陆地头等舱。</w:t>
            </w:r>
            <w:r>
              <w:rPr>
                <w:rFonts w:hint="eastAsia" w:ascii="微软雅黑" w:hAnsi="微软雅黑" w:eastAsia="微软雅黑" w:cs="微软雅黑"/>
                <w:b/>
                <w:bCs/>
                <w:color w:val="auto"/>
                <w:kern w:val="0"/>
                <w:sz w:val="22"/>
                <w:szCs w:val="22"/>
                <w:highlight w:val="none"/>
              </w:rPr>
              <w:t>（根据人数用车，每人一正座，婴幼儿必须占座</w:t>
            </w:r>
            <w:r>
              <w:rPr>
                <w:rFonts w:hint="eastAsia" w:ascii="微软雅黑" w:hAnsi="微软雅黑" w:eastAsia="微软雅黑" w:cs="微软雅黑"/>
                <w:b/>
                <w:bCs/>
                <w:color w:val="auto"/>
                <w:kern w:val="0"/>
                <w:sz w:val="22"/>
                <w:szCs w:val="22"/>
                <w:highlight w:val="none"/>
                <w:lang w:eastAsia="zh-CN"/>
              </w:rPr>
              <w:t>，</w:t>
            </w:r>
            <w:r>
              <w:rPr>
                <w:rFonts w:hint="eastAsia" w:ascii="微软雅黑" w:hAnsi="微软雅黑" w:eastAsia="微软雅黑" w:cs="微软雅黑"/>
                <w:b/>
                <w:bCs/>
                <w:color w:val="FF0000"/>
                <w:kern w:val="0"/>
                <w:sz w:val="22"/>
                <w:szCs w:val="22"/>
                <w:highlight w:val="none"/>
                <w:lang w:val="en-US" w:eastAsia="zh-CN"/>
              </w:rPr>
              <w:t>接送机除外</w:t>
            </w:r>
            <w:r>
              <w:rPr>
                <w:rFonts w:hint="eastAsia" w:ascii="微软雅黑" w:hAnsi="微软雅黑" w:eastAsia="微软雅黑" w:cs="微软雅黑"/>
                <w:b/>
                <w:bCs/>
                <w:color w:val="auto"/>
                <w:kern w:val="0"/>
                <w:sz w:val="22"/>
                <w:szCs w:val="22"/>
                <w:highlight w:val="none"/>
              </w:rPr>
              <w:t>。）</w:t>
            </w:r>
          </w:p>
        </w:tc>
      </w:tr>
      <w:tr w14:paraId="0E5AAA14">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12" w:hRule="atLeast"/>
          <w:jc w:val="center"/>
        </w:trPr>
        <w:tc>
          <w:tcPr>
            <w:tcW w:w="1181" w:type="dxa"/>
            <w:gridSpan w:val="2"/>
            <w:tcBorders>
              <w:tl2br w:val="nil"/>
              <w:tr2bl w:val="nil"/>
            </w:tcBorders>
            <w:shd w:val="clear" w:color="auto" w:fill="auto"/>
            <w:vAlign w:val="center"/>
          </w:tcPr>
          <w:p w14:paraId="07617944">
            <w:pPr>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b/>
                <w:color w:val="4A452A" w:themeColor="background2" w:themeShade="40"/>
                <w:kern w:val="0"/>
                <w:sz w:val="24"/>
                <w:szCs w:val="24"/>
                <w:lang w:eastAsia="zh-CN"/>
              </w:rPr>
            </w:pPr>
            <w:r>
              <w:rPr>
                <w:rFonts w:hint="eastAsia" w:ascii="微软雅黑" w:hAnsi="微软雅黑" w:eastAsia="微软雅黑" w:cs="微软雅黑"/>
                <w:b/>
                <w:color w:val="4A452A" w:themeColor="background2" w:themeShade="40"/>
                <w:kern w:val="0"/>
                <w:sz w:val="24"/>
                <w:szCs w:val="24"/>
                <w:lang w:eastAsia="zh-CN"/>
              </w:rPr>
              <w:t>住宿</w:t>
            </w:r>
          </w:p>
        </w:tc>
        <w:tc>
          <w:tcPr>
            <w:tcW w:w="1408" w:type="dxa"/>
            <w:tcBorders>
              <w:tl2br w:val="nil"/>
              <w:tr2bl w:val="nil"/>
            </w:tcBorders>
            <w:shd w:val="clear" w:color="auto" w:fill="auto"/>
            <w:vAlign w:val="center"/>
          </w:tcPr>
          <w:p w14:paraId="597859F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18"/>
                <w:lang w:eastAsia="zh-CN"/>
              </w:rPr>
            </w:pPr>
            <w:r>
              <w:rPr>
                <w:rFonts w:hint="eastAsia" w:ascii="微软雅黑" w:hAnsi="微软雅黑" w:eastAsia="微软雅黑" w:cs="微软雅黑"/>
                <w:b/>
                <w:kern w:val="0"/>
                <w:sz w:val="24"/>
                <w:szCs w:val="18"/>
                <w:lang w:val="en-US" w:eastAsia="zh-CN"/>
              </w:rPr>
              <w:t>西安三</w:t>
            </w:r>
            <w:r>
              <w:rPr>
                <w:rFonts w:hint="eastAsia" w:ascii="微软雅黑" w:hAnsi="微软雅黑" w:eastAsia="微软雅黑" w:cs="微软雅黑"/>
                <w:b/>
                <w:kern w:val="0"/>
                <w:sz w:val="24"/>
                <w:szCs w:val="18"/>
                <w:lang w:eastAsia="zh-CN"/>
              </w:rPr>
              <w:t>钻</w:t>
            </w:r>
          </w:p>
          <w:p w14:paraId="0EC6186B">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18"/>
                <w:lang w:val="en-US" w:eastAsia="zh-CN"/>
              </w:rPr>
            </w:pPr>
            <w:r>
              <w:rPr>
                <w:rFonts w:hint="eastAsia" w:ascii="微软雅黑" w:hAnsi="微软雅黑" w:eastAsia="微软雅黑" w:cs="微软雅黑"/>
                <w:b/>
                <w:kern w:val="0"/>
                <w:sz w:val="24"/>
                <w:szCs w:val="18"/>
                <w:lang w:val="en-US" w:eastAsia="zh-CN"/>
              </w:rPr>
              <w:t>参考酒店</w:t>
            </w:r>
          </w:p>
        </w:tc>
        <w:tc>
          <w:tcPr>
            <w:tcW w:w="8326" w:type="dxa"/>
            <w:gridSpan w:val="3"/>
            <w:tcBorders>
              <w:tl2br w:val="nil"/>
              <w:tr2bl w:val="nil"/>
            </w:tcBorders>
            <w:shd w:val="clear" w:color="auto" w:fill="auto"/>
            <w:vAlign w:val="center"/>
          </w:tcPr>
          <w:p w14:paraId="63429263">
            <w:pPr>
              <w:keepNext w:val="0"/>
              <w:keepLines w:val="0"/>
              <w:pageBreakBefore w:val="0"/>
              <w:tabs>
                <w:tab w:val="left" w:pos="691"/>
              </w:tabs>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新宋体"/>
                <w:kern w:val="0"/>
                <w:sz w:val="24"/>
                <w:szCs w:val="24"/>
                <w:lang w:eastAsia="zh-CN"/>
              </w:rPr>
              <w:t>广成商旅，铎锦酒店，锦苑富润、怡景花园、五路口H、莱卡酒店、星程酒店</w:t>
            </w:r>
            <w:r>
              <w:rPr>
                <w:rFonts w:hint="eastAsia" w:ascii="微软雅黑" w:hAnsi="微软雅黑" w:eastAsia="微软雅黑" w:cs="新宋体"/>
                <w:kern w:val="0"/>
                <w:sz w:val="24"/>
                <w:szCs w:val="24"/>
                <w:lang w:val="en-US" w:eastAsia="zh-CN"/>
              </w:rPr>
              <w:t>、喆啡</w:t>
            </w:r>
            <w:r>
              <w:rPr>
                <w:rFonts w:hint="eastAsia" w:ascii="微软雅黑" w:hAnsi="微软雅黑" w:eastAsia="微软雅黑" w:cs="新宋体"/>
                <w:kern w:val="0"/>
                <w:sz w:val="24"/>
                <w:szCs w:val="24"/>
                <w:lang w:eastAsia="zh-CN"/>
              </w:rPr>
              <w:t>等同</w:t>
            </w:r>
            <w:r>
              <w:rPr>
                <w:rFonts w:hint="eastAsia" w:ascii="微软雅黑" w:hAnsi="微软雅黑" w:eastAsia="微软雅黑"/>
                <w:kern w:val="0"/>
                <w:sz w:val="24"/>
                <w:szCs w:val="24"/>
                <w:lang w:eastAsia="zh-CN"/>
              </w:rPr>
              <w:t>本地</w:t>
            </w:r>
            <w:r>
              <w:rPr>
                <w:rFonts w:hint="eastAsia" w:ascii="微软雅黑" w:hAnsi="微软雅黑" w:eastAsia="微软雅黑" w:cs="新宋体"/>
                <w:kern w:val="0"/>
                <w:sz w:val="24"/>
                <w:szCs w:val="24"/>
                <w:lang w:eastAsia="zh-CN"/>
              </w:rPr>
              <w:t>标准酒店；</w:t>
            </w:r>
          </w:p>
        </w:tc>
      </w:tr>
      <w:tr w14:paraId="653D54B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06" w:hRule="atLeast"/>
          <w:jc w:val="center"/>
        </w:trPr>
        <w:tc>
          <w:tcPr>
            <w:tcW w:w="10915" w:type="dxa"/>
            <w:gridSpan w:val="6"/>
            <w:tcBorders>
              <w:tl2br w:val="nil"/>
              <w:tr2bl w:val="nil"/>
            </w:tcBorders>
            <w:shd w:val="clear" w:color="auto" w:fill="auto"/>
            <w:vAlign w:val="center"/>
          </w:tcPr>
          <w:p w14:paraId="2F418946">
            <w:pPr>
              <w:keepNext w:val="0"/>
              <w:keepLines w:val="0"/>
              <w:pageBreakBefore w:val="0"/>
              <w:tabs>
                <w:tab w:val="left" w:pos="691"/>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kern w:val="0"/>
                <w:sz w:val="24"/>
                <w:szCs w:val="24"/>
                <w:lang w:eastAsia="zh-CN"/>
              </w:rPr>
            </w:pPr>
            <w:r>
              <w:rPr>
                <w:rFonts w:hint="eastAsia" w:ascii="微软雅黑" w:hAnsi="微软雅黑" w:eastAsia="微软雅黑" w:cs="微软雅黑"/>
                <w:b w:val="0"/>
                <w:bCs/>
                <w:color w:val="17375E" w:themeColor="text2" w:themeShade="BF"/>
                <w:kern w:val="0"/>
                <w:sz w:val="24"/>
                <w:szCs w:val="24"/>
                <w:lang w:val="en-US" w:eastAsia="zh-CN"/>
              </w:rPr>
              <w:t>注：以上酒店均为参考酒店，以实际安排入住为准；西安大部分酒店无法提供三人间或加床，如遇自然单人住一间房，游客需另行付单房差，散客不拼住。</w:t>
            </w:r>
          </w:p>
        </w:tc>
      </w:tr>
      <w:tr w14:paraId="737728A7">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359" w:hRule="atLeast"/>
          <w:jc w:val="center"/>
        </w:trPr>
        <w:tc>
          <w:tcPr>
            <w:tcW w:w="1181" w:type="dxa"/>
            <w:gridSpan w:val="2"/>
            <w:tcBorders>
              <w:tl2br w:val="nil"/>
              <w:tr2bl w:val="nil"/>
            </w:tcBorders>
            <w:shd w:val="clear" w:color="auto" w:fill="auto"/>
            <w:vAlign w:val="center"/>
          </w:tcPr>
          <w:p w14:paraId="2A344A4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用餐</w:t>
            </w:r>
          </w:p>
        </w:tc>
        <w:tc>
          <w:tcPr>
            <w:tcW w:w="9734" w:type="dxa"/>
            <w:gridSpan w:val="4"/>
            <w:tcBorders>
              <w:tl2br w:val="nil"/>
              <w:tr2bl w:val="nil"/>
            </w:tcBorders>
            <w:shd w:val="clear" w:color="auto" w:fill="auto"/>
            <w:vAlign w:val="center"/>
          </w:tcPr>
          <w:p w14:paraId="5B2D40DB">
            <w:pPr>
              <w:snapToGrid w:val="0"/>
              <w:rPr>
                <w:rFonts w:hint="eastAsia" w:ascii="微软雅黑" w:hAnsi="微软雅黑" w:eastAsia="微软雅黑"/>
                <w:b/>
                <w:bCs/>
                <w:color w:val="auto"/>
                <w:kern w:val="0"/>
                <w:sz w:val="22"/>
                <w:szCs w:val="22"/>
                <w:lang w:eastAsia="zh-CN"/>
              </w:rPr>
            </w:pPr>
            <w:r>
              <w:rPr>
                <w:rFonts w:hint="eastAsia" w:ascii="微软雅黑" w:hAnsi="微软雅黑" w:eastAsia="微软雅黑" w:cs="Arial"/>
                <w:kern w:val="0"/>
                <w:sz w:val="22"/>
                <w:szCs w:val="22"/>
                <w:lang w:val="en-US" w:eastAsia="zh-CN"/>
              </w:rPr>
              <w:t>5</w:t>
            </w:r>
            <w:bookmarkStart w:id="0" w:name="_GoBack"/>
            <w:bookmarkEnd w:id="0"/>
            <w:r>
              <w:rPr>
                <w:rFonts w:hint="eastAsia" w:ascii="微软雅黑" w:hAnsi="微软雅黑" w:eastAsia="微软雅黑" w:cs="Arial"/>
                <w:kern w:val="0"/>
                <w:sz w:val="22"/>
                <w:szCs w:val="22"/>
              </w:rPr>
              <w:t>早</w:t>
            </w:r>
            <w:r>
              <w:rPr>
                <w:rFonts w:hint="eastAsia" w:ascii="微软雅黑" w:hAnsi="微软雅黑" w:eastAsia="微软雅黑" w:cs="Arial"/>
                <w:kern w:val="0"/>
                <w:sz w:val="22"/>
                <w:szCs w:val="22"/>
                <w:lang w:val="en-US" w:eastAsia="zh-CN"/>
              </w:rPr>
              <w:t>4</w:t>
            </w:r>
            <w:r>
              <w:rPr>
                <w:rFonts w:hint="eastAsia" w:ascii="微软雅黑" w:hAnsi="微软雅黑" w:eastAsia="微软雅黑" w:cs="Arial"/>
                <w:kern w:val="0"/>
                <w:sz w:val="22"/>
                <w:szCs w:val="22"/>
              </w:rPr>
              <w:t>正餐（早餐为酒店早餐，特色正餐</w:t>
            </w:r>
            <w:r>
              <w:rPr>
                <w:rFonts w:hint="eastAsia" w:ascii="微软雅黑" w:hAnsi="微软雅黑" w:eastAsia="微软雅黑" w:cs="Arial"/>
                <w:kern w:val="0"/>
                <w:sz w:val="22"/>
                <w:szCs w:val="22"/>
                <w:lang w:eastAsia="zh-CN"/>
              </w:rPr>
              <w:t>：一餐</w:t>
            </w:r>
            <w:r>
              <w:rPr>
                <w:rFonts w:hint="eastAsia" w:ascii="微软雅黑" w:hAnsi="微软雅黑" w:eastAsia="微软雅黑" w:cs="Arial"/>
                <w:kern w:val="0"/>
                <w:sz w:val="22"/>
                <w:szCs w:val="22"/>
                <w:lang w:val="en-US" w:eastAsia="zh-CN"/>
              </w:rPr>
              <w:t>《秦小篆》分餐</w:t>
            </w:r>
            <w:r>
              <w:rPr>
                <w:rFonts w:hint="eastAsia" w:ascii="微软雅黑" w:hAnsi="微软雅黑" w:eastAsia="微软雅黑" w:cs="Arial"/>
                <w:kern w:val="0"/>
                <w:sz w:val="22"/>
                <w:szCs w:val="22"/>
                <w:lang w:eastAsia="zh-CN"/>
              </w:rPr>
              <w:t>，一</w:t>
            </w:r>
            <w:r>
              <w:rPr>
                <w:rFonts w:hint="eastAsia" w:ascii="微软雅黑" w:hAnsi="微软雅黑" w:eastAsia="微软雅黑" w:cs="Arial"/>
                <w:kern w:val="0"/>
                <w:sz w:val="22"/>
                <w:szCs w:val="22"/>
                <w:lang w:val="en-US" w:eastAsia="zh-CN"/>
              </w:rPr>
              <w:t>餐</w:t>
            </w:r>
            <w:r>
              <w:rPr>
                <w:rFonts w:hint="eastAsia" w:ascii="微软雅黑" w:hAnsi="微软雅黑" w:eastAsia="微软雅黑" w:cs="Arial"/>
                <w:kern w:val="0"/>
                <w:sz w:val="22"/>
                <w:szCs w:val="22"/>
                <w:lang w:eastAsia="zh-CN"/>
              </w:rPr>
              <w:t>红军宴，其余均为常规团餐</w:t>
            </w:r>
            <w:r>
              <w:rPr>
                <w:rFonts w:hint="eastAsia" w:ascii="微软雅黑" w:hAnsi="微软雅黑" w:eastAsia="微软雅黑" w:cs="Arial"/>
                <w:kern w:val="0"/>
                <w:sz w:val="22"/>
                <w:szCs w:val="22"/>
              </w:rPr>
              <w:t>），</w:t>
            </w:r>
            <w:r>
              <w:rPr>
                <w:rFonts w:hint="eastAsia" w:ascii="微软雅黑" w:hAnsi="微软雅黑" w:eastAsia="微软雅黑"/>
                <w:b/>
                <w:bCs/>
                <w:color w:val="auto"/>
                <w:kern w:val="0"/>
                <w:sz w:val="22"/>
                <w:szCs w:val="22"/>
              </w:rPr>
              <w:t>不用餐费用不退</w:t>
            </w:r>
            <w:r>
              <w:rPr>
                <w:rFonts w:hint="eastAsia" w:ascii="微软雅黑" w:hAnsi="微软雅黑" w:eastAsia="微软雅黑"/>
                <w:b/>
                <w:bCs/>
                <w:color w:val="auto"/>
                <w:kern w:val="0"/>
                <w:sz w:val="22"/>
                <w:szCs w:val="22"/>
                <w:lang w:eastAsia="zh-CN"/>
              </w:rPr>
              <w:t>。</w:t>
            </w:r>
          </w:p>
          <w:p w14:paraId="45B5AB79">
            <w:pPr>
              <w:snapToGrid w:val="0"/>
              <w:rPr>
                <w:rFonts w:hint="eastAsia" w:ascii="微软雅黑" w:hAnsi="微软雅黑" w:eastAsia="微软雅黑" w:cs="微软雅黑"/>
                <w:b/>
                <w:bCs/>
                <w:color w:val="953735" w:themeColor="accent2" w:themeShade="BF"/>
                <w:kern w:val="0"/>
                <w:sz w:val="22"/>
                <w:szCs w:val="22"/>
              </w:rPr>
            </w:pPr>
            <w:r>
              <w:rPr>
                <w:rFonts w:hint="eastAsia" w:ascii="微软雅黑" w:hAnsi="微软雅黑" w:eastAsia="微软雅黑"/>
                <w:b w:val="0"/>
                <w:bCs/>
                <w:color w:val="17375E" w:themeColor="text2" w:themeShade="BF"/>
                <w:kern w:val="0"/>
                <w:sz w:val="22"/>
                <w:szCs w:val="22"/>
                <w:lang w:val="en-US" w:eastAsia="zh-CN"/>
              </w:rPr>
              <w:t>备注：由于地域不同及餐标所限，用餐多有不合口味之处，可自带佐餐咸菜、干粮、小吃、矿泉水等食品，请做好心理准备，多多谅解。</w:t>
            </w:r>
          </w:p>
        </w:tc>
      </w:tr>
      <w:tr w14:paraId="7DFEEB85">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44" w:hRule="atLeast"/>
          <w:jc w:val="center"/>
        </w:trPr>
        <w:tc>
          <w:tcPr>
            <w:tcW w:w="1181" w:type="dxa"/>
            <w:gridSpan w:val="2"/>
            <w:tcBorders>
              <w:tl2br w:val="nil"/>
              <w:tr2bl w:val="nil"/>
            </w:tcBorders>
            <w:shd w:val="clear" w:color="auto" w:fill="auto"/>
            <w:vAlign w:val="center"/>
          </w:tcPr>
          <w:p w14:paraId="523C84E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门票</w:t>
            </w:r>
          </w:p>
        </w:tc>
        <w:tc>
          <w:tcPr>
            <w:tcW w:w="9734" w:type="dxa"/>
            <w:gridSpan w:val="4"/>
            <w:tcBorders>
              <w:tl2br w:val="nil"/>
              <w:tr2bl w:val="nil"/>
            </w:tcBorders>
            <w:shd w:val="clear" w:color="auto" w:fill="auto"/>
            <w:vAlign w:val="center"/>
          </w:tcPr>
          <w:p w14:paraId="76AB27F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auto"/>
                <w:kern w:val="0"/>
                <w:sz w:val="22"/>
                <w:szCs w:val="22"/>
              </w:rPr>
            </w:pPr>
            <w:r>
              <w:rPr>
                <w:rFonts w:hint="eastAsia" w:ascii="微软雅黑" w:hAnsi="微软雅黑" w:eastAsia="微软雅黑" w:cs="微软雅黑"/>
                <w:b/>
                <w:color w:val="auto"/>
                <w:kern w:val="0"/>
                <w:sz w:val="22"/>
                <w:szCs w:val="22"/>
              </w:rPr>
              <w:t>黄帝陵</w:t>
            </w:r>
            <w:r>
              <w:rPr>
                <w:rFonts w:hint="eastAsia" w:ascii="微软雅黑" w:hAnsi="微软雅黑" w:eastAsia="微软雅黑" w:cs="微软雅黑"/>
                <w:b/>
                <w:color w:val="auto"/>
                <w:kern w:val="0"/>
                <w:sz w:val="22"/>
                <w:szCs w:val="22"/>
                <w:lang w:val="en-US" w:eastAsia="zh-CN"/>
              </w:rPr>
              <w:t>&amp;</w:t>
            </w:r>
            <w:r>
              <w:rPr>
                <w:rFonts w:hint="eastAsia" w:ascii="微软雅黑" w:hAnsi="微软雅黑" w:eastAsia="微软雅黑" w:cs="微软雅黑"/>
                <w:b/>
                <w:color w:val="auto"/>
                <w:kern w:val="0"/>
                <w:sz w:val="22"/>
                <w:szCs w:val="22"/>
              </w:rPr>
              <w:t>轩辕庙、壶口瀑布、兵马俑、唐华清宫</w:t>
            </w:r>
            <w:r>
              <w:rPr>
                <w:rFonts w:hint="eastAsia" w:ascii="微软雅黑" w:hAnsi="微软雅黑" w:eastAsia="微软雅黑"/>
                <w:b/>
                <w:color w:val="auto"/>
                <w:kern w:val="0"/>
                <w:sz w:val="22"/>
                <w:szCs w:val="22"/>
              </w:rPr>
              <w:t>、</w:t>
            </w:r>
            <w:r>
              <w:rPr>
                <w:rFonts w:ascii="微软雅黑" w:hAnsi="微软雅黑" w:eastAsia="微软雅黑"/>
                <w:b/>
                <w:color w:val="auto"/>
                <w:kern w:val="0"/>
                <w:sz w:val="22"/>
                <w:szCs w:val="22"/>
              </w:rPr>
              <w:t>大慈恩寺</w:t>
            </w:r>
          </w:p>
          <w:p w14:paraId="348D03C9">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b/>
                <w:bCs/>
                <w:color w:val="FF0000"/>
                <w:kern w:val="0"/>
                <w:sz w:val="22"/>
                <w:szCs w:val="22"/>
                <w:lang w:val="en-US" w:eastAsia="zh-CN" w:bidi="ar-SA"/>
              </w:rPr>
              <w:t>注</w:t>
            </w:r>
            <w:r>
              <w:rPr>
                <w:rFonts w:hint="eastAsia" w:ascii="微软雅黑" w:hAnsi="微软雅黑" w:eastAsia="微软雅黑" w:cs="微软雅黑"/>
                <w:kern w:val="0"/>
                <w:sz w:val="22"/>
                <w:szCs w:val="22"/>
                <w:lang w:val="en-US" w:eastAsia="zh-CN" w:bidi="ar-SA"/>
              </w:rPr>
              <w:t>：本产品线路已按景区门票优惠价执行。所有优惠证件需要通过景区验证，请带好相关证件并及时交予导游与景区确认，如遇景点优惠政策不统一的则按单独计算。</w:t>
            </w:r>
          </w:p>
          <w:p w14:paraId="1C442B00">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kern w:val="0"/>
                <w:sz w:val="21"/>
                <w:szCs w:val="21"/>
                <w:lang w:val="en-US" w:eastAsia="zh-CN" w:bidi="ar-SA"/>
              </w:rPr>
            </w:pPr>
            <w:r>
              <w:rPr>
                <w:rFonts w:hint="eastAsia" w:ascii="微软雅黑" w:hAnsi="微软雅黑" w:eastAsia="微软雅黑" w:cs="微软雅黑"/>
                <w:b/>
                <w:bCs/>
                <w:color w:val="FF0000"/>
                <w:kern w:val="0"/>
                <w:sz w:val="21"/>
                <w:szCs w:val="21"/>
                <w:lang w:val="en-US" w:eastAsia="zh-CN" w:bidi="ar-SA"/>
              </w:rPr>
              <w:t>免票的游客，部分景区会产生景区保险，请自理保险费用。</w:t>
            </w:r>
          </w:p>
          <w:p w14:paraId="56E699F1">
            <w:pPr>
              <w:pStyle w:val="4"/>
              <w:rPr>
                <w:rFonts w:hint="default" w:ascii="微软雅黑" w:hAnsi="微软雅黑" w:eastAsia="微软雅黑" w:cs="微软雅黑"/>
                <w:b/>
                <w:bCs/>
                <w:color w:val="0000FF"/>
                <w:kern w:val="0"/>
                <w:sz w:val="22"/>
                <w:szCs w:val="22"/>
                <w:lang w:val="en-US" w:eastAsia="zh-CN" w:bidi="ar-SA"/>
              </w:rPr>
            </w:pPr>
            <w:r>
              <w:rPr>
                <w:rFonts w:hint="eastAsia" w:ascii="微软雅黑" w:hAnsi="微软雅黑" w:eastAsia="微软雅黑" w:cs="微软雅黑"/>
                <w:b/>
                <w:bCs/>
                <w:color w:val="0000FF"/>
                <w:kern w:val="0"/>
                <w:sz w:val="22"/>
                <w:szCs w:val="22"/>
                <w:lang w:val="en-US" w:eastAsia="zh-CN" w:bidi="ar-SA"/>
              </w:rPr>
              <w:t>退票政策：</w:t>
            </w:r>
          </w:p>
          <w:p w14:paraId="3A7BA199">
            <w:pPr>
              <w:pStyle w:val="4"/>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theme="minorBidi"/>
                <w:b/>
                <w:bCs/>
                <w:kern w:val="0"/>
                <w:sz w:val="21"/>
                <w:szCs w:val="21"/>
                <w:lang w:val="en-US" w:eastAsia="zh-CN" w:bidi="ar-SA"/>
              </w:rPr>
              <w:t>全程景区认可的免票证件退费</w:t>
            </w:r>
            <w:r>
              <w:rPr>
                <w:rFonts w:hint="eastAsia" w:ascii="微软雅黑" w:hAnsi="微软雅黑" w:eastAsia="微软雅黑" w:cs="微软雅黑"/>
                <w:kern w:val="0"/>
                <w:sz w:val="22"/>
                <w:szCs w:val="22"/>
                <w:lang w:val="en-US" w:eastAsia="zh-CN" w:bidi="ar-SA"/>
              </w:rPr>
              <w:t>190元/人（其中兵马俑80，华清宫50，黄帝陵25，壶口25，</w:t>
            </w:r>
          </w:p>
          <w:p w14:paraId="017F529E">
            <w:pPr>
              <w:pStyle w:val="4"/>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kern w:val="0"/>
                <w:sz w:val="22"/>
                <w:szCs w:val="22"/>
                <w:lang w:val="en-US" w:eastAsia="zh-CN" w:bidi="ar-SA"/>
              </w:rPr>
              <w:t>慈恩寺10）</w:t>
            </w:r>
          </w:p>
          <w:p w14:paraId="63C9F07C">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theme="minorBidi"/>
                <w:b/>
                <w:bCs/>
                <w:kern w:val="0"/>
                <w:sz w:val="22"/>
                <w:szCs w:val="22"/>
                <w:lang w:val="en-US" w:eastAsia="zh-CN" w:bidi="ar-SA"/>
              </w:rPr>
              <w:t>全程景区认可的半票证件退费</w:t>
            </w:r>
            <w:r>
              <w:rPr>
                <w:rFonts w:hint="eastAsia" w:ascii="微软雅黑" w:hAnsi="微软雅黑" w:eastAsia="微软雅黑" w:cs="微软雅黑"/>
                <w:kern w:val="0"/>
                <w:sz w:val="22"/>
                <w:szCs w:val="22"/>
                <w:lang w:val="en-US" w:eastAsia="zh-CN" w:bidi="ar-SA"/>
              </w:rPr>
              <w:t>40元/人（其中兵马俑30，华清宫10，黄帝陵0，壶口0，</w:t>
            </w:r>
          </w:p>
          <w:p w14:paraId="4537DA48">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kern w:val="0"/>
                <w:sz w:val="21"/>
                <w:szCs w:val="21"/>
                <w:lang w:val="en-US" w:eastAsia="zh-CN" w:bidi="ar-SA"/>
              </w:rPr>
            </w:pPr>
            <w:r>
              <w:rPr>
                <w:rFonts w:hint="eastAsia" w:ascii="微软雅黑" w:hAnsi="微软雅黑" w:eastAsia="微软雅黑" w:cs="微软雅黑"/>
                <w:kern w:val="0"/>
                <w:sz w:val="22"/>
                <w:szCs w:val="22"/>
                <w:lang w:val="en-US" w:eastAsia="zh-CN" w:bidi="ar-SA"/>
              </w:rPr>
              <w:t>慈恩寺0）</w:t>
            </w:r>
          </w:p>
        </w:tc>
      </w:tr>
      <w:tr w14:paraId="0F00E7A9">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06" w:hRule="atLeast"/>
          <w:jc w:val="center"/>
        </w:trPr>
        <w:tc>
          <w:tcPr>
            <w:tcW w:w="1181" w:type="dxa"/>
            <w:gridSpan w:val="2"/>
            <w:tcBorders>
              <w:tl2br w:val="nil"/>
              <w:tr2bl w:val="nil"/>
            </w:tcBorders>
            <w:shd w:val="clear" w:color="auto" w:fill="auto"/>
            <w:vAlign w:val="center"/>
          </w:tcPr>
          <w:p w14:paraId="2C287E5E">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导服</w:t>
            </w:r>
          </w:p>
        </w:tc>
        <w:tc>
          <w:tcPr>
            <w:tcW w:w="9734" w:type="dxa"/>
            <w:gridSpan w:val="4"/>
            <w:tcBorders>
              <w:tl2br w:val="nil"/>
              <w:tr2bl w:val="nil"/>
            </w:tcBorders>
            <w:shd w:val="clear" w:color="auto" w:fill="auto"/>
            <w:vAlign w:val="center"/>
          </w:tcPr>
          <w:p w14:paraId="595F17E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en-US" w:eastAsia="zh-CN"/>
              </w:rPr>
              <w:t>中文导游，分段导游服务，接送站无导游。</w:t>
            </w:r>
          </w:p>
        </w:tc>
      </w:tr>
      <w:tr w14:paraId="24701ABA">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07" w:hRule="atLeast"/>
          <w:jc w:val="center"/>
        </w:trPr>
        <w:tc>
          <w:tcPr>
            <w:tcW w:w="1181" w:type="dxa"/>
            <w:gridSpan w:val="2"/>
            <w:tcBorders>
              <w:tl2br w:val="nil"/>
              <w:tr2bl w:val="nil"/>
            </w:tcBorders>
            <w:shd w:val="clear" w:color="auto" w:fill="auto"/>
            <w:vAlign w:val="center"/>
          </w:tcPr>
          <w:p w14:paraId="18CE0F9C">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保险</w:t>
            </w:r>
          </w:p>
        </w:tc>
        <w:tc>
          <w:tcPr>
            <w:tcW w:w="9734" w:type="dxa"/>
            <w:gridSpan w:val="4"/>
            <w:tcBorders>
              <w:tl2br w:val="nil"/>
              <w:tr2bl w:val="nil"/>
            </w:tcBorders>
            <w:shd w:val="clear" w:color="auto" w:fill="auto"/>
            <w:vAlign w:val="center"/>
          </w:tcPr>
          <w:p w14:paraId="3B886372">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en-US" w:eastAsia="zh-CN"/>
              </w:rPr>
              <w:t>旅行社责任险、旅游意外险（旅意险最高赔付为10万元，如需增加保额，请提前告知）</w:t>
            </w:r>
          </w:p>
        </w:tc>
      </w:tr>
      <w:tr w14:paraId="30D1013D">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31" w:hRule="atLeast"/>
          <w:jc w:val="center"/>
        </w:trPr>
        <w:tc>
          <w:tcPr>
            <w:tcW w:w="1181" w:type="dxa"/>
            <w:gridSpan w:val="2"/>
            <w:tcBorders>
              <w:tl2br w:val="nil"/>
              <w:tr2bl w:val="nil"/>
            </w:tcBorders>
            <w:shd w:val="clear" w:color="auto" w:fill="auto"/>
            <w:vAlign w:val="center"/>
          </w:tcPr>
          <w:p w14:paraId="35AB5867">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lang w:val="en-US" w:eastAsia="zh-CN"/>
              </w:rPr>
            </w:pPr>
            <w:r>
              <w:rPr>
                <w:rFonts w:hint="eastAsia" w:ascii="微软雅黑" w:hAnsi="微软雅黑" w:eastAsia="微软雅黑" w:cs="微软雅黑"/>
                <w:b/>
                <w:kern w:val="0"/>
                <w:sz w:val="22"/>
                <w:szCs w:val="22"/>
                <w:lang w:val="en-US" w:eastAsia="zh-CN"/>
              </w:rPr>
              <w:t>赠送</w:t>
            </w:r>
          </w:p>
        </w:tc>
        <w:tc>
          <w:tcPr>
            <w:tcW w:w="9734" w:type="dxa"/>
            <w:gridSpan w:val="4"/>
            <w:tcBorders>
              <w:tl2br w:val="nil"/>
              <w:tr2bl w:val="nil"/>
            </w:tcBorders>
            <w:shd w:val="clear" w:color="auto" w:fill="auto"/>
            <w:vAlign w:val="center"/>
          </w:tcPr>
          <w:p w14:paraId="7AD1F3AF">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rPr>
            </w:pPr>
            <w:r>
              <w:rPr>
                <w:rFonts w:hint="eastAsia" w:ascii="微软雅黑" w:hAnsi="微软雅黑" w:eastAsia="微软雅黑" w:cs="微软雅黑"/>
                <w:b/>
                <w:bCs/>
                <w:color w:val="0000FF"/>
                <w:kern w:val="0"/>
                <w:sz w:val="22"/>
                <w:szCs w:val="22"/>
                <w:lang w:val="en-US" w:eastAsia="zh-CN"/>
              </w:rPr>
              <w:t>跟团期间 每人每天一瓶水</w:t>
            </w:r>
          </w:p>
        </w:tc>
      </w:tr>
      <w:tr w14:paraId="0F7578CD">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82" w:hRule="atLeast"/>
          <w:jc w:val="center"/>
        </w:trPr>
        <w:tc>
          <w:tcPr>
            <w:tcW w:w="1181" w:type="dxa"/>
            <w:gridSpan w:val="2"/>
            <w:tcBorders>
              <w:tl2br w:val="nil"/>
              <w:tr2bl w:val="nil"/>
            </w:tcBorders>
            <w:shd w:val="clear" w:color="auto" w:fill="auto"/>
            <w:vAlign w:val="center"/>
          </w:tcPr>
          <w:p w14:paraId="3F67F50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全程</w:t>
            </w:r>
          </w:p>
          <w:p w14:paraId="360DF3A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无购物</w:t>
            </w:r>
          </w:p>
        </w:tc>
        <w:tc>
          <w:tcPr>
            <w:tcW w:w="9734" w:type="dxa"/>
            <w:gridSpan w:val="4"/>
            <w:tcBorders>
              <w:tl2br w:val="nil"/>
              <w:tr2bl w:val="nil"/>
            </w:tcBorders>
            <w:shd w:val="clear" w:color="auto" w:fill="auto"/>
            <w:vAlign w:val="center"/>
          </w:tcPr>
          <w:p w14:paraId="7CADD2B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旅行社在产品线路中不安排购物店，但行程中途经的很多场所，如景区、酒店、餐厅、机场、火车站等内部都设有购物性的商店，此类均不属于旅行社安排，我社对其商品质量无法担保，请慎重选择！</w:t>
            </w:r>
          </w:p>
        </w:tc>
      </w:tr>
      <w:tr w14:paraId="41E74E0E">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476" w:hRule="atLeast"/>
          <w:jc w:val="center"/>
        </w:trPr>
        <w:tc>
          <w:tcPr>
            <w:tcW w:w="1181" w:type="dxa"/>
            <w:gridSpan w:val="2"/>
            <w:tcBorders>
              <w:tl2br w:val="nil"/>
              <w:tr2bl w:val="nil"/>
            </w:tcBorders>
            <w:shd w:val="clear" w:color="auto" w:fill="auto"/>
            <w:vAlign w:val="center"/>
          </w:tcPr>
          <w:p w14:paraId="17495A51">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费用不含</w:t>
            </w:r>
          </w:p>
        </w:tc>
        <w:tc>
          <w:tcPr>
            <w:tcW w:w="9734" w:type="dxa"/>
            <w:gridSpan w:val="4"/>
            <w:tcBorders>
              <w:tl2br w:val="nil"/>
              <w:tr2bl w:val="nil"/>
            </w:tcBorders>
            <w:shd w:val="clear" w:color="auto" w:fill="auto"/>
            <w:vAlign w:val="center"/>
          </w:tcPr>
          <w:p w14:paraId="0BC010E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kern w:val="0"/>
                <w:sz w:val="22"/>
                <w:szCs w:val="22"/>
              </w:rPr>
            </w:pPr>
            <w:r>
              <w:rPr>
                <w:rFonts w:hint="eastAsia" w:ascii="微软雅黑" w:hAnsi="微软雅黑" w:eastAsia="微软雅黑" w:cs="微软雅黑"/>
                <w:b/>
                <w:bCs/>
                <w:kern w:val="0"/>
                <w:sz w:val="22"/>
                <w:szCs w:val="22"/>
              </w:rPr>
              <w:t>北线无线耳机</w:t>
            </w:r>
            <w:r>
              <w:rPr>
                <w:rFonts w:hint="eastAsia" w:ascii="微软雅黑" w:hAnsi="微软雅黑" w:eastAsia="微软雅黑" w:cs="微软雅黑"/>
                <w:b/>
                <w:bCs/>
                <w:kern w:val="0"/>
                <w:sz w:val="22"/>
                <w:szCs w:val="22"/>
                <w:lang w:val="en-US" w:eastAsia="zh-CN"/>
              </w:rPr>
              <w:t>3</w:t>
            </w:r>
            <w:r>
              <w:rPr>
                <w:rFonts w:hint="eastAsia" w:ascii="微软雅黑" w:hAnsi="微软雅黑" w:eastAsia="微软雅黑" w:cs="微软雅黑"/>
                <w:b/>
                <w:bCs/>
                <w:kern w:val="0"/>
                <w:sz w:val="22"/>
                <w:szCs w:val="22"/>
              </w:rPr>
              <w:t>0元/人、黄陵景交20元/人、壶口景交40元/人、兵马俑景交5元/人、华清宫景交20元/人、骊山索道往返60元/人、大雁塔登塔</w:t>
            </w:r>
            <w:r>
              <w:rPr>
                <w:rFonts w:hint="eastAsia" w:ascii="微软雅黑" w:hAnsi="微软雅黑" w:eastAsia="微软雅黑" w:cs="微软雅黑"/>
                <w:b/>
                <w:bCs/>
                <w:kern w:val="0"/>
                <w:sz w:val="22"/>
                <w:szCs w:val="22"/>
                <w:lang w:val="en-US" w:eastAsia="zh-CN"/>
              </w:rPr>
              <w:t>25</w:t>
            </w:r>
            <w:r>
              <w:rPr>
                <w:rFonts w:hint="eastAsia" w:ascii="微软雅黑" w:hAnsi="微软雅黑" w:eastAsia="微软雅黑" w:cs="微软雅黑"/>
                <w:b/>
                <w:bCs/>
                <w:kern w:val="0"/>
                <w:sz w:val="22"/>
                <w:szCs w:val="22"/>
              </w:rPr>
              <w:t>元/人</w:t>
            </w:r>
          </w:p>
          <w:p w14:paraId="0C68835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 xml:space="preserve">1.游客在当地自愿参加的自费项目，及服务标准中未包含的其它项目。 </w:t>
            </w:r>
          </w:p>
          <w:p w14:paraId="664070F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 xml:space="preserve">2.酒店内洗衣、理发、电话、传真、收费电视、饮品、烟酒等个人消费。 </w:t>
            </w:r>
          </w:p>
          <w:p w14:paraId="1C9372D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 xml:space="preserve">3.旅游人身意外保险及航空意外保险，建议您在报名时购买。 </w:t>
            </w:r>
          </w:p>
          <w:p w14:paraId="37AA7048">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color w:val="000000"/>
                <w:kern w:val="0"/>
                <w:sz w:val="22"/>
                <w:szCs w:val="22"/>
                <w:lang w:val="en-US" w:eastAsia="zh-CN"/>
              </w:rPr>
              <w:t>4.因交通延阻、罢工、天气、飞机机器故障、航班取消或更改时间等不可抗力原因引致的额外费用。</w:t>
            </w:r>
          </w:p>
        </w:tc>
      </w:tr>
      <w:tr w14:paraId="31E9238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19" w:hRule="atLeast"/>
          <w:jc w:val="center"/>
        </w:trPr>
        <w:tc>
          <w:tcPr>
            <w:tcW w:w="1181" w:type="dxa"/>
            <w:gridSpan w:val="2"/>
            <w:tcBorders>
              <w:tl2br w:val="nil"/>
              <w:tr2bl w:val="nil"/>
            </w:tcBorders>
            <w:shd w:val="clear" w:color="auto" w:fill="auto"/>
            <w:vAlign w:val="center"/>
          </w:tcPr>
          <w:p w14:paraId="5AB6A9B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推荐自费</w:t>
            </w:r>
          </w:p>
        </w:tc>
        <w:tc>
          <w:tcPr>
            <w:tcW w:w="9734" w:type="dxa"/>
            <w:gridSpan w:val="4"/>
            <w:tcBorders>
              <w:tl2br w:val="nil"/>
              <w:tr2bl w:val="nil"/>
            </w:tcBorders>
            <w:shd w:val="clear" w:color="auto" w:fill="auto"/>
            <w:vAlign w:val="center"/>
          </w:tcPr>
          <w:p w14:paraId="79B3848C">
            <w:pPr>
              <w:keepNext w:val="0"/>
              <w:keepLines w:val="0"/>
              <w:pageBreakBefore w:val="0"/>
              <w:widowControl w:val="0"/>
              <w:kinsoku/>
              <w:wordWrap/>
              <w:overflowPunct/>
              <w:topLinePunct w:val="0"/>
              <w:autoSpaceDE/>
              <w:autoSpaceDN/>
              <w:bidi w:val="0"/>
              <w:adjustRightInd w:val="0"/>
              <w:snapToGrid w:val="0"/>
              <w:spacing w:after="10" w:line="240" w:lineRule="auto"/>
              <w:textAlignment w:val="auto"/>
              <w:rPr>
                <w:rFonts w:ascii="微软雅黑" w:hAnsi="微软雅黑" w:eastAsia="微软雅黑" w:cs="Arial"/>
                <w:kern w:val="0"/>
                <w:sz w:val="21"/>
                <w:szCs w:val="21"/>
              </w:rPr>
            </w:pPr>
            <w:r>
              <w:rPr>
                <w:rFonts w:hint="eastAsia" w:ascii="微软雅黑" w:hAnsi="微软雅黑" w:eastAsia="微软雅黑" w:cs="微软雅黑"/>
                <w:bCs/>
                <w:kern w:val="0"/>
                <w:sz w:val="21"/>
                <w:szCs w:val="21"/>
              </w:rPr>
              <w:t>1.《延安保育院》</w:t>
            </w:r>
            <w:r>
              <w:rPr>
                <w:rFonts w:hint="eastAsia" w:ascii="微软雅黑" w:hAnsi="微软雅黑" w:eastAsia="微软雅黑" w:cs="微软雅黑"/>
                <w:bCs/>
                <w:kern w:val="0"/>
                <w:sz w:val="21"/>
                <w:szCs w:val="21"/>
                <w:lang w:eastAsia="zh-CN"/>
              </w:rPr>
              <w:t>或者《红秀延安》</w:t>
            </w:r>
            <w:r>
              <w:rPr>
                <w:rFonts w:hint="eastAsia" w:ascii="微软雅黑" w:hAnsi="微软雅黑" w:eastAsia="微软雅黑" w:cs="微软雅黑"/>
                <w:bCs/>
                <w:kern w:val="0"/>
                <w:sz w:val="21"/>
                <w:szCs w:val="21"/>
              </w:rPr>
              <w:t>（门票</w:t>
            </w:r>
            <w:r>
              <w:rPr>
                <w:rFonts w:hint="eastAsia" w:ascii="微软雅黑" w:hAnsi="微软雅黑" w:eastAsia="微软雅黑" w:cs="微软雅黑"/>
                <w:bCs/>
                <w:kern w:val="0"/>
                <w:sz w:val="21"/>
                <w:szCs w:val="21"/>
                <w:lang w:val="en-US" w:eastAsia="zh-CN"/>
              </w:rPr>
              <w:t>23</w:t>
            </w:r>
            <w:r>
              <w:rPr>
                <w:rFonts w:hint="eastAsia" w:ascii="微软雅黑" w:hAnsi="微软雅黑" w:eastAsia="微软雅黑" w:cs="微软雅黑"/>
                <w:bCs/>
                <w:kern w:val="0"/>
                <w:sz w:val="21"/>
                <w:szCs w:val="21"/>
              </w:rPr>
              <w:t>8</w:t>
            </w:r>
            <w:r>
              <w:rPr>
                <w:rFonts w:hint="eastAsia" w:ascii="微软雅黑" w:hAnsi="微软雅黑" w:eastAsia="微软雅黑" w:cs="微软雅黑"/>
                <w:bCs/>
                <w:kern w:val="0"/>
                <w:sz w:val="21"/>
                <w:szCs w:val="21"/>
                <w:lang w:eastAsia="zh-CN"/>
              </w:rPr>
              <w:t>起</w:t>
            </w:r>
            <w:r>
              <w:rPr>
                <w:rFonts w:hint="eastAsia" w:ascii="微软雅黑" w:hAnsi="微软雅黑" w:eastAsia="微软雅黑" w:cs="微软雅黑"/>
                <w:bCs/>
                <w:kern w:val="0"/>
                <w:sz w:val="21"/>
                <w:szCs w:val="21"/>
              </w:rPr>
              <w:t>，自愿自费）</w:t>
            </w:r>
          </w:p>
          <w:p w14:paraId="3FDEE7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cs="Arial"/>
                <w:kern w:val="0"/>
                <w:sz w:val="21"/>
                <w:szCs w:val="21"/>
              </w:rPr>
            </w:pPr>
            <w:r>
              <w:rPr>
                <w:rFonts w:hint="eastAsia" w:ascii="微软雅黑" w:hAnsi="微软雅黑" w:eastAsia="微软雅黑" w:cs="Arial"/>
                <w:kern w:val="0"/>
                <w:sz w:val="21"/>
                <w:szCs w:val="21"/>
                <w:lang w:val="en-US" w:eastAsia="zh-CN"/>
              </w:rPr>
              <w:t>2</w:t>
            </w:r>
            <w:r>
              <w:rPr>
                <w:rFonts w:hint="eastAsia" w:ascii="微软雅黑" w:hAnsi="微软雅黑" w:eastAsia="微软雅黑" w:cs="Arial"/>
                <w:kern w:val="0"/>
                <w:sz w:val="21"/>
                <w:szCs w:val="21"/>
              </w:rPr>
              <w:t>.</w:t>
            </w:r>
            <w:r>
              <w:rPr>
                <w:rFonts w:hint="eastAsia" w:ascii="微软雅黑" w:hAnsi="微软雅黑" w:eastAsia="微软雅黑" w:cs="Arial"/>
                <w:kern w:val="0"/>
                <w:sz w:val="21"/>
                <w:szCs w:val="21"/>
                <w:lang w:val="en-US" w:eastAsia="zh-CN"/>
              </w:rPr>
              <w:t>《西安千古情》</w:t>
            </w:r>
            <w:r>
              <w:rPr>
                <w:rFonts w:hint="eastAsia" w:ascii="微软雅黑" w:hAnsi="微软雅黑" w:eastAsia="微软雅黑" w:cs="Arial"/>
                <w:kern w:val="0"/>
                <w:sz w:val="21"/>
                <w:szCs w:val="21"/>
                <w:lang w:eastAsia="zh-CN"/>
              </w:rPr>
              <w:t>一生必看的演出，一个民族的史诗。</w:t>
            </w:r>
            <w:r>
              <w:rPr>
                <w:rFonts w:hint="eastAsia" w:ascii="微软雅黑" w:hAnsi="微软雅黑" w:eastAsia="微软雅黑" w:cs="Arial"/>
                <w:kern w:val="0"/>
                <w:sz w:val="21"/>
                <w:szCs w:val="21"/>
                <w:lang w:val="en-US" w:eastAsia="zh-CN"/>
              </w:rPr>
              <w:t>（自理298-348元，演出70分钟）</w:t>
            </w:r>
          </w:p>
          <w:p w14:paraId="460CF3B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Arial"/>
                <w:kern w:val="0"/>
                <w:sz w:val="21"/>
                <w:szCs w:val="21"/>
              </w:rPr>
            </w:pPr>
            <w:r>
              <w:rPr>
                <w:rFonts w:hint="eastAsia" w:ascii="微软雅黑" w:hAnsi="微软雅黑" w:eastAsia="微软雅黑" w:cs="Arial"/>
                <w:kern w:val="0"/>
                <w:sz w:val="21"/>
                <w:szCs w:val="21"/>
                <w:lang w:val="en-US" w:eastAsia="zh-CN"/>
              </w:rPr>
              <w:t>3</w:t>
            </w:r>
            <w:r>
              <w:rPr>
                <w:rFonts w:hint="eastAsia" w:ascii="微软雅黑" w:hAnsi="微软雅黑" w:eastAsia="微软雅黑" w:cs="Arial"/>
                <w:kern w:val="0"/>
                <w:sz w:val="21"/>
                <w:szCs w:val="21"/>
              </w:rPr>
              <w:t>.《</w:t>
            </w:r>
            <w:r>
              <w:rPr>
                <w:rFonts w:hint="eastAsia" w:ascii="微软雅黑" w:hAnsi="微软雅黑" w:eastAsia="微软雅黑" w:cs="Arial"/>
                <w:kern w:val="0"/>
                <w:sz w:val="21"/>
                <w:szCs w:val="21"/>
                <w:lang w:eastAsia="zh-CN"/>
              </w:rPr>
              <w:t>复活的军团</w:t>
            </w:r>
            <w:r>
              <w:rPr>
                <w:rFonts w:hint="eastAsia" w:ascii="微软雅黑" w:hAnsi="微软雅黑" w:eastAsia="微软雅黑" w:cs="Arial"/>
                <w:kern w:val="0"/>
                <w:sz w:val="21"/>
                <w:szCs w:val="21"/>
              </w:rPr>
              <w:t>》</w:t>
            </w:r>
            <w:r>
              <w:rPr>
                <w:rFonts w:hint="eastAsia" w:ascii="微软雅黑" w:hAnsi="微软雅黑" w:eastAsia="微软雅黑" w:cs="Arial"/>
                <w:kern w:val="0"/>
                <w:sz w:val="21"/>
                <w:szCs w:val="21"/>
                <w:lang w:eastAsia="zh-CN"/>
              </w:rPr>
              <w:t>中国首部实景沉浸式多媒体战争史诗剧</w:t>
            </w:r>
            <w:r>
              <w:rPr>
                <w:rFonts w:hint="eastAsia" w:ascii="微软雅黑" w:hAnsi="微软雅黑" w:eastAsia="微软雅黑" w:cs="Arial"/>
                <w:kern w:val="0"/>
                <w:sz w:val="21"/>
                <w:szCs w:val="21"/>
              </w:rPr>
              <w:t>（自理</w:t>
            </w:r>
            <w:r>
              <w:rPr>
                <w:rFonts w:hint="eastAsia" w:ascii="微软雅黑" w:hAnsi="微软雅黑" w:eastAsia="微软雅黑" w:cs="Arial"/>
                <w:kern w:val="0"/>
                <w:sz w:val="21"/>
                <w:szCs w:val="21"/>
                <w:lang w:val="en-US" w:eastAsia="zh-CN"/>
              </w:rPr>
              <w:t>268</w:t>
            </w:r>
            <w:r>
              <w:rPr>
                <w:rFonts w:hint="eastAsia" w:ascii="微软雅黑" w:hAnsi="微软雅黑" w:eastAsia="微软雅黑" w:cs="Arial"/>
                <w:kern w:val="0"/>
                <w:sz w:val="21"/>
                <w:szCs w:val="21"/>
              </w:rPr>
              <w:t>元，演出约70 钟）</w:t>
            </w:r>
          </w:p>
          <w:p w14:paraId="27D998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Arial"/>
                <w:kern w:val="0"/>
                <w:sz w:val="21"/>
                <w:szCs w:val="21"/>
                <w:lang w:val="en-US" w:eastAsia="zh-CN" w:bidi="ar-SA"/>
              </w:rPr>
            </w:pPr>
            <w:r>
              <w:rPr>
                <w:rFonts w:hint="eastAsia" w:ascii="微软雅黑" w:hAnsi="微软雅黑" w:eastAsia="微软雅黑" w:cs="Arial"/>
                <w:kern w:val="0"/>
                <w:sz w:val="21"/>
                <w:szCs w:val="21"/>
                <w:lang w:val="en-US" w:eastAsia="zh-CN"/>
              </w:rPr>
              <w:t>4.</w:t>
            </w:r>
            <w:r>
              <w:rPr>
                <w:rFonts w:hint="eastAsia" w:ascii="微软雅黑" w:hAnsi="微软雅黑" w:eastAsia="微软雅黑" w:cs="Arial"/>
                <w:kern w:val="0"/>
                <w:sz w:val="21"/>
                <w:szCs w:val="21"/>
                <w:lang w:val="en-US" w:eastAsia="zh-CN" w:bidi="ar-SA"/>
              </w:rPr>
              <w:t>《秦俑情》大型史事舞台剧（自理258元起，演出约70分钟）</w:t>
            </w:r>
          </w:p>
          <w:p w14:paraId="45CE530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5.</w:t>
            </w:r>
            <w:r>
              <w:rPr>
                <w:rFonts w:ascii="微软雅黑" w:hAnsi="微软雅黑" w:eastAsia="微软雅黑" w:cs="微软雅黑"/>
                <w:color w:val="000000"/>
                <w:kern w:val="0"/>
                <w:sz w:val="21"/>
                <w:szCs w:val="21"/>
                <w:lang w:val="en-US" w:eastAsia="zh-CN" w:bidi="ar"/>
              </w:rPr>
              <w:t>《1212西安事变》大型实景影画剧演艺巨作（自理 2</w:t>
            </w:r>
            <w:r>
              <w:rPr>
                <w:rFonts w:hint="eastAsia" w:ascii="微软雅黑" w:hAnsi="微软雅黑" w:eastAsia="微软雅黑" w:cs="微软雅黑"/>
                <w:color w:val="000000"/>
                <w:kern w:val="0"/>
                <w:sz w:val="21"/>
                <w:szCs w:val="21"/>
                <w:lang w:val="en-US" w:eastAsia="zh-CN" w:bidi="ar"/>
              </w:rPr>
              <w:t>68</w:t>
            </w:r>
            <w:r>
              <w:rPr>
                <w:rFonts w:ascii="微软雅黑" w:hAnsi="微软雅黑" w:eastAsia="微软雅黑" w:cs="微软雅黑"/>
                <w:color w:val="000000"/>
                <w:kern w:val="0"/>
                <w:sz w:val="21"/>
                <w:szCs w:val="21"/>
                <w:lang w:val="en-US" w:eastAsia="zh-CN" w:bidi="ar"/>
              </w:rPr>
              <w:t xml:space="preserve"> 元，演出约 70 钟）</w:t>
            </w:r>
          </w:p>
          <w:p w14:paraId="3A69DF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Arial"/>
                <w:kern w:val="0"/>
                <w:sz w:val="21"/>
                <w:szCs w:val="21"/>
                <w:lang w:val="en-US" w:eastAsia="zh-CN" w:bidi="ar-SA"/>
              </w:rPr>
            </w:pPr>
            <w:r>
              <w:rPr>
                <w:rFonts w:hint="eastAsia" w:ascii="微软雅黑" w:hAnsi="微软雅黑" w:eastAsia="微软雅黑" w:cs="Arial"/>
                <w:kern w:val="0"/>
                <w:sz w:val="21"/>
                <w:szCs w:val="21"/>
                <w:lang w:val="en-US" w:eastAsia="zh-CN" w:bidi="ar-SA"/>
              </w:rPr>
              <w:t>6.《探秘沉睡的帝陵》一场打破时空界限的探险之旅。（自理188元，约30分钟）</w:t>
            </w:r>
          </w:p>
          <w:p w14:paraId="28C91B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Arial"/>
                <w:kern w:val="0"/>
                <w:sz w:val="21"/>
                <w:szCs w:val="21"/>
                <w:lang w:val="en-US" w:eastAsia="zh-CN"/>
              </w:rPr>
            </w:pPr>
            <w:r>
              <w:rPr>
                <w:rFonts w:hint="eastAsia" w:ascii="微软雅黑" w:hAnsi="微软雅黑" w:eastAsia="微软雅黑" w:cs="Arial"/>
                <w:kern w:val="0"/>
                <w:sz w:val="21"/>
                <w:szCs w:val="21"/>
                <w:lang w:val="en-US" w:eastAsia="zh-CN"/>
              </w:rPr>
              <w:t>7. 兵马俑XR体验剧--《兵马俑奇妙夜》一场独一无二的视听盛宴。（自理138元，约20分钟）</w:t>
            </w:r>
          </w:p>
          <w:p w14:paraId="7D29A9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theme="minorBidi"/>
                <w:b/>
                <w:bCs/>
                <w:color w:val="FF0000"/>
                <w:kern w:val="0"/>
                <w:sz w:val="21"/>
                <w:szCs w:val="21"/>
                <w:lang w:val="en-US" w:eastAsia="zh-CN" w:bidi="ar-SA"/>
              </w:rPr>
              <w:t>备注：自费项目自愿参加，不强制，不参加需等待。</w:t>
            </w:r>
          </w:p>
        </w:tc>
      </w:tr>
      <w:tr w14:paraId="170F3B6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44" w:hRule="atLeast"/>
          <w:jc w:val="center"/>
        </w:trPr>
        <w:tc>
          <w:tcPr>
            <w:tcW w:w="1181" w:type="dxa"/>
            <w:gridSpan w:val="2"/>
            <w:tcBorders>
              <w:tl2br w:val="nil"/>
              <w:tr2bl w:val="nil"/>
            </w:tcBorders>
            <w:shd w:val="clear" w:color="auto" w:fill="auto"/>
          </w:tcPr>
          <w:p w14:paraId="63D2B629">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儿童包含</w:t>
            </w:r>
          </w:p>
        </w:tc>
        <w:tc>
          <w:tcPr>
            <w:tcW w:w="9734" w:type="dxa"/>
            <w:gridSpan w:val="4"/>
            <w:tcBorders>
              <w:tl2br w:val="nil"/>
              <w:tr2bl w:val="nil"/>
            </w:tcBorders>
            <w:shd w:val="clear" w:color="auto" w:fill="auto"/>
            <w:vAlign w:val="center"/>
          </w:tcPr>
          <w:p w14:paraId="654E67B1">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只含车位、</w:t>
            </w:r>
            <w:r>
              <w:rPr>
                <w:rFonts w:hint="eastAsia" w:ascii="微软雅黑" w:hAnsi="微软雅黑" w:eastAsia="微软雅黑" w:cs="微软雅黑"/>
                <w:kern w:val="0"/>
                <w:sz w:val="22"/>
                <w:szCs w:val="22"/>
                <w:lang w:eastAsia="zh-CN"/>
              </w:rPr>
              <w:t>半</w:t>
            </w:r>
            <w:r>
              <w:rPr>
                <w:rFonts w:hint="eastAsia" w:ascii="微软雅黑" w:hAnsi="微软雅黑" w:eastAsia="微软雅黑" w:cs="微软雅黑"/>
                <w:kern w:val="0"/>
                <w:sz w:val="22"/>
                <w:szCs w:val="22"/>
              </w:rPr>
              <w:t>餐。</w:t>
            </w:r>
          </w:p>
        </w:tc>
      </w:tr>
      <w:tr w14:paraId="00D4E15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2" w:hRule="atLeast"/>
          <w:jc w:val="center"/>
        </w:trPr>
        <w:tc>
          <w:tcPr>
            <w:tcW w:w="1181" w:type="dxa"/>
            <w:gridSpan w:val="2"/>
            <w:tcBorders>
              <w:tl2br w:val="nil"/>
              <w:tr2bl w:val="nil"/>
            </w:tcBorders>
            <w:shd w:val="clear" w:color="auto" w:fill="auto"/>
            <w:vAlign w:val="center"/>
          </w:tcPr>
          <w:p w14:paraId="6E4C932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儿童不含</w:t>
            </w:r>
          </w:p>
        </w:tc>
        <w:tc>
          <w:tcPr>
            <w:tcW w:w="9734" w:type="dxa"/>
            <w:gridSpan w:val="4"/>
            <w:tcBorders>
              <w:tl2br w:val="nil"/>
              <w:tr2bl w:val="nil"/>
            </w:tcBorders>
            <w:shd w:val="clear" w:color="auto" w:fill="auto"/>
            <w:vAlign w:val="center"/>
          </w:tcPr>
          <w:p w14:paraId="490BB57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en-US" w:eastAsia="zh-CN"/>
              </w:rPr>
              <w:t>动车票、</w:t>
            </w:r>
            <w:r>
              <w:rPr>
                <w:rFonts w:hint="eastAsia" w:ascii="微软雅黑" w:hAnsi="微软雅黑" w:eastAsia="微软雅黑" w:cs="微软雅黑"/>
                <w:kern w:val="0"/>
                <w:sz w:val="22"/>
                <w:szCs w:val="22"/>
              </w:rPr>
              <w:t>酒店早餐、床位、门票、观光车、电瓶车、索道费等。赠送项目如产生请按实际收费自理。景区内另行付费景点或娱乐项目，请根据喜好自愿选择。</w:t>
            </w:r>
          </w:p>
        </w:tc>
      </w:tr>
      <w:tr w14:paraId="7A7AD7C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2" w:hRule="atLeast"/>
          <w:jc w:val="center"/>
        </w:trPr>
        <w:tc>
          <w:tcPr>
            <w:tcW w:w="1181" w:type="dxa"/>
            <w:gridSpan w:val="2"/>
            <w:tcBorders>
              <w:tl2br w:val="nil"/>
              <w:tr2bl w:val="nil"/>
            </w:tcBorders>
            <w:shd w:val="clear" w:color="auto" w:fill="auto"/>
            <w:vAlign w:val="center"/>
          </w:tcPr>
          <w:p w14:paraId="3D3AD05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景区优惠</w:t>
            </w:r>
          </w:p>
          <w:p w14:paraId="1ED30699">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对   象</w:t>
            </w:r>
          </w:p>
        </w:tc>
        <w:tc>
          <w:tcPr>
            <w:tcW w:w="9734" w:type="dxa"/>
            <w:gridSpan w:val="4"/>
            <w:tcBorders>
              <w:tl2br w:val="nil"/>
              <w:tr2bl w:val="nil"/>
            </w:tcBorders>
            <w:shd w:val="clear" w:color="auto" w:fill="auto"/>
            <w:vAlign w:val="center"/>
          </w:tcPr>
          <w:p w14:paraId="1384606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旅行社购票需凭游客身份证实名登记，请配合导游出示身份证。</w:t>
            </w:r>
            <w:r>
              <w:rPr>
                <w:rFonts w:hint="eastAsia" w:ascii="微软雅黑" w:hAnsi="微软雅黑" w:eastAsia="微软雅黑" w:cs="微软雅黑"/>
                <w:kern w:val="0"/>
                <w:sz w:val="22"/>
                <w:szCs w:val="22"/>
                <w:lang w:val="en-US" w:eastAsia="zh-CN"/>
              </w:rPr>
              <w:t>持相应有效优惠证件，当地产生优惠门票，导游优惠折扣现退。</w:t>
            </w:r>
          </w:p>
          <w:p w14:paraId="31CB433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半票对象：全日制学生，持本人已在校注册的有效学生证；儿童身高1.2-1.4米为半票。</w:t>
            </w:r>
          </w:p>
          <w:p w14:paraId="6B00F16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lang w:eastAsia="zh-CN"/>
              </w:rPr>
            </w:pPr>
            <w:r>
              <w:rPr>
                <w:rFonts w:hint="eastAsia" w:ascii="微软雅黑" w:hAnsi="微软雅黑" w:eastAsia="微软雅黑" w:cs="微软雅黑"/>
                <w:kern w:val="0"/>
                <w:sz w:val="22"/>
                <w:szCs w:val="22"/>
              </w:rPr>
              <w:t>免票对象：1､儿童身高1.2米以下免票。</w:t>
            </w:r>
            <w:r>
              <w:rPr>
                <w:rFonts w:hint="eastAsia" w:ascii="微软雅黑" w:hAnsi="微软雅黑" w:eastAsia="微软雅黑" w:cs="微软雅黑"/>
                <w:kern w:val="0"/>
                <w:sz w:val="22"/>
                <w:szCs w:val="22"/>
                <w:lang w:eastAsia="zh-CN"/>
              </w:rPr>
              <w:tab/>
            </w:r>
          </w:p>
          <w:p w14:paraId="3C34F0DC">
            <w:pPr>
              <w:keepNext w:val="0"/>
              <w:keepLines w:val="0"/>
              <w:pageBreakBefore w:val="0"/>
              <w:widowControl w:val="0"/>
              <w:kinsoku/>
              <w:wordWrap/>
              <w:overflowPunct/>
              <w:topLinePunct w:val="0"/>
              <w:autoSpaceDE/>
              <w:autoSpaceDN/>
              <w:bidi w:val="0"/>
              <w:adjustRightInd/>
              <w:snapToGrid w:val="0"/>
              <w:spacing w:line="240" w:lineRule="auto"/>
              <w:ind w:firstLine="1100" w:firstLineChars="500"/>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2､65周岁以上持本人有效身份证免票。</w:t>
            </w:r>
          </w:p>
          <w:p w14:paraId="308AE149">
            <w:pPr>
              <w:keepNext w:val="0"/>
              <w:keepLines w:val="0"/>
              <w:pageBreakBefore w:val="0"/>
              <w:widowControl w:val="0"/>
              <w:kinsoku/>
              <w:wordWrap/>
              <w:overflowPunct/>
              <w:topLinePunct w:val="0"/>
              <w:autoSpaceDE/>
              <w:autoSpaceDN/>
              <w:bidi w:val="0"/>
              <w:adjustRightInd/>
              <w:snapToGrid w:val="0"/>
              <w:spacing w:line="240" w:lineRule="auto"/>
              <w:ind w:firstLine="1100" w:firstLineChars="500"/>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3､持有效残疾证、现役军人（军官）证免票。</w:t>
            </w:r>
          </w:p>
          <w:p w14:paraId="44FAB650">
            <w:pPr>
              <w:keepNext w:val="0"/>
              <w:keepLines w:val="0"/>
              <w:pageBreakBefore w:val="0"/>
              <w:widowControl w:val="0"/>
              <w:kinsoku/>
              <w:wordWrap/>
              <w:overflowPunct/>
              <w:topLinePunct w:val="0"/>
              <w:autoSpaceDE/>
              <w:autoSpaceDN/>
              <w:bidi w:val="0"/>
              <w:adjustRightInd/>
              <w:snapToGrid w:val="0"/>
              <w:spacing w:line="240" w:lineRule="auto"/>
              <w:ind w:firstLine="1100" w:firstLineChars="500"/>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kern w:val="0"/>
                <w:sz w:val="22"/>
                <w:szCs w:val="22"/>
              </w:rPr>
              <w:t>4､秦始皇陵兵马俑博物院由家长携带的16岁及以下未成年人免票。</w:t>
            </w:r>
          </w:p>
        </w:tc>
      </w:tr>
      <w:tr w14:paraId="124DC32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34" w:hRule="atLeast"/>
          <w:jc w:val="center"/>
        </w:trPr>
        <w:tc>
          <w:tcPr>
            <w:tcW w:w="10915" w:type="dxa"/>
            <w:gridSpan w:val="6"/>
            <w:tcBorders>
              <w:tl2br w:val="nil"/>
              <w:tr2bl w:val="nil"/>
            </w:tcBorders>
            <w:shd w:val="clear" w:color="auto" w:fill="943734" w:themeFill="accent2" w:themeFillShade="BF"/>
            <w:vAlign w:val="center"/>
          </w:tcPr>
          <w:p w14:paraId="60B39FC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kern w:val="0"/>
                <w:sz w:val="36"/>
                <w:szCs w:val="36"/>
              </w:rPr>
            </w:pPr>
            <w:r>
              <w:rPr>
                <w:rFonts w:hint="eastAsia" w:ascii="微软雅黑" w:hAnsi="微软雅黑" w:eastAsia="微软雅黑" w:cs="微软雅黑"/>
                <w:b/>
                <w:color w:val="FFFFFF" w:themeColor="background1"/>
                <w:spacing w:val="273"/>
                <w:kern w:val="0"/>
                <w:sz w:val="36"/>
                <w:szCs w:val="36"/>
                <w:fitText w:val="3082" w:id="3"/>
                <w14:textFill>
                  <w14:solidFill>
                    <w14:schemeClr w14:val="bg1"/>
                  </w14:solidFill>
                </w14:textFill>
              </w:rPr>
              <w:t>特别说</w:t>
            </w:r>
            <w:r>
              <w:rPr>
                <w:rFonts w:hint="eastAsia" w:ascii="微软雅黑" w:hAnsi="微软雅黑" w:eastAsia="微软雅黑" w:cs="微软雅黑"/>
                <w:b/>
                <w:color w:val="FFFFFF" w:themeColor="background1"/>
                <w:spacing w:val="2"/>
                <w:kern w:val="0"/>
                <w:sz w:val="36"/>
                <w:szCs w:val="36"/>
                <w:fitText w:val="3082" w:id="3"/>
                <w14:textFill>
                  <w14:solidFill>
                    <w14:schemeClr w14:val="bg1"/>
                  </w14:solidFill>
                </w14:textFill>
              </w:rPr>
              <w:t>明</w:t>
            </w:r>
          </w:p>
        </w:tc>
      </w:tr>
      <w:tr w14:paraId="17917494">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96" w:hRule="atLeast"/>
          <w:jc w:val="center"/>
        </w:trPr>
        <w:tc>
          <w:tcPr>
            <w:tcW w:w="10915" w:type="dxa"/>
            <w:gridSpan w:val="6"/>
            <w:tcBorders>
              <w:tl2br w:val="nil"/>
              <w:tr2bl w:val="nil"/>
            </w:tcBorders>
            <w:shd w:val="clear" w:color="auto" w:fill="auto"/>
            <w:vAlign w:val="center"/>
          </w:tcPr>
          <w:p w14:paraId="4979464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14:paraId="7F84BCF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入住酒店需要登记，请成人（16周岁以上）带好有效身份证，儿童带好户口本。酒店需收取一定押金（按照酒店不同标准，每间100-300元不等），需要游客在酒店前台自行支付，离店时房间设施无损坏则全额退还。若有损坏酒店物品、设施、丢失房卡等，须游客自行赔偿酒店损失。</w:t>
            </w:r>
          </w:p>
          <w:p w14:paraId="022D8EC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3、西安大部分酒店无法提供三人间或加床，如遇自然单人住一间房，须按提前抵达或延住的房价补付房差。</w:t>
            </w:r>
          </w:p>
          <w:p w14:paraId="21DE1C9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4、西安旅游团队及会议较多，旅游车常常入不敷出，旺季时会出现“套车”，如遇交通拥堵，则容易出现游客等车的情况；餐厅也存在排队等候用餐的现象，请您给予理解和配合，耐心等待，谢谢！</w:t>
            </w:r>
          </w:p>
          <w:p w14:paraId="2AA0270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5、游客的投诉诉求，以在西安当地游客自行填写的《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14:paraId="4854F70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6、因客人原因中途自行离团或更改行程，视为自动放弃，旅行社无法退还任何费用，因此而产生的其他费用及安全等问题由客人自行承担。</w:t>
            </w:r>
          </w:p>
          <w:p w14:paraId="5893D32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7、因人力不可抗拒因素造成的滞留及产生的费用由客人自理（如飞机/火车延误、自然灾害等）。</w:t>
            </w:r>
          </w:p>
          <w:p w14:paraId="0F91DD4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8、请游客务必注意自身安全，贵重物品随身携带！！不要将贵重物品滞留在酒店或旅游车内！在旅游途中请保管好个人的财物，如因个人保管不当发生损失，旅行社不承担赔偿责任。</w:t>
            </w:r>
          </w:p>
          <w:p w14:paraId="116A249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9、旅行社不推荐游客参加人身安全不确定的活动，如游客擅自行动而产生的后果，旅行社不承担责任。</w:t>
            </w:r>
          </w:p>
          <w:p w14:paraId="7513DA1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10、游客必须保证自身身体健康良好的前提下，参加旅行社安排的旅游行程，不得欺骗隐瞒，若因游客身体不适而发生任何意外，旅行社不承担责任。</w:t>
            </w:r>
          </w:p>
          <w:p w14:paraId="2286324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11、报名时请提供旅游者的真实姓名与常用手机号，以便工作人员及时联系。建议游客自行购买意外保险。</w:t>
            </w:r>
          </w:p>
          <w:p w14:paraId="4B992D3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12、出发时须随身携带有效身份证件，如因未携带有效身份证件造成无法办理登机、乘坐火车、入住酒店等损失，游客须自行承担责任。</w:t>
            </w:r>
          </w:p>
          <w:p w14:paraId="269AE30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13、雨季天气时请注意各景区的路况。餐厅用餐及酒店沐浴时，请注意地面，小心滑倒！</w:t>
            </w:r>
          </w:p>
        </w:tc>
      </w:tr>
    </w:tbl>
    <w:p w14:paraId="7125CA0D">
      <w:pPr>
        <w:keepNext w:val="0"/>
        <w:keepLines w:val="0"/>
        <w:pageBreakBefore w:val="0"/>
        <w:widowControl w:val="0"/>
        <w:kinsoku/>
        <w:wordWrap/>
        <w:overflowPunct/>
        <w:topLinePunct w:val="0"/>
        <w:autoSpaceDE/>
        <w:autoSpaceDN/>
        <w:bidi w:val="0"/>
        <w:adjustRightInd/>
        <w:snapToGrid/>
        <w:spacing w:line="120" w:lineRule="atLeast"/>
        <w:textAlignment w:val="auto"/>
        <w:rPr>
          <w:sz w:val="11"/>
          <w:szCs w:val="11"/>
        </w:rPr>
      </w:pPr>
    </w:p>
    <w:sectPr>
      <w:headerReference r:id="rId3" w:type="default"/>
      <w:pgSz w:w="11906" w:h="16838"/>
      <w:pgMar w:top="1247" w:right="1797" w:bottom="567" w:left="1797" w:header="1134" w:footer="1361"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16F6A">
    <w:pPr>
      <w:pStyle w:val="5"/>
      <w:pBdr>
        <w:bottom w:val="none" w:color="auto" w:sz="0" w:space="1"/>
      </w:pBdr>
      <w:jc w:val="both"/>
      <w:rPr>
        <w:rFonts w:hint="eastAsia" w:eastAsiaTheme="minorEastAsia"/>
        <w:sz w:val="22"/>
        <w:szCs w:val="22"/>
        <w:lang w:eastAsia="zh-CN"/>
      </w:rPr>
    </w:pPr>
    <w:r>
      <w:rPr>
        <w:rFonts w:hint="eastAsia" w:eastAsiaTheme="minorEastAsia"/>
        <w:sz w:val="22"/>
        <w:szCs w:val="22"/>
        <w:lang w:eastAsia="zh-CN"/>
      </w:rPr>
      <w:drawing>
        <wp:anchor distT="0" distB="0" distL="114300" distR="114300" simplePos="0" relativeHeight="251659264" behindDoc="1" locked="0" layoutInCell="1" allowOverlap="1">
          <wp:simplePos x="0" y="0"/>
          <wp:positionH relativeFrom="column">
            <wp:posOffset>-1137920</wp:posOffset>
          </wp:positionH>
          <wp:positionV relativeFrom="paragraph">
            <wp:posOffset>-738505</wp:posOffset>
          </wp:positionV>
          <wp:extent cx="7571740" cy="10720070"/>
          <wp:effectExtent l="0" t="0" r="10160" b="5080"/>
          <wp:wrapNone/>
          <wp:docPr id="4" name="图片 4" descr="C:/Users/Administrator/Desktop/20250630154144.jpg2025063015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20250630154144.jpg20250630154144"/>
                  <pic:cNvPicPr>
                    <a:picLocks noChangeAspect="1"/>
                  </pic:cNvPicPr>
                </pic:nvPicPr>
                <pic:blipFill>
                  <a:blip r:embed="rId1"/>
                  <a:srcRect/>
                  <a:stretch>
                    <a:fillRect/>
                  </a:stretch>
                </pic:blipFill>
                <pic:spPr>
                  <a:xfrm>
                    <a:off x="0" y="0"/>
                    <a:ext cx="7571740" cy="10720070"/>
                  </a:xfrm>
                  <a:prstGeom prst="rect">
                    <a:avLst/>
                  </a:prstGeom>
                </pic:spPr>
              </pic:pic>
            </a:graphicData>
          </a:graphic>
        </wp:anchor>
      </w:drawing>
    </w:r>
  </w:p>
  <w:p w14:paraId="763B0B37">
    <w:pPr>
      <w:pStyle w:val="5"/>
      <w:pBdr>
        <w:bottom w:val="none" w:color="auto" w:sz="0" w:space="1"/>
      </w:pBdr>
      <w:jc w:val="both"/>
      <w:rPr>
        <w:rFonts w:hint="eastAsia" w:eastAsiaTheme="minorEastAsia"/>
        <w:sz w:val="22"/>
        <w:szCs w:val="22"/>
        <w:lang w:eastAsia="zh-CN"/>
      </w:rPr>
    </w:pPr>
    <w:r>
      <w:rPr>
        <w:rFonts w:hint="eastAsia" w:eastAsiaTheme="minorEastAsia"/>
        <w:sz w:val="22"/>
        <w:szCs w:val="22"/>
        <w:lang w:eastAsia="zh-CN"/>
      </w:rPr>
      <w:drawing>
        <wp:inline distT="0" distB="0" distL="114300" distR="114300">
          <wp:extent cx="4197350" cy="5943600"/>
          <wp:effectExtent l="0" t="0" r="6350" b="0"/>
          <wp:docPr id="3" name="图片 3" descr="延安印象VIP边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延安印象VIP边框"/>
                  <pic:cNvPicPr>
                    <a:picLocks noChangeAspect="1"/>
                  </pic:cNvPicPr>
                </pic:nvPicPr>
                <pic:blipFill>
                  <a:blip r:embed="rId2"/>
                  <a:stretch>
                    <a:fillRect/>
                  </a:stretch>
                </pic:blipFill>
                <pic:spPr>
                  <a:xfrm>
                    <a:off x="0" y="0"/>
                    <a:ext cx="4197350" cy="59436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B775BE"/>
    <w:multiLevelType w:val="singleLevel"/>
    <w:tmpl w:val="65B775B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3MWJiNGU4YWI3YWYyYmYzMzRhYTlhZDg4YWNkYzYifQ=="/>
  </w:docVars>
  <w:rsids>
    <w:rsidRoot w:val="007E6D72"/>
    <w:rsid w:val="000005A9"/>
    <w:rsid w:val="00015B57"/>
    <w:rsid w:val="00052676"/>
    <w:rsid w:val="00060B42"/>
    <w:rsid w:val="0006123A"/>
    <w:rsid w:val="0006192D"/>
    <w:rsid w:val="000B67C0"/>
    <w:rsid w:val="000C3DD7"/>
    <w:rsid w:val="000C51A1"/>
    <w:rsid w:val="00100FCC"/>
    <w:rsid w:val="00103449"/>
    <w:rsid w:val="0012503D"/>
    <w:rsid w:val="0013032D"/>
    <w:rsid w:val="001400AE"/>
    <w:rsid w:val="00145FA4"/>
    <w:rsid w:val="0015629B"/>
    <w:rsid w:val="001804F2"/>
    <w:rsid w:val="001A0A92"/>
    <w:rsid w:val="001A1C3F"/>
    <w:rsid w:val="001B64E5"/>
    <w:rsid w:val="001C336A"/>
    <w:rsid w:val="001F0558"/>
    <w:rsid w:val="001F6437"/>
    <w:rsid w:val="00212C5C"/>
    <w:rsid w:val="00225A2A"/>
    <w:rsid w:val="00226D6B"/>
    <w:rsid w:val="00234E6F"/>
    <w:rsid w:val="00236EB4"/>
    <w:rsid w:val="00262C1A"/>
    <w:rsid w:val="002711C4"/>
    <w:rsid w:val="002758CF"/>
    <w:rsid w:val="002A7F6A"/>
    <w:rsid w:val="002C2D6F"/>
    <w:rsid w:val="002E10CA"/>
    <w:rsid w:val="002E64AC"/>
    <w:rsid w:val="002F1D08"/>
    <w:rsid w:val="00321213"/>
    <w:rsid w:val="00353581"/>
    <w:rsid w:val="003A103F"/>
    <w:rsid w:val="003A321C"/>
    <w:rsid w:val="003A5048"/>
    <w:rsid w:val="003C01D0"/>
    <w:rsid w:val="003C3D24"/>
    <w:rsid w:val="003D3FD3"/>
    <w:rsid w:val="003E0FF1"/>
    <w:rsid w:val="003E27A1"/>
    <w:rsid w:val="003F3CFB"/>
    <w:rsid w:val="003F5B82"/>
    <w:rsid w:val="004135FF"/>
    <w:rsid w:val="00425F49"/>
    <w:rsid w:val="004632C7"/>
    <w:rsid w:val="00487BA3"/>
    <w:rsid w:val="004B040D"/>
    <w:rsid w:val="004B6D9A"/>
    <w:rsid w:val="004F5472"/>
    <w:rsid w:val="00501F58"/>
    <w:rsid w:val="005101E6"/>
    <w:rsid w:val="0058033C"/>
    <w:rsid w:val="00581320"/>
    <w:rsid w:val="00592903"/>
    <w:rsid w:val="005A2333"/>
    <w:rsid w:val="005B0D2B"/>
    <w:rsid w:val="005C36CB"/>
    <w:rsid w:val="005D603F"/>
    <w:rsid w:val="005D6F56"/>
    <w:rsid w:val="005E411B"/>
    <w:rsid w:val="005E59C2"/>
    <w:rsid w:val="006047CA"/>
    <w:rsid w:val="00626A84"/>
    <w:rsid w:val="006378DF"/>
    <w:rsid w:val="00641C3D"/>
    <w:rsid w:val="006426EC"/>
    <w:rsid w:val="006548C1"/>
    <w:rsid w:val="00664EC2"/>
    <w:rsid w:val="006674B8"/>
    <w:rsid w:val="006F04CC"/>
    <w:rsid w:val="006F4E36"/>
    <w:rsid w:val="00701B32"/>
    <w:rsid w:val="00717A78"/>
    <w:rsid w:val="0074765B"/>
    <w:rsid w:val="007527C6"/>
    <w:rsid w:val="00756C32"/>
    <w:rsid w:val="00761FCA"/>
    <w:rsid w:val="00774F4D"/>
    <w:rsid w:val="007D3E06"/>
    <w:rsid w:val="007E6D72"/>
    <w:rsid w:val="007F5F79"/>
    <w:rsid w:val="00801002"/>
    <w:rsid w:val="0080594D"/>
    <w:rsid w:val="00806F86"/>
    <w:rsid w:val="00813886"/>
    <w:rsid w:val="00816F36"/>
    <w:rsid w:val="008360BA"/>
    <w:rsid w:val="00847849"/>
    <w:rsid w:val="008B296B"/>
    <w:rsid w:val="008E12DC"/>
    <w:rsid w:val="008F7ABB"/>
    <w:rsid w:val="00913D15"/>
    <w:rsid w:val="00914445"/>
    <w:rsid w:val="0097351D"/>
    <w:rsid w:val="0098097C"/>
    <w:rsid w:val="009D260B"/>
    <w:rsid w:val="009E47D7"/>
    <w:rsid w:val="009E780F"/>
    <w:rsid w:val="00A03523"/>
    <w:rsid w:val="00A0557A"/>
    <w:rsid w:val="00A412D7"/>
    <w:rsid w:val="00A50E7C"/>
    <w:rsid w:val="00A56604"/>
    <w:rsid w:val="00A6358A"/>
    <w:rsid w:val="00A70B65"/>
    <w:rsid w:val="00AA4417"/>
    <w:rsid w:val="00AB15F7"/>
    <w:rsid w:val="00AB328E"/>
    <w:rsid w:val="00AB3F43"/>
    <w:rsid w:val="00AB54C8"/>
    <w:rsid w:val="00AB5794"/>
    <w:rsid w:val="00AF4B43"/>
    <w:rsid w:val="00B244B4"/>
    <w:rsid w:val="00B34E09"/>
    <w:rsid w:val="00B448E6"/>
    <w:rsid w:val="00B652F0"/>
    <w:rsid w:val="00B65EDC"/>
    <w:rsid w:val="00B800C2"/>
    <w:rsid w:val="00BB632B"/>
    <w:rsid w:val="00BC2E62"/>
    <w:rsid w:val="00BF25B4"/>
    <w:rsid w:val="00BF32D3"/>
    <w:rsid w:val="00C24333"/>
    <w:rsid w:val="00C35E92"/>
    <w:rsid w:val="00C70E9E"/>
    <w:rsid w:val="00C83C39"/>
    <w:rsid w:val="00C870C7"/>
    <w:rsid w:val="00CA0916"/>
    <w:rsid w:val="00CC15EC"/>
    <w:rsid w:val="00CF1167"/>
    <w:rsid w:val="00CF2BFD"/>
    <w:rsid w:val="00CF524E"/>
    <w:rsid w:val="00D11535"/>
    <w:rsid w:val="00D12B00"/>
    <w:rsid w:val="00D430E7"/>
    <w:rsid w:val="00D66A19"/>
    <w:rsid w:val="00D702B1"/>
    <w:rsid w:val="00D725BF"/>
    <w:rsid w:val="00D74A68"/>
    <w:rsid w:val="00D856BC"/>
    <w:rsid w:val="00DC0502"/>
    <w:rsid w:val="00DC60A1"/>
    <w:rsid w:val="00DF28FA"/>
    <w:rsid w:val="00E009AE"/>
    <w:rsid w:val="00E053F9"/>
    <w:rsid w:val="00E23560"/>
    <w:rsid w:val="00E23FD1"/>
    <w:rsid w:val="00E31169"/>
    <w:rsid w:val="00E3768C"/>
    <w:rsid w:val="00E648B2"/>
    <w:rsid w:val="00E73196"/>
    <w:rsid w:val="00E7478A"/>
    <w:rsid w:val="00E80AF2"/>
    <w:rsid w:val="00EB076C"/>
    <w:rsid w:val="00ED1629"/>
    <w:rsid w:val="00F04CAA"/>
    <w:rsid w:val="00F12D80"/>
    <w:rsid w:val="00F1626A"/>
    <w:rsid w:val="00F338B4"/>
    <w:rsid w:val="00F470E6"/>
    <w:rsid w:val="00F71666"/>
    <w:rsid w:val="00FD5579"/>
    <w:rsid w:val="00FD5FBB"/>
    <w:rsid w:val="00FD7B20"/>
    <w:rsid w:val="01A3073B"/>
    <w:rsid w:val="01E44FDB"/>
    <w:rsid w:val="047302C6"/>
    <w:rsid w:val="04BA2EA6"/>
    <w:rsid w:val="05CD6914"/>
    <w:rsid w:val="05EE1D22"/>
    <w:rsid w:val="083D5445"/>
    <w:rsid w:val="08405E2A"/>
    <w:rsid w:val="0A1B3564"/>
    <w:rsid w:val="0B28312D"/>
    <w:rsid w:val="0BF2247E"/>
    <w:rsid w:val="0D632597"/>
    <w:rsid w:val="0E29649A"/>
    <w:rsid w:val="0F8D5522"/>
    <w:rsid w:val="101244CA"/>
    <w:rsid w:val="11333889"/>
    <w:rsid w:val="11392C45"/>
    <w:rsid w:val="117417AC"/>
    <w:rsid w:val="127B78BF"/>
    <w:rsid w:val="13455A35"/>
    <w:rsid w:val="146F2E2A"/>
    <w:rsid w:val="14D90540"/>
    <w:rsid w:val="1625550A"/>
    <w:rsid w:val="18846779"/>
    <w:rsid w:val="188624F1"/>
    <w:rsid w:val="18DE057F"/>
    <w:rsid w:val="1A4B15B2"/>
    <w:rsid w:val="1A7233F5"/>
    <w:rsid w:val="1ADB2F60"/>
    <w:rsid w:val="1AE96D67"/>
    <w:rsid w:val="1D41276B"/>
    <w:rsid w:val="212D6CF1"/>
    <w:rsid w:val="23F16816"/>
    <w:rsid w:val="24C70994"/>
    <w:rsid w:val="256040C9"/>
    <w:rsid w:val="265A6C5E"/>
    <w:rsid w:val="26980468"/>
    <w:rsid w:val="26F15921"/>
    <w:rsid w:val="28CB3175"/>
    <w:rsid w:val="29233D8C"/>
    <w:rsid w:val="296E3259"/>
    <w:rsid w:val="2B450D55"/>
    <w:rsid w:val="2C063C1D"/>
    <w:rsid w:val="2C956768"/>
    <w:rsid w:val="2D19172E"/>
    <w:rsid w:val="2D5B1D46"/>
    <w:rsid w:val="2DB7102A"/>
    <w:rsid w:val="2EDE74A0"/>
    <w:rsid w:val="30BA773A"/>
    <w:rsid w:val="31B732C3"/>
    <w:rsid w:val="31C30A2A"/>
    <w:rsid w:val="31D13878"/>
    <w:rsid w:val="32CA1B18"/>
    <w:rsid w:val="345D2848"/>
    <w:rsid w:val="34DC5C8A"/>
    <w:rsid w:val="34E268A9"/>
    <w:rsid w:val="351D23DC"/>
    <w:rsid w:val="35634E5B"/>
    <w:rsid w:val="361A2073"/>
    <w:rsid w:val="36A5076B"/>
    <w:rsid w:val="36F72023"/>
    <w:rsid w:val="376C232E"/>
    <w:rsid w:val="37C329C2"/>
    <w:rsid w:val="38A76188"/>
    <w:rsid w:val="38B45A53"/>
    <w:rsid w:val="39161217"/>
    <w:rsid w:val="3A536464"/>
    <w:rsid w:val="3A9D36A2"/>
    <w:rsid w:val="3AC15813"/>
    <w:rsid w:val="3CA916A9"/>
    <w:rsid w:val="3CAA57B8"/>
    <w:rsid w:val="3CB94626"/>
    <w:rsid w:val="3DFB09DB"/>
    <w:rsid w:val="3EA717F6"/>
    <w:rsid w:val="3EC02360"/>
    <w:rsid w:val="3FB452E6"/>
    <w:rsid w:val="3FBE02CB"/>
    <w:rsid w:val="40AC0136"/>
    <w:rsid w:val="41127A8D"/>
    <w:rsid w:val="422368E2"/>
    <w:rsid w:val="42B122EC"/>
    <w:rsid w:val="44D77452"/>
    <w:rsid w:val="44FE6EF3"/>
    <w:rsid w:val="461E795D"/>
    <w:rsid w:val="46A14816"/>
    <w:rsid w:val="489839F7"/>
    <w:rsid w:val="496B1043"/>
    <w:rsid w:val="49F35BD9"/>
    <w:rsid w:val="4A4D0ED8"/>
    <w:rsid w:val="4B5750BE"/>
    <w:rsid w:val="4C8C0051"/>
    <w:rsid w:val="4D8027FB"/>
    <w:rsid w:val="4DCC2A0E"/>
    <w:rsid w:val="4DE35F39"/>
    <w:rsid w:val="4F0A5D6F"/>
    <w:rsid w:val="500951DA"/>
    <w:rsid w:val="511819B8"/>
    <w:rsid w:val="55013570"/>
    <w:rsid w:val="555D5DAC"/>
    <w:rsid w:val="55E42E32"/>
    <w:rsid w:val="565A4E12"/>
    <w:rsid w:val="56FE35BF"/>
    <w:rsid w:val="57057D75"/>
    <w:rsid w:val="57EF4CB5"/>
    <w:rsid w:val="58B7364C"/>
    <w:rsid w:val="58F02E17"/>
    <w:rsid w:val="59003B52"/>
    <w:rsid w:val="594A6647"/>
    <w:rsid w:val="5AEC7F7C"/>
    <w:rsid w:val="5C4057E8"/>
    <w:rsid w:val="5CF973BE"/>
    <w:rsid w:val="5D283BDE"/>
    <w:rsid w:val="5D4B2D1B"/>
    <w:rsid w:val="5D7459AD"/>
    <w:rsid w:val="5FF15F2D"/>
    <w:rsid w:val="616921F2"/>
    <w:rsid w:val="61975B11"/>
    <w:rsid w:val="62E83B63"/>
    <w:rsid w:val="62F53AC8"/>
    <w:rsid w:val="63D52EA1"/>
    <w:rsid w:val="66540B05"/>
    <w:rsid w:val="6795499F"/>
    <w:rsid w:val="67B21438"/>
    <w:rsid w:val="68307350"/>
    <w:rsid w:val="68CB2970"/>
    <w:rsid w:val="69AC07ED"/>
    <w:rsid w:val="6BD850F8"/>
    <w:rsid w:val="6C134DAD"/>
    <w:rsid w:val="6CC12C6C"/>
    <w:rsid w:val="6FC62348"/>
    <w:rsid w:val="70CC1BE0"/>
    <w:rsid w:val="70D73D87"/>
    <w:rsid w:val="71AB3C70"/>
    <w:rsid w:val="71CB65BC"/>
    <w:rsid w:val="739E7864"/>
    <w:rsid w:val="740A0442"/>
    <w:rsid w:val="751B35E1"/>
    <w:rsid w:val="775B63FD"/>
    <w:rsid w:val="7AE73635"/>
    <w:rsid w:val="7AEC391B"/>
    <w:rsid w:val="7B6F7954"/>
    <w:rsid w:val="7C3A5DCF"/>
    <w:rsid w:val="7D472FF4"/>
    <w:rsid w:val="7E1F77F3"/>
    <w:rsid w:val="7EA210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alloon Text"/>
    <w:basedOn w:val="1"/>
    <w:link w:val="11"/>
    <w:autoRedefine/>
    <w:semiHidden/>
    <w:unhideWhenUsed/>
    <w:qFormat/>
    <w:uiPriority w:val="99"/>
    <w:rPr>
      <w:sz w:val="18"/>
      <w:szCs w:val="18"/>
    </w:rPr>
  </w:style>
  <w:style w:type="paragraph" w:styleId="4">
    <w:name w:val="footer"/>
    <w:basedOn w:val="1"/>
    <w:link w:val="10"/>
    <w:autoRedefine/>
    <w:unhideWhenUsed/>
    <w:qFormat/>
    <w:uiPriority w:val="99"/>
    <w:pPr>
      <w:tabs>
        <w:tab w:val="center" w:pos="4153"/>
        <w:tab w:val="right" w:pos="8306"/>
      </w:tabs>
      <w:snapToGrid w:val="0"/>
      <w:jc w:val="left"/>
    </w:pPr>
    <w:rPr>
      <w:sz w:val="18"/>
      <w:szCs w:val="18"/>
    </w:rPr>
  </w:style>
  <w:style w:type="paragraph" w:styleId="5">
    <w:name w:val="header"/>
    <w:basedOn w:val="1"/>
    <w:link w:val="9"/>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autoRedefine/>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Char"/>
    <w:basedOn w:val="8"/>
    <w:link w:val="5"/>
    <w:autoRedefine/>
    <w:qFormat/>
    <w:uiPriority w:val="99"/>
    <w:rPr>
      <w:sz w:val="18"/>
      <w:szCs w:val="18"/>
    </w:rPr>
  </w:style>
  <w:style w:type="character" w:customStyle="1" w:styleId="10">
    <w:name w:val="页脚 Char"/>
    <w:basedOn w:val="8"/>
    <w:link w:val="4"/>
    <w:autoRedefine/>
    <w:qFormat/>
    <w:uiPriority w:val="99"/>
    <w:rPr>
      <w:sz w:val="18"/>
      <w:szCs w:val="18"/>
    </w:rPr>
  </w:style>
  <w:style w:type="character" w:customStyle="1" w:styleId="11">
    <w:name w:val="批注框文本 Char"/>
    <w:basedOn w:val="8"/>
    <w:link w:val="3"/>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jpe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F8FCC-DF67-43E2-90B7-F0C3B47F12E9}">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Pages>
  <Words>6189</Words>
  <Characters>6375</Characters>
  <Lines>33</Lines>
  <Paragraphs>9</Paragraphs>
  <TotalTime>1</TotalTime>
  <ScaleCrop>false</ScaleCrop>
  <LinksUpToDate>false</LinksUpToDate>
  <CharactersWithSpaces>6571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2020-04-20T07:16:00Z</dcterms:created>
  <dc:creator>China</dc:creator>
  <cp:lastModifiedBy>青旅总部阿宝</cp:lastModifiedBy>
  <cp:lastPrinted>2020-04-27T12:43:00Z</cp:lastPrinted>
  <dcterms:modified xsi:type="dcterms:W3CDTF">2025-09-01T08:26:53Z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CBC42100E2014CF399DA40BFF4D7184E_13</vt:lpwstr>
  </property>
  <property fmtid="{D5CDD505-2E9C-101B-9397-08002B2CF9AE}" pid="4" name="KSOTemplateDocerSaveRecord">
    <vt:lpwstr>eyJoZGlkIjoiMDc3ZmNkNjI2ZjQwNTUyZWFjZGI2NzNjNWI2NDY1ODkiLCJ1c2VySWQiOiIyNzA2MDQ4NSJ9</vt:lpwstr>
  </property>
</Properties>
</file>