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EADA" w:themeColor="accent6" w:themeTint="33"/>
  <w:body>
    <w:p>
      <w:pPr>
        <w:jc w:val="both"/>
        <w:rPr>
          <w:rFonts w:hint="eastAsia" w:ascii="方正颜宋简体" w:hAnsi="方正颜宋简体" w:eastAsia="方正颜宋简体" w:cs="方正颜宋简体"/>
          <w:color w:val="0000FF"/>
          <w:sz w:val="48"/>
          <w:szCs w:val="48"/>
          <w:lang w:val="en-US"/>
        </w:rPr>
      </w:pPr>
      <w:r>
        <w:rPr>
          <w:rFonts w:hint="eastAsia" w:ascii="方正颜宋简体" w:hAnsi="方正颜宋简体" w:eastAsia="方正颜宋简体" w:cs="方正颜宋简体"/>
          <w:sz w:val="48"/>
        </w:rPr>
        <mc:AlternateContent>
          <mc:Choice Requires="wps">
            <w:drawing>
              <wp:anchor distT="0" distB="0" distL="114300" distR="114300" simplePos="0" relativeHeight="251662336" behindDoc="0" locked="0" layoutInCell="1" allowOverlap="1">
                <wp:simplePos x="0" y="0"/>
                <wp:positionH relativeFrom="column">
                  <wp:posOffset>3716655</wp:posOffset>
                </wp:positionH>
                <wp:positionV relativeFrom="paragraph">
                  <wp:posOffset>25400</wp:posOffset>
                </wp:positionV>
                <wp:extent cx="2824480" cy="3898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824480" cy="389890"/>
                        </a:xfrm>
                        <a:prstGeom prst="rect">
                          <a:avLst/>
                        </a:prstGeom>
                        <a:noFill/>
                        <a:ln w="6350">
                          <a:noFill/>
                        </a:ln>
                        <a:effectLst/>
                      </wps:spPr>
                      <wps:txbx>
                        <w:txbxContent>
                          <w:p>
                            <w:pPr>
                              <w:jc w:val="cente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pP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北东市</w:t>
                            </w:r>
                            <w:r>
                              <w:rPr>
                                <w:rFonts w:hint="eastAsia" w:ascii="方正颜宋简体" w:hAnsi="方正颜宋简体" w:eastAsia="方正颜宋简体" w:cs="方正颜宋简体"/>
                                <w:b/>
                                <w:bCs/>
                                <w:color w:val="4F81BD" w:themeColor="accent1"/>
                                <w:sz w:val="32"/>
                                <w:szCs w:val="32"/>
                                <w:lang w:eastAsia="zh-CN"/>
                                <w14:textFill>
                                  <w14:solidFill>
                                    <w14:schemeClr w14:val="accent1"/>
                                  </w14:solidFill>
                                </w14:textFill>
                              </w:rPr>
                              <w:t>双动</w:t>
                            </w:r>
                            <w:r>
                              <w:rPr>
                                <w:rFonts w:hint="eastAsia" w:ascii="方正颜宋简体" w:hAnsi="方正颜宋简体" w:eastAsia="方正颜宋简体" w:cs="方正颜宋简体"/>
                                <w:b/>
                                <w:bCs/>
                                <w:color w:val="4F81BD" w:themeColor="accent1"/>
                                <w:sz w:val="32"/>
                                <w:szCs w:val="32"/>
                                <w:lang w:val="en-US" w:eastAsia="zh-CN"/>
                                <w14:textFill>
                                  <w14:solidFill>
                                    <w14:schemeClr w14:val="accent1"/>
                                  </w14:solidFill>
                                </w14:textFill>
                              </w:rPr>
                              <w:t>5</w:t>
                            </w: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日游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65pt;margin-top:2pt;height:30.7pt;width:222.4pt;z-index:251662336;mso-width-relative:page;mso-height-relative:page;" filled="f" stroked="f" coordsize="21600,21600" o:gfxdata="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gmGwV2gAAAAkBAAAPAAAAAAAAAAEAIAAA&#10;ACIAAABkcnMvZG93bnJldi54bWxQSwECFAAUAAAACACHTuJAKrQH9UMCAAB0BAAADgAAAAAAAAAB&#10;ACAAAAApAQAAZHJzL2Uyb0RvYy54bWxQSwUGAAAAAAYABgBZAQAA3gUAAAAA&#10;">
                <v:fill on="f" focussize="0,0"/>
                <v:stroke on="f" weight="0.5pt"/>
                <v:imagedata o:title=""/>
                <o:lock v:ext="edit" aspectratio="f"/>
                <v:textbox>
                  <w:txbxContent>
                    <w:p>
                      <w:pPr>
                        <w:jc w:val="cente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pP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北东市</w:t>
                      </w:r>
                      <w:r>
                        <w:rPr>
                          <w:rFonts w:hint="eastAsia" w:ascii="方正颜宋简体" w:hAnsi="方正颜宋简体" w:eastAsia="方正颜宋简体" w:cs="方正颜宋简体"/>
                          <w:b/>
                          <w:bCs/>
                          <w:color w:val="4F81BD" w:themeColor="accent1"/>
                          <w:sz w:val="32"/>
                          <w:szCs w:val="32"/>
                          <w:lang w:eastAsia="zh-CN"/>
                          <w14:textFill>
                            <w14:solidFill>
                              <w14:schemeClr w14:val="accent1"/>
                            </w14:solidFill>
                          </w14:textFill>
                        </w:rPr>
                        <w:t>双动</w:t>
                      </w:r>
                      <w:r>
                        <w:rPr>
                          <w:rFonts w:hint="eastAsia" w:ascii="方正颜宋简体" w:hAnsi="方正颜宋简体" w:eastAsia="方正颜宋简体" w:cs="方正颜宋简体"/>
                          <w:b/>
                          <w:bCs/>
                          <w:color w:val="4F81BD" w:themeColor="accent1"/>
                          <w:sz w:val="32"/>
                          <w:szCs w:val="32"/>
                          <w:lang w:val="en-US" w:eastAsia="zh-CN"/>
                          <w14:textFill>
                            <w14:solidFill>
                              <w14:schemeClr w14:val="accent1"/>
                            </w14:solidFill>
                          </w14:textFill>
                        </w:rPr>
                        <w:t>5</w:t>
                      </w: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日游</w:t>
                      </w:r>
                    </w:p>
                  </w:txbxContent>
                </v:textbox>
              </v:shape>
            </w:pict>
          </mc:Fallback>
        </mc:AlternateConten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b/>
          <w:bCs/>
          <w:sz w:val="36"/>
          <w:szCs w:val="36"/>
          <w:lang w:val="en-US"/>
        </w:rPr>
        <w:t>红 色 映 圣 地</w:t>
      </w:r>
    </w:p>
    <w:tbl>
      <w:tblPr>
        <w:tblStyle w:val="6"/>
        <w:tblpPr w:leftFromText="180" w:rightFromText="180" w:vertAnchor="text" w:horzAnchor="page" w:tblpXSpec="center" w:tblpY="304"/>
        <w:tblOverlap w:val="never"/>
        <w:tblW w:w="10399" w:type="dxa"/>
        <w:jc w:val="center"/>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026"/>
        <w:gridCol w:w="573"/>
        <w:gridCol w:w="4864"/>
        <w:gridCol w:w="769"/>
        <w:gridCol w:w="956"/>
        <w:gridCol w:w="900"/>
        <w:gridCol w:w="1311"/>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华</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景</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点</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5842"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lang w:val="en-US" w:bidi="ar-SA"/>
              </w:rPr>
              <w:drawing>
                <wp:anchor distT="0" distB="0" distL="114300" distR="114300" simplePos="0" relativeHeight="251660288" behindDoc="1" locked="0" layoutInCell="1" allowOverlap="1">
                  <wp:simplePos x="0" y="0"/>
                  <wp:positionH relativeFrom="column">
                    <wp:posOffset>-113665</wp:posOffset>
                  </wp:positionH>
                  <wp:positionV relativeFrom="paragraph">
                    <wp:posOffset>-21590</wp:posOffset>
                  </wp:positionV>
                  <wp:extent cx="6546850" cy="2279650"/>
                  <wp:effectExtent l="0" t="0" r="6350" b="6350"/>
                  <wp:wrapTight wrapText="bothSides">
                    <wp:wrapPolygon>
                      <wp:start x="0" y="0"/>
                      <wp:lineTo x="0" y="21480"/>
                      <wp:lineTo x="21558" y="21480"/>
                      <wp:lineTo x="21558" y="0"/>
                      <wp:lineTo x="0" y="0"/>
                    </wp:wrapPolygon>
                  </wp:wrapTight>
                  <wp:docPr id="10" name="图片 10" descr="2395012716ec28208940433b6d1e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95012716ec28208940433b6d1e8a3"/>
                          <pic:cNvPicPr>
                            <a:picLocks noChangeAspect="1"/>
                          </pic:cNvPicPr>
                        </pic:nvPicPr>
                        <pic:blipFill>
                          <a:blip r:embed="rId4" cstate="print"/>
                          <a:stretch>
                            <a:fillRect/>
                          </a:stretch>
                        </pic:blipFill>
                        <pic:spPr>
                          <a:xfrm>
                            <a:off x="0" y="0"/>
                            <a:ext cx="6546850" cy="2279650"/>
                          </a:xfrm>
                          <a:prstGeom prst="rect">
                            <a:avLst/>
                          </a:prstGeom>
                        </pic:spPr>
                      </pic:pic>
                    </a:graphicData>
                  </a:graphic>
                </wp:anchor>
              </w:drawing>
            </w:r>
            <w:r>
              <w:rPr>
                <w:rFonts w:hint="eastAsia" w:ascii="方正颜宋简体" w:hAnsi="方正颜宋简体" w:eastAsia="方正颜宋简体" w:cs="方正颜宋简体"/>
                <w:sz w:val="24"/>
                <w:szCs w:val="24"/>
                <w:shd w:val="clear" w:color="auto" w:fill="FFFFFF"/>
              </w:rPr>
              <w:t>中华民族母亲之河——</w:t>
            </w:r>
            <w:r>
              <w:rPr>
                <w:rFonts w:hint="eastAsia" w:ascii="方正颜宋简体" w:hAnsi="方正颜宋简体" w:eastAsia="方正颜宋简体" w:cs="方正颜宋简体"/>
                <w:b/>
                <w:bCs/>
                <w:color w:val="7030A0"/>
                <w:sz w:val="24"/>
                <w:szCs w:val="24"/>
                <w:shd w:val="clear" w:color="auto" w:fill="FFFFFF"/>
              </w:rPr>
              <w:t>黄河壶口瀑布</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天下第一陵，炎黄子孙之根</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黄帝陵</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唐玄宗与杨贵妃的爱情发生地</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华清池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世界第八大奇迹，千人千面的兵马俑——</w:t>
            </w:r>
            <w:r>
              <w:rPr>
                <w:rFonts w:hint="eastAsia" w:ascii="方正颜宋简体" w:hAnsi="方正颜宋简体" w:eastAsia="方正颜宋简体" w:cs="方正颜宋简体"/>
                <w:b/>
                <w:bCs/>
                <w:color w:val="7030A0"/>
                <w:sz w:val="24"/>
                <w:szCs w:val="24"/>
              </w:rPr>
              <w:t>秦始皇帝陵博物院</w:t>
            </w:r>
          </w:p>
          <w:p>
            <w:pPr>
              <w:tabs>
                <w:tab w:val="left" w:pos="9510"/>
              </w:tabs>
              <w:spacing w:line="380" w:lineRule="exact"/>
              <w:rPr>
                <w:rFonts w:hint="eastAsia" w:ascii="方正颜宋简体" w:hAnsi="方正颜宋简体" w:eastAsia="方正颜宋简体" w:cs="方正颜宋简体"/>
                <w:b/>
                <w:bCs/>
                <w:color w:val="FF0000"/>
                <w:sz w:val="24"/>
                <w:szCs w:val="24"/>
                <w:shd w:val="clear" w:color="auto" w:fill="FFFFFF"/>
              </w:rPr>
            </w:pPr>
            <w:r>
              <w:rPr>
                <w:rFonts w:hint="eastAsia" w:ascii="方正颜宋简体" w:hAnsi="方正颜宋简体" w:eastAsia="方正颜宋简体" w:cs="方正颜宋简体"/>
                <w:sz w:val="24"/>
                <w:szCs w:val="24"/>
                <w:lang w:val="en-US"/>
              </w:rPr>
              <w:t>正善良之门，为家人祈福</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shd w:val="clear" w:color="auto" w:fill="FFFFFF"/>
              </w:rPr>
              <w:t>大慈恩寺</w:t>
            </w:r>
          </w:p>
          <w:p>
            <w:pPr>
              <w:pStyle w:val="2"/>
              <w:ind w:firstLine="0" w:firstLineChars="0"/>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网红西安打卡地点，关中美食咥不完，让你“逛吃，逛吃……——</w:t>
            </w:r>
            <w:r>
              <w:rPr>
                <w:rFonts w:hint="eastAsia" w:ascii="方正颜宋简体" w:hAnsi="方正颜宋简体" w:eastAsia="方正颜宋简体" w:cs="方正颜宋简体"/>
                <w:b/>
                <w:bCs/>
                <w:color w:val="7030A0"/>
                <w:sz w:val="24"/>
                <w:szCs w:val="24"/>
              </w:rPr>
              <w:t>回民街</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贴</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赠</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送</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810"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赠送</w:t>
            </w:r>
            <w:r>
              <w:rPr>
                <w:rFonts w:hint="eastAsia" w:ascii="方正颜宋简体" w:hAnsi="方正颜宋简体" w:eastAsia="方正颜宋简体" w:cs="方正颜宋简体"/>
                <w:sz w:val="24"/>
                <w:szCs w:val="24"/>
                <w:lang w:val="en-US"/>
              </w:rPr>
              <w:t>网红街区</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1938枣园文化广场</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陕北好江南三五九旅垦荒的地—</w:t>
            </w:r>
            <w:r>
              <w:rPr>
                <w:rFonts w:hint="eastAsia" w:ascii="方正颜宋简体" w:hAnsi="方正颜宋简体" w:eastAsia="方正颜宋简体" w:cs="方正颜宋简体"/>
                <w:b/>
                <w:bCs/>
                <w:color w:val="7030A0"/>
                <w:sz w:val="24"/>
                <w:szCs w:val="24"/>
                <w:lang w:val="en-US"/>
              </w:rPr>
              <w:t>南泥湾</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lang w:val="en-US"/>
              </w:rPr>
              <w:t>感受如歌岁月，触摸如水时光</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知青旧居</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穿红军装，体验陕北秧歌、篝火晚会—</w:t>
            </w:r>
            <w:r>
              <w:rPr>
                <w:rFonts w:hint="eastAsia" w:ascii="方正颜宋简体" w:hAnsi="方正颜宋简体" w:eastAsia="方正颜宋简体" w:cs="方正颜宋简体"/>
                <w:b/>
                <w:bCs/>
                <w:color w:val="7030A0"/>
                <w:sz w:val="24"/>
                <w:szCs w:val="24"/>
                <w:lang w:val="en-US"/>
              </w:rPr>
              <w:t>我的陕北</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呵护双手，为家人祈福平安—</w:t>
            </w:r>
            <w:r>
              <w:rPr>
                <w:rFonts w:hint="eastAsia" w:ascii="方正颜宋简体" w:hAnsi="方正颜宋简体" w:eastAsia="方正颜宋简体" w:cs="方正颜宋简体"/>
                <w:b/>
                <w:bCs/>
                <w:color w:val="7030A0"/>
                <w:sz w:val="24"/>
                <w:szCs w:val="24"/>
                <w:lang w:val="en-US"/>
              </w:rPr>
              <w:t>登山手套，祈福带</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rPr>
              <w:t>摆脱距离束缚清晰聆听历史—</w:t>
            </w:r>
            <w:r>
              <w:rPr>
                <w:rFonts w:hint="eastAsia" w:ascii="方正颜宋简体" w:hAnsi="方正颜宋简体" w:eastAsia="方正颜宋简体" w:cs="方正颜宋简体"/>
                <w:b/>
                <w:bCs/>
                <w:color w:val="7030A0"/>
                <w:sz w:val="24"/>
                <w:szCs w:val="24"/>
              </w:rPr>
              <w:t>无线耳麦</w:t>
            </w:r>
          </w:p>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近距离感受每尊兵马俑独特神态—</w:t>
            </w:r>
            <w:r>
              <w:rPr>
                <w:rFonts w:hint="eastAsia" w:ascii="方正颜宋简体" w:hAnsi="方正颜宋简体" w:eastAsia="方正颜宋简体" w:cs="方正颜宋简体"/>
                <w:b/>
                <w:bCs/>
                <w:color w:val="7030A0"/>
                <w:sz w:val="24"/>
                <w:szCs w:val="24"/>
              </w:rPr>
              <w:t>望远镜</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4"/>
                <w:szCs w:val="24"/>
              </w:rPr>
              <w:t>大唐长安夜，盛世长歌欢，感受大唐灯火璀璨—</w:t>
            </w:r>
            <w:r>
              <w:rPr>
                <w:rFonts w:hint="eastAsia" w:ascii="方正颜宋简体" w:hAnsi="方正颜宋简体" w:eastAsia="方正颜宋简体" w:cs="方正颜宋简体"/>
                <w:b/>
                <w:bCs/>
                <w:color w:val="7030A0"/>
                <w:sz w:val="24"/>
                <w:szCs w:val="24"/>
              </w:rPr>
              <w:t>大唐不夜城</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599" w:type="dxa"/>
            <w:gridSpan w:val="2"/>
            <w:tcBorders>
              <w:top w:val="nil"/>
              <w:bottom w:val="single" w:color="C00000" w:sz="24" w:space="0"/>
              <w:right w:val="single" w:color="auto" w:sz="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安</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排</w:t>
            </w:r>
          </w:p>
        </w:tc>
        <w:tc>
          <w:tcPr>
            <w:tcW w:w="8800" w:type="dxa"/>
            <w:gridSpan w:val="5"/>
            <w:tcBorders>
              <w:top w:val="nil"/>
              <w:left w:val="single" w:color="auto" w:sz="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762" w:hRule="atLeast"/>
          <w:jc w:val="center"/>
        </w:trPr>
        <w:tc>
          <w:tcPr>
            <w:tcW w:w="10399" w:type="dxa"/>
            <w:gridSpan w:val="7"/>
            <w:tcBorders>
              <w:top w:val="single" w:color="1F497D" w:sz="12"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b/>
                <w:bCs/>
                <w:color w:val="7030A0"/>
                <w:sz w:val="24"/>
                <w:szCs w:val="24"/>
              </w:rPr>
              <w:t>住宿安排：</w:t>
            </w:r>
            <w:r>
              <w:rPr>
                <w:rFonts w:hint="eastAsia" w:ascii="方正颜宋简体" w:hAnsi="方正颜宋简体" w:eastAsia="方正颜宋简体" w:cs="方正颜宋简体"/>
                <w:sz w:val="24"/>
                <w:szCs w:val="24"/>
              </w:rPr>
              <w:t>精选标准酒店，让你全程舒适睡眠；</w:t>
            </w:r>
          </w:p>
          <w:p>
            <w:pPr>
              <w:tabs>
                <w:tab w:val="left" w:pos="9510"/>
              </w:tabs>
              <w:spacing w:line="380" w:lineRule="exact"/>
              <w:rPr>
                <w:rFonts w:hint="eastAsia" w:ascii="方正颜宋简体" w:hAnsi="方正颜宋简体" w:eastAsia="方正颜宋简体" w:cs="方正颜宋简体"/>
              </w:rPr>
            </w:pPr>
            <w:r>
              <w:rPr>
                <w:rFonts w:hint="eastAsia" w:ascii="方正颜宋简体" w:hAnsi="方正颜宋简体" w:eastAsia="方正颜宋简体" w:cs="方正颜宋简体"/>
                <w:b/>
                <w:bCs/>
                <w:color w:val="7030A0"/>
                <w:sz w:val="24"/>
                <w:szCs w:val="24"/>
              </w:rPr>
              <w:t>餐饮安排：</w:t>
            </w:r>
            <w:r>
              <w:rPr>
                <w:rFonts w:hint="eastAsia" w:ascii="方正颜宋简体" w:hAnsi="方正颜宋简体" w:eastAsia="方正颜宋简体" w:cs="方正颜宋简体"/>
              </w:rPr>
              <w:t>秦始皇统一天下后招待六国使臣的</w:t>
            </w: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秦宴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rPr>
              <w:t>寻找记忆中的味道</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知青宴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品质保障：</w:t>
            </w:r>
            <w:r>
              <w:rPr>
                <w:rFonts w:hint="eastAsia" w:ascii="方正颜宋简体" w:hAnsi="方正颜宋简体" w:eastAsia="方正颜宋简体" w:cs="方正颜宋简体"/>
                <w:sz w:val="24"/>
                <w:szCs w:val="24"/>
              </w:rPr>
              <w:t>正规旅游巴士，天天发班，全程无购物。</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导游服务：</w:t>
            </w:r>
            <w:r>
              <w:rPr>
                <w:rFonts w:hint="eastAsia" w:ascii="方正颜宋简体" w:hAnsi="方正颜宋简体" w:eastAsia="方正颜宋简体" w:cs="方正颜宋简体"/>
                <w:sz w:val="24"/>
                <w:szCs w:val="24"/>
              </w:rPr>
              <w:t>优秀导游为您讲述千年古都，带您饱览长安美景；</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b/>
                <w:bCs/>
                <w:color w:val="7030A0"/>
                <w:sz w:val="24"/>
                <w:szCs w:val="24"/>
              </w:rPr>
              <w:t>品质承诺：</w:t>
            </w:r>
            <w:r>
              <w:rPr>
                <w:rFonts w:hint="eastAsia" w:ascii="方正颜宋简体" w:hAnsi="方正颜宋简体" w:eastAsia="方正颜宋简体" w:cs="方正颜宋简体"/>
                <w:sz w:val="24"/>
                <w:szCs w:val="24"/>
              </w:rPr>
              <w:t xml:space="preserve">全程无忧旅程，游玩只是开始，体验更在途中……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50" w:hRule="atLeast"/>
          <w:jc w:val="center"/>
        </w:trPr>
        <w:tc>
          <w:tcPr>
            <w:tcW w:w="1599" w:type="dxa"/>
            <w:gridSpan w:val="2"/>
            <w:tcBorders>
              <w:top w:val="single" w:color="C00000" w:sz="24" w:space="0"/>
              <w:bottom w:val="single" w:color="C00000" w:sz="24" w:space="0"/>
              <w:right w:val="single" w:color="C00000" w:sz="2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秒</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懂</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行</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程</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26" w:hRule="atLeast"/>
          <w:jc w:val="center"/>
        </w:trPr>
        <w:tc>
          <w:tcPr>
            <w:tcW w:w="10399" w:type="dxa"/>
            <w:gridSpan w:val="7"/>
            <w:tcBorders>
              <w:top w:val="single" w:color="C00000" w:sz="24" w:space="0"/>
              <w:bottom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color w:val="3F3F3F"/>
                <w:sz w:val="18"/>
                <w:szCs w:val="18"/>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b/>
                <w:bCs/>
                <w:kern w:val="2"/>
                <w:sz w:val="21"/>
                <w:szCs w:val="24"/>
                <w:lang w:val="en-US" w:bidi="ar-SA"/>
              </w:rPr>
            </w:pPr>
            <w:r>
              <w:rPr>
                <w:rFonts w:hint="eastAsia" w:ascii="方正颜宋简体" w:hAnsi="方正颜宋简体" w:eastAsia="方正颜宋简体" w:cs="方正颜宋简体"/>
                <w:sz w:val="21"/>
                <w:szCs w:val="21"/>
                <w:lang w:val="en-US"/>
              </w:rPr>
              <w:t>天数</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行  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早餐</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中餐</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晚餐</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住房</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21"/>
                <w:szCs w:val="21"/>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1</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left"/>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lang w:val="en-US" w:eastAsia="zh-CN" w:bidi="zh-CN"/>
              </w:rPr>
              <w:t>四川各地均可出发—动车前往西安</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44"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2</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黄帝陵--轩辕庙--壶口瀑布--知青旧居</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Cs/>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壶口/宜川</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18"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3</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南泥湾--杨家岭--枣园--1938网红街区</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4</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bidi="zh-CN"/>
              </w:rPr>
              <w:t>兵马俑--华清宫</w:t>
            </w:r>
            <w:r>
              <w:rPr>
                <w:rFonts w:hint="eastAsia" w:ascii="方正颜宋简体" w:hAnsi="方正颜宋简体" w:eastAsia="方正颜宋简体" w:cs="方正颜宋简体"/>
                <w:szCs w:val="21"/>
                <w:lang w:val="en-US" w:bidi="zh-CN"/>
              </w:rPr>
              <w:t>&amp;骊山</w:t>
            </w:r>
            <w:r>
              <w:rPr>
                <w:rFonts w:hint="eastAsia" w:ascii="方正颜宋简体" w:hAnsi="方正颜宋简体" w:eastAsia="方正颜宋简体" w:cs="方正颜宋简体"/>
                <w:szCs w:val="21"/>
                <w:lang w:bidi="zh-CN"/>
              </w:rPr>
              <w:t>--大唐不夜城</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ind w:firstLine="420" w:firstLineChars="200"/>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5</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lang w:val="en-US"/>
              </w:rPr>
              <w:t>大慈恩寺--大雁塔--钟鼓楼广场--回民街</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rPr>
              <w: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399" w:type="dxa"/>
            <w:gridSpan w:val="7"/>
            <w:tcBorders>
              <w:top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bl>
    <w:tbl>
      <w:tblPr>
        <w:tblStyle w:val="6"/>
        <w:tblpPr w:leftFromText="180" w:rightFromText="180" w:vertAnchor="text" w:horzAnchor="page" w:tblpX="899" w:tblpY="119"/>
        <w:tblOverlap w:val="never"/>
        <w:tblW w:w="10471" w:type="dxa"/>
        <w:tblInd w:w="0" w:type="dxa"/>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Layout w:type="fixed"/>
        <w:tblCellMar>
          <w:top w:w="0" w:type="dxa"/>
          <w:left w:w="108" w:type="dxa"/>
          <w:bottom w:w="0" w:type="dxa"/>
          <w:right w:w="108" w:type="dxa"/>
        </w:tblCellMar>
      </w:tblPr>
      <w:tblGrid>
        <w:gridCol w:w="1257"/>
        <w:gridCol w:w="5508"/>
        <w:gridCol w:w="1632"/>
        <w:gridCol w:w="2074"/>
      </w:tblGrid>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第一天</w:t>
            </w:r>
          </w:p>
        </w:tc>
        <w:tc>
          <w:tcPr>
            <w:tcW w:w="5508"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2"/>
                <w:lang w:val="en-US" w:eastAsia="zh-CN" w:bidi="zh-CN"/>
              </w:rPr>
              <w:t>四川 — 西安&amp;自由活动</w:t>
            </w:r>
          </w:p>
        </w:tc>
        <w:tc>
          <w:tcPr>
            <w:tcW w:w="1632"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2"/>
                <w:lang w:val="en-US" w:eastAsia="zh-CN" w:bidi="zh-CN"/>
              </w:rPr>
              <w:t>不含餐</w:t>
            </w:r>
          </w:p>
        </w:tc>
        <w:tc>
          <w:tcPr>
            <w:tcW w:w="2074"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2"/>
                <w:lang w:val="en-US" w:eastAsia="zh-CN" w:bidi="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1" w:type="dxa"/>
            <w:gridSpan w:val="4"/>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lang w:eastAsia="zh-CN"/>
              </w:rPr>
              <w:t>各位游客朋友，请</w:t>
            </w:r>
            <w:r>
              <w:rPr>
                <w:rFonts w:hint="eastAsia" w:ascii="方正颜宋简体" w:hAnsi="方正颜宋简体" w:eastAsia="方正颜宋简体" w:cs="方正颜宋简体"/>
                <w:kern w:val="0"/>
                <w:sz w:val="24"/>
                <w:szCs w:val="24"/>
              </w:rPr>
              <w:t>乘动车前往魅力古都西安，接团后，途中欣赏美丽的沿途风光，入住酒店。当天自由活动，向导指南如下：</w:t>
            </w:r>
          </w:p>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你可以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推荐景点</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【陕西历史博物馆】、【西安博物院】、【碑林博物院】、网红景点【大唐不夜城】、【书院门】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西安市美食攻略</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【小吃街】永兴坊地址：位于新城区小东门里 营业时间：12:00—22:00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【夜市街】建东街地址：位于碑林区雁塔北路 营业时间：19:00—凌晨4:00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【夜市街】东新街地址：位于新城区新城广场东侧 营业时间：19:00—凌晨4:00</w:t>
            </w:r>
          </w:p>
          <w:p>
            <w:pPr>
              <w:pStyle w:val="11"/>
              <w:keepNext w:val="0"/>
              <w:keepLines w:val="0"/>
              <w:pageBreakBefore w:val="0"/>
              <w:widowControl w:val="0"/>
              <w:tabs>
                <w:tab w:val="left" w:pos="1583"/>
                <w:tab w:val="left" w:pos="2430"/>
                <w:tab w:val="left" w:pos="4753"/>
                <w:tab w:val="left" w:pos="6128"/>
              </w:tabs>
              <w:kinsoku/>
              <w:wordWrap/>
              <w:overflowPunct/>
              <w:topLinePunct w:val="0"/>
              <w:autoSpaceDE w:val="0"/>
              <w:autoSpaceDN w:val="0"/>
              <w:bidi w:val="0"/>
              <w:adjustRightInd/>
              <w:snapToGrid w:val="0"/>
              <w:spacing w:line="240" w:lineRule="atLeast"/>
              <w:ind w:right="174" w:rightChars="79"/>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color w:val="1A23E4"/>
                <w:sz w:val="24"/>
                <w:szCs w:val="24"/>
                <w:lang w:eastAsia="zh-CN"/>
              </w:rPr>
              <w:t>温馨提示：由于是拼车接送，接送站可能会有等待。自由活动期间，不含用车、用餐、导服；晚上</w:t>
            </w:r>
            <w:r>
              <w:rPr>
                <w:rFonts w:hint="eastAsia" w:ascii="方正颜宋简体" w:hAnsi="方正颜宋简体" w:eastAsia="方正颜宋简体" w:cs="方正颜宋简体"/>
                <w:color w:val="1A23E4"/>
                <w:sz w:val="24"/>
                <w:szCs w:val="24"/>
                <w:lang w:val="en-US" w:eastAsia="zh-CN"/>
              </w:rPr>
              <w:t>20点左右，导游会与您联系，约定第二天的派车接您的出发时间。</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二</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rPr>
              <w:t>黄帝陵</w:t>
            </w:r>
            <w:r>
              <w:rPr>
                <w:rFonts w:hint="eastAsia" w:ascii="方正颜宋简体" w:hAnsi="方正颜宋简体" w:eastAsia="方正颜宋简体" w:cs="方正颜宋简体"/>
                <w:b/>
                <w:color w:val="FFFF99"/>
                <w:sz w:val="24"/>
                <w:szCs w:val="24"/>
                <w:lang w:val="en-US"/>
              </w:rPr>
              <w:t>--轩辕庙--壶口瀑布--知青旧居</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lang w:eastAsia="zh-CN"/>
              </w:rPr>
              <w:t>早</w:t>
            </w:r>
            <w:r>
              <w:rPr>
                <w:rFonts w:hint="eastAsia" w:ascii="方正颜宋简体" w:hAnsi="方正颜宋简体" w:eastAsia="方正颜宋简体" w:cs="方正颜宋简体"/>
                <w:b/>
                <w:color w:val="FFFF99"/>
                <w:sz w:val="24"/>
                <w:szCs w:val="24"/>
              </w:rPr>
              <w:t>中</w:t>
            </w:r>
          </w:p>
        </w:tc>
        <w:tc>
          <w:tcPr>
            <w:tcW w:w="2074"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壶口/宜川</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90" w:hRule="atLeast"/>
        </w:trPr>
        <w:tc>
          <w:tcPr>
            <w:tcW w:w="10471" w:type="dxa"/>
            <w:gridSpan w:val="4"/>
            <w:tcBorders>
              <w:bottom w:val="dotted" w:color="auto" w:sz="4" w:space="0"/>
            </w:tcBorders>
            <w:shd w:val="clear" w:color="auto" w:fill="F1F1F1" w:themeFill="background1" w:themeFillShade="F2"/>
            <w:vAlign w:val="center"/>
          </w:tcPr>
          <w:p>
            <w:pPr>
              <w:adjustRightInd w:val="0"/>
              <w:snapToGrid w:val="0"/>
              <w:spacing w:line="0" w:lineRule="atLeast"/>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早乘车赴黄陵</w:t>
            </w:r>
            <w:r>
              <w:rPr>
                <w:rFonts w:hint="eastAsia" w:ascii="方正颜宋简体" w:hAnsi="方正颜宋简体" w:eastAsia="方正颜宋简体" w:cs="方正颜宋简体"/>
                <w:bCs/>
                <w:color w:val="333333"/>
                <w:sz w:val="21"/>
                <w:szCs w:val="21"/>
              </w:rPr>
              <w:t>（车程约3小时）</w:t>
            </w:r>
            <w:r>
              <w:rPr>
                <w:rFonts w:hint="eastAsia" w:ascii="方正颜宋简体" w:hAnsi="方正颜宋简体" w:eastAsia="方正颜宋简体" w:cs="方正颜宋简体"/>
                <w:color w:val="333333"/>
                <w:sz w:val="24"/>
                <w:szCs w:val="24"/>
              </w:rPr>
              <w:t>，前往后参观天下第一陵</w:t>
            </w:r>
            <w:r>
              <w:rPr>
                <w:rFonts w:hint="eastAsia" w:ascii="方正颜宋简体" w:hAnsi="方正颜宋简体" w:eastAsia="方正颜宋简体" w:cs="方正颜宋简体"/>
                <w:b/>
                <w:color w:val="FF0000"/>
                <w:sz w:val="24"/>
                <w:szCs w:val="24"/>
              </w:rPr>
              <w:t>【黄帝陵、轩辕庙】</w:t>
            </w:r>
            <w:r>
              <w:rPr>
                <w:rFonts w:hint="eastAsia" w:ascii="方正颜宋简体" w:hAnsi="方正颜宋简体" w:eastAsia="方正颜宋简体" w:cs="方正颜宋简体"/>
                <w:bCs/>
                <w:color w:val="333333"/>
                <w:sz w:val="21"/>
                <w:szCs w:val="21"/>
              </w:rPr>
              <w:t>（约2小时）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黄帝陵是中华民族圣地，海外侨胞将其誉为“东方麦加”。轩辕庙内古木参天，有黄帝手植的轩辕柏，有汉武帝征朔方还挂甲于树的挂甲柏等3000株千年古柏等古老文化，拜谒中华儿女共同的始祖——轩辕黄帝。</w:t>
            </w:r>
          </w:p>
          <w:p>
            <w:pPr>
              <w:adjustRightInd w:val="0"/>
              <w:snapToGrid w:val="0"/>
              <w:spacing w:line="360" w:lineRule="exact"/>
              <w:ind w:firstLine="480" w:firstLineChars="20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color w:val="333333"/>
                <w:sz w:val="24"/>
                <w:szCs w:val="24"/>
              </w:rPr>
              <w:t>赴壶口</w:t>
            </w:r>
            <w:r>
              <w:rPr>
                <w:rFonts w:hint="eastAsia" w:ascii="方正颜宋简体" w:hAnsi="方正颜宋简体" w:eastAsia="方正颜宋简体" w:cs="方正颜宋简体"/>
                <w:bCs/>
                <w:color w:val="333333"/>
                <w:sz w:val="21"/>
                <w:szCs w:val="21"/>
              </w:rPr>
              <w:t>（车程约2.5小时）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游览“黄河之水天上来，奔腾三秦一壶收”美称的</w:t>
            </w:r>
            <w:r>
              <w:rPr>
                <w:rFonts w:hint="eastAsia" w:ascii="方正颜宋简体" w:hAnsi="方正颜宋简体" w:eastAsia="方正颜宋简体" w:cs="方正颜宋简体"/>
                <w:b/>
                <w:color w:val="FF0000"/>
                <w:sz w:val="24"/>
                <w:szCs w:val="24"/>
              </w:rPr>
              <w:t>【壶口瀑布】</w:t>
            </w:r>
            <w:r>
              <w:rPr>
                <w:rFonts w:hint="eastAsia" w:ascii="方正颜宋简体" w:hAnsi="方正颜宋简体" w:eastAsia="方正颜宋简体" w:cs="方正颜宋简体"/>
                <w:bCs/>
                <w:color w:val="333333"/>
                <w:sz w:val="21"/>
                <w:szCs w:val="21"/>
              </w:rPr>
              <w:t>（约1.5小时）（壶口电瓶车自理南南</w:t>
            </w:r>
            <w:r>
              <w:rPr>
                <w:rFonts w:hint="eastAsia" w:ascii="方正颜宋简体" w:hAnsi="方正颜宋简体" w:eastAsia="方正颜宋简体" w:cs="方正颜宋简体"/>
                <w:bCs/>
                <w:color w:val="333333"/>
                <w:sz w:val="21"/>
                <w:szCs w:val="21"/>
                <w:lang w:val="en-US"/>
              </w:rPr>
              <w:t>40元/人</w:t>
            </w:r>
            <w:r>
              <w:rPr>
                <w:rFonts w:hint="eastAsia" w:ascii="方正颜宋简体" w:hAnsi="方正颜宋简体" w:eastAsia="方正颜宋简体" w:cs="方正颜宋简体"/>
                <w:bCs/>
                <w:color w:val="333333"/>
                <w:sz w:val="21"/>
                <w:szCs w:val="21"/>
              </w:rPr>
              <w:t>）</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黄河是中华儿女的母亲河，而壶口瀑布就像是镶在黄河上的一个翡翠明珠</w:t>
            </w:r>
            <w:r>
              <w:rPr>
                <w:rFonts w:hint="eastAsia" w:ascii="方正颜宋简体" w:hAnsi="方正颜宋简体" w:eastAsia="方正颜宋简体" w:cs="方正颜宋简体"/>
                <w:sz w:val="24"/>
                <w:szCs w:val="24"/>
              </w:rPr>
              <w:t>。</w:t>
            </w:r>
          </w:p>
          <w:p>
            <w:pPr>
              <w:adjustRightInd w:val="0"/>
              <w:snapToGrid w:val="0"/>
              <w:spacing w:line="360" w:lineRule="exact"/>
              <w:ind w:firstLine="482"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0000"/>
                <w:sz w:val="24"/>
                <w:szCs w:val="24"/>
              </w:rPr>
              <w:t>【北京知青旧居】</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33333"/>
                <w:sz w:val="24"/>
                <w:szCs w:val="24"/>
              </w:rPr>
              <w:t>当年知青住过的土窑洞，用过劳动工具、听过的广播箱、用过水壶、煤油灯、驴拉石磨磨面用的簸箕、箩面的箩子、水缸和盛面的瓦罐等。陕北每个老乡都忘不了那个年代，（六十年代末，七十年代初）北京知青来到贫瘠落后的陕北，接受贫下中农再教育。在那个艰苦的环境中，锻炼了他们的人生意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70" w:hRule="atLeast"/>
        </w:trPr>
        <w:tc>
          <w:tcPr>
            <w:tcW w:w="10471" w:type="dxa"/>
            <w:gridSpan w:val="4"/>
            <w:tcBorders>
              <w:top w:val="single" w:color="auto" w:sz="4" w:space="0"/>
            </w:tcBorders>
            <w:shd w:val="clear" w:color="auto" w:fill="F1F1F1" w:themeFill="background1" w:themeFillShade="F2"/>
            <w:vAlign w:val="center"/>
          </w:tcPr>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b/>
                <w:color w:val="632523" w:themeColor="accent2" w:themeShade="80"/>
                <w:sz w:val="21"/>
                <w:szCs w:val="21"/>
              </w:rPr>
            </w:pPr>
            <w:r>
              <w:rPr>
                <w:rFonts w:hint="eastAsia" w:ascii="方正颜宋简体" w:hAnsi="方正颜宋简体" w:eastAsia="方正颜宋简体" w:cs="方正颜宋简体"/>
                <w:b/>
                <w:color w:val="632523" w:themeColor="accent2" w:themeShade="80"/>
                <w:sz w:val="21"/>
                <w:szCs w:val="21"/>
                <w:lang w:val="en-US"/>
              </w:rPr>
              <w:t>贴心赠送</w:t>
            </w:r>
            <w:r>
              <w:rPr>
                <w:rFonts w:hint="eastAsia" w:ascii="方正颜宋简体" w:hAnsi="方正颜宋简体" w:eastAsia="方正颜宋简体" w:cs="方正颜宋简体"/>
                <w:b/>
                <w:color w:val="632523" w:themeColor="accent2" w:themeShade="80"/>
                <w:sz w:val="21"/>
                <w:szCs w:val="21"/>
              </w:rPr>
              <w:t>：</w:t>
            </w:r>
            <w:r>
              <w:rPr>
                <w:rFonts w:hint="eastAsia" w:ascii="方正颜宋简体" w:hAnsi="方正颜宋简体" w:eastAsia="方正颜宋简体" w:cs="方正颜宋简体"/>
                <w:bCs/>
                <w:sz w:val="21"/>
                <w:szCs w:val="21"/>
                <w:lang w:val="en-US"/>
              </w:rPr>
              <w:t>1</w:t>
            </w:r>
            <w:r>
              <w:rPr>
                <w:rFonts w:hint="eastAsia" w:ascii="方正颜宋简体" w:hAnsi="方正颜宋简体" w:eastAsia="方正颜宋简体" w:cs="方正颜宋简体"/>
                <w:b/>
                <w:color w:val="632523" w:themeColor="accent2" w:themeShade="80"/>
                <w:sz w:val="21"/>
                <w:szCs w:val="21"/>
                <w:lang w:val="en-US"/>
              </w:rPr>
              <w:t>、</w:t>
            </w:r>
            <w:r>
              <w:rPr>
                <w:rFonts w:hint="eastAsia" w:ascii="方正颜宋简体" w:hAnsi="方正颜宋简体" w:eastAsia="方正颜宋简体" w:cs="方正颜宋简体"/>
                <w:bCs/>
                <w:color w:val="333333"/>
                <w:sz w:val="21"/>
                <w:szCs w:val="21"/>
                <w:lang w:val="en-US"/>
              </w:rPr>
              <w:t>陕北斗鼓，陕北秧歌，篝火晚会，穿上红军装自行拍照留念</w:t>
            </w:r>
          </w:p>
          <w:p>
            <w:pPr>
              <w:tabs>
                <w:tab w:val="left" w:pos="417"/>
                <w:tab w:val="left" w:pos="597"/>
                <w:tab w:val="left" w:pos="747"/>
              </w:tabs>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Cs/>
                <w:color w:val="333333"/>
                <w:sz w:val="21"/>
                <w:szCs w:val="21"/>
                <w:lang w:val="en-US"/>
              </w:rPr>
              <w:t>2、</w:t>
            </w:r>
            <w:r>
              <w:rPr>
                <w:rFonts w:hint="eastAsia" w:ascii="方正颜宋简体" w:hAnsi="方正颜宋简体" w:eastAsia="方正颜宋简体" w:cs="方正颜宋简体"/>
                <w:color w:val="333333"/>
                <w:sz w:val="21"/>
                <w:szCs w:val="21"/>
              </w:rPr>
              <w:t>赠送北京知青旧居，由于篝火晚会受天气影响，雨雪天气及停电等原因无法开展，望见谅</w:t>
            </w:r>
          </w:p>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632423"/>
                <w:sz w:val="21"/>
                <w:szCs w:val="21"/>
              </w:rPr>
              <w:t>：</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color w:val="333333"/>
                <w:sz w:val="21"/>
                <w:szCs w:val="21"/>
              </w:rPr>
              <w:t>黄帝陵景区电瓶车自理20元/人 ，壶口电瓶车南南40元/人。</w:t>
            </w:r>
          </w:p>
          <w:p>
            <w:pPr>
              <w:tabs>
                <w:tab w:val="left" w:pos="417"/>
                <w:tab w:val="left" w:pos="597"/>
                <w:tab w:val="left" w:pos="747"/>
              </w:tabs>
              <w:autoSpaceDE/>
              <w:autoSpaceDN/>
              <w:adjustRightInd w:val="0"/>
              <w:snapToGrid w:val="0"/>
              <w:spacing w:line="360" w:lineRule="exact"/>
              <w:ind w:left="1465" w:leftChars="475" w:hanging="420" w:hangingChars="2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color w:val="333333"/>
                <w:sz w:val="21"/>
                <w:szCs w:val="21"/>
                <w:lang w:val="en-US"/>
              </w:rPr>
              <w:t>2、陕西景区多为 5A 级无烟无噪音景区，为更加深入的了解， 建议租用无线耳麦（耳机20 元/人自理）， 既尊重景区规定做文明旅游人，又紧跟导游步伐聆听历史的变革，不虚此行！</w:t>
            </w:r>
          </w:p>
          <w:p>
            <w:pPr>
              <w:tabs>
                <w:tab w:val="left" w:pos="417"/>
                <w:tab w:val="left" w:pos="597"/>
                <w:tab w:val="left" w:pos="747"/>
              </w:tabs>
              <w:autoSpaceDE/>
              <w:autoSpaceDN/>
              <w:adjustRightInd w:val="0"/>
              <w:snapToGrid w:val="0"/>
              <w:spacing w:line="360" w:lineRule="exact"/>
              <w:ind w:left="1050" w:hanging="1054" w:hangingChars="500"/>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b/>
                <w:bCs/>
                <w:color w:val="632423"/>
                <w:kern w:val="2"/>
                <w:sz w:val="21"/>
                <w:szCs w:val="21"/>
              </w:rPr>
              <w:t>备</w:t>
            </w:r>
            <w:r>
              <w:rPr>
                <w:rFonts w:hint="eastAsia" w:ascii="方正颜宋简体" w:hAnsi="方正颜宋简体" w:eastAsia="方正颜宋简体" w:cs="方正颜宋简体"/>
                <w:b/>
                <w:bCs/>
                <w:color w:val="632423"/>
                <w:kern w:val="2"/>
                <w:sz w:val="21"/>
                <w:szCs w:val="21"/>
                <w:lang w:val="en-US"/>
              </w:rPr>
              <w:t xml:space="preserve">    </w:t>
            </w:r>
            <w:r>
              <w:rPr>
                <w:rFonts w:hint="eastAsia" w:ascii="方正颜宋简体" w:hAnsi="方正颜宋简体" w:eastAsia="方正颜宋简体" w:cs="方正颜宋简体"/>
                <w:b/>
                <w:bCs/>
                <w:color w:val="632423"/>
                <w:kern w:val="2"/>
                <w:sz w:val="21"/>
                <w:szCs w:val="21"/>
              </w:rPr>
              <w:t>注：</w:t>
            </w:r>
            <w:r>
              <w:rPr>
                <w:rFonts w:hint="eastAsia" w:ascii="方正颜宋简体" w:hAnsi="方正颜宋简体" w:eastAsia="方正颜宋简体" w:cs="方正颜宋简体"/>
                <w:color w:val="333333"/>
                <w:kern w:val="2"/>
                <w:sz w:val="21"/>
                <w:szCs w:val="21"/>
              </w:rPr>
              <w:t>壶口景区实行南北游客中心只能坐景区交通车进岀，旅游大巴不得入内，所以景区交通将由客人根据所安排酒店自费乘坐。南游客中心往返小交通40元/人自理。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三</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南泥湾--杨家岭--枣园--1938网红街区</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4"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1" w:type="dxa"/>
            <w:gridSpan w:val="4"/>
            <w:tcBorders>
              <w:bottom w:val="dotted" w:color="auto" w:sz="4" w:space="0"/>
            </w:tcBorders>
            <w:shd w:val="clear" w:color="auto" w:fill="F1F1F1" w:themeFill="background1" w:themeFillShade="F2"/>
            <w:vAlign w:val="center"/>
          </w:tcPr>
          <w:p>
            <w:pPr>
              <w:spacing w:line="360" w:lineRule="exact"/>
              <w:ind w:firstLine="480" w:firstLineChars="200"/>
              <w:jc w:val="both"/>
              <w:rPr>
                <w:rFonts w:hint="eastAsia" w:ascii="方正颜宋简体" w:hAnsi="方正颜宋简体" w:eastAsia="方正颜宋简体" w:cs="方正颜宋简体"/>
                <w:color w:val="333333"/>
                <w:sz w:val="24"/>
                <w:szCs w:val="24"/>
                <w:lang w:eastAsia="zh-CN"/>
              </w:rPr>
            </w:pPr>
            <w:r>
              <w:rPr>
                <w:rFonts w:hint="eastAsia" w:ascii="方正颜宋简体" w:hAnsi="方正颜宋简体" w:eastAsia="方正颜宋简体" w:cs="方正颜宋简体"/>
                <w:color w:val="333333"/>
                <w:sz w:val="24"/>
                <w:szCs w:val="24"/>
              </w:rPr>
              <w:t>早餐后赴红色旅游胜地延安，沿途</w:t>
            </w: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color w:val="333333"/>
                <w:sz w:val="24"/>
                <w:szCs w:val="24"/>
              </w:rPr>
              <w:t>参观著名的延安精神的发源地</w:t>
            </w:r>
            <w:r>
              <w:rPr>
                <w:rFonts w:hint="eastAsia" w:ascii="方正颜宋简体" w:hAnsi="方正颜宋简体" w:eastAsia="方正颜宋简体" w:cs="方正颜宋简体"/>
                <w:b/>
                <w:color w:val="FF0000"/>
                <w:sz w:val="24"/>
                <w:szCs w:val="24"/>
              </w:rPr>
              <w:t>【南泥湾】</w:t>
            </w:r>
            <w:r>
              <w:rPr>
                <w:rFonts w:hint="eastAsia" w:ascii="方正颜宋简体" w:hAnsi="方正颜宋简体" w:eastAsia="方正颜宋简体" w:cs="方正颜宋简体"/>
                <w:bCs/>
                <w:color w:val="333333"/>
                <w:sz w:val="21"/>
                <w:szCs w:val="21"/>
              </w:rPr>
              <w:t>（约20分钟）</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南泥湾精神是延安精神的重要构成‘自己动手、丰衣足食’，激励着我们一代又一代的中华儿女，在旅行中释放情怀</w:t>
            </w:r>
            <w:r>
              <w:rPr>
                <w:rFonts w:hint="eastAsia" w:ascii="方正颜宋简体" w:hAnsi="方正颜宋简体" w:eastAsia="方正颜宋简体" w:cs="方正颜宋简体"/>
                <w:color w:val="333333"/>
                <w:sz w:val="24"/>
                <w:szCs w:val="24"/>
                <w:lang w:eastAsia="zh-CN"/>
              </w:rPr>
              <w:t>。</w:t>
            </w:r>
          </w:p>
          <w:p>
            <w:pPr>
              <w:keepNext w:val="0"/>
              <w:keepLines w:val="0"/>
              <w:pageBreakBefore w:val="0"/>
              <w:widowControl w:val="0"/>
              <w:kinsoku/>
              <w:wordWrap/>
              <w:overflowPunct/>
              <w:topLinePunct w:val="0"/>
              <w:autoSpaceDE w:val="0"/>
              <w:autoSpaceDN w:val="0"/>
              <w:bidi w:val="0"/>
              <w:adjustRightInd/>
              <w:snapToGrid w:val="0"/>
              <w:spacing w:line="240" w:lineRule="atLeast"/>
              <w:ind w:firstLine="480" w:firstLineChars="200"/>
              <w:jc w:val="both"/>
              <w:textAlignment w:val="auto"/>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触摸延安精神的灵魂之后，戴着</w:t>
            </w:r>
            <w:r>
              <w:rPr>
                <w:rFonts w:hint="eastAsia" w:ascii="方正颜宋简体" w:hAnsi="方正颜宋简体" w:eastAsia="方正颜宋简体" w:cs="方正颜宋简体"/>
                <w:b/>
                <w:color w:val="333333"/>
                <w:sz w:val="24"/>
                <w:szCs w:val="24"/>
              </w:rPr>
              <w:t>‘毛主席纪念章’</w:t>
            </w:r>
            <w:r>
              <w:rPr>
                <w:rFonts w:hint="eastAsia" w:ascii="方正颜宋简体" w:hAnsi="方正颜宋简体" w:eastAsia="方正颜宋简体" w:cs="方正颜宋简体"/>
                <w:color w:val="333333"/>
                <w:sz w:val="24"/>
                <w:szCs w:val="24"/>
              </w:rPr>
              <w:t>参观革命旧址前往参观</w:t>
            </w:r>
            <w:r>
              <w:rPr>
                <w:rFonts w:hint="eastAsia" w:ascii="方正颜宋简体" w:hAnsi="方正颜宋简体" w:eastAsia="方正颜宋简体" w:cs="方正颜宋简体"/>
                <w:b/>
                <w:color w:val="FF0000"/>
                <w:sz w:val="24"/>
                <w:szCs w:val="24"/>
              </w:rPr>
              <w:t>【王家坪或杨家岭】（导游会根据当日流量做相应调整，如果客人有指定请提前告知）【枣园】</w:t>
            </w:r>
            <w:r>
              <w:rPr>
                <w:rFonts w:hint="eastAsia" w:ascii="方正颜宋简体" w:hAnsi="方正颜宋简体" w:eastAsia="方正颜宋简体" w:cs="方正颜宋简体"/>
                <w:bCs/>
                <w:color w:val="333333"/>
                <w:sz w:val="21"/>
                <w:szCs w:val="21"/>
              </w:rPr>
              <w:t>（约40分钟）</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它是中共中央七大会址和毛主席、周总理等国家领导人的居住地。</w:t>
            </w:r>
          </w:p>
          <w:p>
            <w:pPr>
              <w:keepNext w:val="0"/>
              <w:keepLines w:val="0"/>
              <w:pageBreakBefore w:val="0"/>
              <w:widowControl w:val="0"/>
              <w:kinsoku/>
              <w:wordWrap/>
              <w:overflowPunct/>
              <w:topLinePunct w:val="0"/>
              <w:autoSpaceDE w:val="0"/>
              <w:autoSpaceDN w:val="0"/>
              <w:bidi w:val="0"/>
              <w:adjustRightInd/>
              <w:snapToGrid w:val="0"/>
              <w:spacing w:line="240" w:lineRule="atLeast"/>
              <w:ind w:firstLine="480" w:firstLineChars="200"/>
              <w:textAlignment w:val="auto"/>
              <w:rPr>
                <w:rFonts w:hint="eastAsia" w:ascii="方正颜宋简体_纤" w:hAnsi="方正颜宋简体_纤" w:eastAsia="方正颜宋简体_纤" w:cs="方正颜宋简体_纤"/>
                <w:kern w:val="0"/>
                <w:sz w:val="24"/>
                <w:szCs w:val="24"/>
              </w:rPr>
            </w:pPr>
            <w:r>
              <w:rPr>
                <w:rFonts w:hint="eastAsia" w:ascii="方正颜宋简体_纤" w:hAnsi="方正颜宋简体_纤" w:eastAsia="方正颜宋简体_纤" w:cs="方正颜宋简体_纤"/>
                <w:kern w:val="0"/>
                <w:sz w:val="24"/>
                <w:szCs w:val="24"/>
              </w:rPr>
              <w:t>参观陕北爱心枣店</w:t>
            </w:r>
            <w:r>
              <w:rPr>
                <w:rFonts w:hint="eastAsia" w:ascii="方正颜宋简体_纤" w:hAnsi="方正颜宋简体_纤" w:eastAsia="方正颜宋简体_纤" w:cs="方正颜宋简体_纤"/>
                <w:bCs/>
                <w:kern w:val="0"/>
                <w:sz w:val="21"/>
                <w:szCs w:val="21"/>
              </w:rPr>
              <w:t>（约40分钟）</w:t>
            </w:r>
            <w:r>
              <w:rPr>
                <w:rFonts w:hint="eastAsia" w:ascii="方正颜宋简体_纤" w:hAnsi="方正颜宋简体_纤" w:eastAsia="方正颜宋简体_纤" w:cs="方正颜宋简体_纤"/>
                <w:kern w:val="0"/>
                <w:sz w:val="24"/>
                <w:szCs w:val="24"/>
              </w:rPr>
              <w:t>，品尝陕北大红枣。</w:t>
            </w:r>
          </w:p>
          <w:p>
            <w:pPr>
              <w:keepNext w:val="0"/>
              <w:keepLines w:val="0"/>
              <w:pageBreakBefore w:val="0"/>
              <w:widowControl w:val="0"/>
              <w:kinsoku/>
              <w:wordWrap/>
              <w:overflowPunct/>
              <w:topLinePunct w:val="0"/>
              <w:autoSpaceDE w:val="0"/>
              <w:autoSpaceDN w:val="0"/>
              <w:bidi w:val="0"/>
              <w:adjustRightInd/>
              <w:snapToGrid w:val="0"/>
              <w:spacing w:line="240" w:lineRule="atLeast"/>
              <w:ind w:firstLine="482" w:firstLineChars="200"/>
              <w:jc w:val="both"/>
              <w:textAlignment w:val="auto"/>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b/>
                <w:color w:val="FF0000"/>
                <w:sz w:val="24"/>
                <w:szCs w:val="24"/>
              </w:rPr>
              <w:t>【延安1938主题街区】</w:t>
            </w:r>
            <w:r>
              <w:rPr>
                <w:rFonts w:hint="eastAsia" w:ascii="方正颜宋简体" w:hAnsi="方正颜宋简体" w:eastAsia="方正颜宋简体" w:cs="方正颜宋简体"/>
                <w:bCs/>
                <w:color w:val="333333"/>
                <w:sz w:val="21"/>
                <w:szCs w:val="21"/>
              </w:rPr>
              <w:t>（约1小时）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穿越时空走进当年无数热血青年向往的老延安，领略黄土文化，感受古老延安。之后返回西安。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089" w:hRule="atLeast"/>
        </w:trPr>
        <w:tc>
          <w:tcPr>
            <w:tcW w:w="10471" w:type="dxa"/>
            <w:gridSpan w:val="4"/>
            <w:tcBorders>
              <w:top w:val="single" w:color="auto" w:sz="4" w:space="0"/>
            </w:tcBorders>
            <w:shd w:val="clear" w:color="auto" w:fill="F1F1F1" w:themeFill="background1" w:themeFillShade="F2"/>
            <w:vAlign w:val="center"/>
          </w:tcPr>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贴心赠送：</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赠送陕北的好江南《南泥湾》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 xml:space="preserve">赠送网红街区《延安1938枣园文化广场》 </w:t>
            </w:r>
          </w:p>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中国首部大型红色历史舞台剧《延安保育院》      </w: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sz w:val="21"/>
                <w:szCs w:val="21"/>
              </w:rPr>
              <w:t xml:space="preserve">（198元/人，约60分钟）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b/>
                <w:color w:val="7030A0"/>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以救亡青年的革命和爱情为主线的《红秀·延安延安》（180元/人，约60分钟）</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四</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lang w:val="en-US"/>
              </w:rPr>
              <w:t>兵马俑--华清宫&amp;骊山--大唐不夜城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4" w:type="dxa"/>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63" w:hRule="atLeast"/>
        </w:trPr>
        <w:tc>
          <w:tcPr>
            <w:tcW w:w="10471" w:type="dxa"/>
            <w:gridSpan w:val="4"/>
            <w:tcBorders>
              <w:bottom w:val="dotted" w:color="auto" w:sz="4" w:space="0"/>
            </w:tcBorders>
            <w:shd w:val="clear" w:color="auto" w:fill="F1F1F1" w:themeFill="background1" w:themeFillShade="F2"/>
            <w:vAlign w:val="center"/>
          </w:tcPr>
          <w:p>
            <w:pPr>
              <w:adjustRightInd w:val="0"/>
              <w:snapToGrid w:val="0"/>
              <w:ind w:firstLine="480" w:firstLineChars="200"/>
              <w:rPr>
                <w:rFonts w:hint="eastAsia" w:ascii="方正颜宋简体" w:hAnsi="方正颜宋简体" w:eastAsia="方正颜宋简体" w:cs="方正颜宋简体"/>
                <w:color w:val="333333"/>
                <w:sz w:val="24"/>
                <w:szCs w:val="24"/>
                <w:lang w:val="en-US"/>
              </w:rPr>
            </w:pPr>
            <w:r>
              <w:rPr>
                <w:rFonts w:hint="eastAsia" w:ascii="方正颜宋简体" w:hAnsi="方正颜宋简体" w:eastAsia="方正颜宋简体" w:cs="方正颜宋简体"/>
                <w:color w:val="333333"/>
                <w:sz w:val="24"/>
                <w:szCs w:val="24"/>
              </w:rPr>
              <w:t>早餐后</w:t>
            </w:r>
            <w:r>
              <w:rPr>
                <w:rFonts w:hint="eastAsia" w:ascii="方正颜宋简体" w:hAnsi="方正颜宋简体" w:eastAsia="方正颜宋简体" w:cs="方正颜宋简体"/>
                <w:color w:val="333333"/>
                <w:sz w:val="24"/>
                <w:szCs w:val="24"/>
                <w:lang w:val="en-US"/>
              </w:rPr>
              <w:t>8:30左右</w:t>
            </w:r>
            <w:r>
              <w:rPr>
                <w:rFonts w:hint="eastAsia" w:ascii="方正颜宋简体" w:hAnsi="方正颜宋简体" w:eastAsia="方正颜宋简体" w:cs="方正颜宋简体"/>
                <w:color w:val="333333"/>
                <w:sz w:val="24"/>
                <w:szCs w:val="24"/>
              </w:rPr>
              <w:t>乘车约1小时赴临潼，</w:t>
            </w:r>
            <w:r>
              <w:rPr>
                <w:rFonts w:hint="eastAsia" w:ascii="方正颜宋简体" w:hAnsi="方正颜宋简体" w:eastAsia="方正颜宋简体" w:cs="方正颜宋简体"/>
                <w:color w:val="333333"/>
                <w:sz w:val="24"/>
                <w:szCs w:val="24"/>
                <w:lang w:eastAsia="zh-CN"/>
              </w:rPr>
              <w:t>游览</w:t>
            </w:r>
            <w:r>
              <w:rPr>
                <w:rFonts w:hint="eastAsia" w:ascii="方正颜宋简体" w:hAnsi="方正颜宋简体" w:eastAsia="方正颜宋简体" w:cs="方正颜宋简体"/>
                <w:color w:val="333333"/>
                <w:sz w:val="24"/>
                <w:szCs w:val="24"/>
              </w:rPr>
              <w:t>唐明皇与杨贵妃的爱情故事及西安事变的发生地而享誉海外</w:t>
            </w:r>
            <w:r>
              <w:rPr>
                <w:rFonts w:hint="eastAsia" w:ascii="方正颜宋简体" w:hAnsi="方正颜宋简体" w:eastAsia="方正颜宋简体" w:cs="方正颜宋简体"/>
                <w:color w:val="333333"/>
                <w:sz w:val="24"/>
                <w:szCs w:val="24"/>
                <w:lang w:eastAsia="zh-CN"/>
              </w:rPr>
              <w:t>的</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lang w:val="en-US"/>
              </w:rPr>
              <w:t>华清</w:t>
            </w:r>
            <w:r>
              <w:rPr>
                <w:rFonts w:hint="eastAsia" w:ascii="方正颜宋简体" w:hAnsi="方正颜宋简体" w:eastAsia="方正颜宋简体" w:cs="方正颜宋简体"/>
                <w:b/>
                <w:color w:val="FF0000"/>
                <w:sz w:val="24"/>
                <w:szCs w:val="24"/>
                <w:lang w:val="en-US" w:eastAsia="zh-CN"/>
              </w:rPr>
              <w:t>宫</w:t>
            </w:r>
            <w:r>
              <w:rPr>
                <w:rFonts w:hint="eastAsia" w:ascii="方正颜宋简体" w:hAnsi="方正颜宋简体" w:eastAsia="方正颜宋简体" w:cs="方正颜宋简体"/>
                <w:b/>
                <w:color w:val="FF0000"/>
                <w:sz w:val="24"/>
                <w:szCs w:val="24"/>
                <w:lang w:val="en-US"/>
              </w:rPr>
              <w:t>+</w:t>
            </w:r>
            <w:r>
              <w:rPr>
                <w:rFonts w:hint="eastAsia" w:ascii="方正颜宋简体" w:hAnsi="方正颜宋简体" w:eastAsia="方正颜宋简体" w:cs="方正颜宋简体"/>
                <w:b/>
                <w:color w:val="FF0000"/>
                <w:sz w:val="24"/>
                <w:szCs w:val="24"/>
              </w:rPr>
              <w:t>骊山</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auto"/>
                <w:sz w:val="24"/>
                <w:szCs w:val="24"/>
                <w:lang w:eastAsia="zh-CN"/>
              </w:rPr>
              <w:t>，</w:t>
            </w:r>
            <w:r>
              <w:rPr>
                <w:rFonts w:hint="eastAsia" w:ascii="方正颜宋简体" w:hAnsi="方正颜宋简体" w:eastAsia="方正颜宋简体" w:cs="方正颜宋简体"/>
                <w:color w:val="333333"/>
                <w:sz w:val="24"/>
                <w:szCs w:val="24"/>
              </w:rPr>
              <w:t>一千多年前三郎与玉环的爱情，在飞霜殿内、在九龙湖上、在石榴树下、在贵妃池旁，恩爱十年抵不上马嵬士兵哗变，是爱？是恨？美人已去，池仍在，慕名而来，</w:t>
            </w:r>
          </w:p>
          <w:p>
            <w:pPr>
              <w:adjustRightInd w:val="0"/>
              <w:snapToGrid w:val="0"/>
              <w:ind w:firstLine="480" w:firstLineChars="200"/>
              <w:rPr>
                <w:rFonts w:hint="eastAsia" w:ascii="方正颜宋简体" w:hAnsi="方正颜宋简体" w:eastAsia="方正颜宋简体" w:cs="方正颜宋简体"/>
                <w:bCs/>
                <w:color w:val="FF0000"/>
                <w:sz w:val="24"/>
                <w:szCs w:val="24"/>
                <w:lang w:eastAsia="zh-CN"/>
              </w:rPr>
            </w:pPr>
            <w:r>
              <w:rPr>
                <w:rFonts w:hint="eastAsia" w:ascii="方正颜宋简体" w:hAnsi="方正颜宋简体" w:eastAsia="方正颜宋简体" w:cs="方正颜宋简体"/>
                <w:bCs/>
                <w:color w:val="333333"/>
                <w:sz w:val="24"/>
                <w:szCs w:val="24"/>
              </w:rPr>
              <w:t>中餐后前往：世界第八大奇迹”</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秦始皇兵马俑博物馆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1"/>
                <w:szCs w:val="21"/>
              </w:rPr>
              <w:t>（约</w:t>
            </w:r>
            <w:r>
              <w:rPr>
                <w:rFonts w:hint="eastAsia" w:ascii="方正颜宋简体" w:hAnsi="方正颜宋简体" w:eastAsia="方正颜宋简体" w:cs="方正颜宋简体"/>
                <w:bCs/>
                <w:color w:val="333333"/>
                <w:sz w:val="21"/>
                <w:szCs w:val="21"/>
                <w:lang w:val="en-US"/>
              </w:rPr>
              <w:t>2.5</w:t>
            </w:r>
            <w:r>
              <w:rPr>
                <w:rFonts w:hint="eastAsia" w:ascii="方正颜宋简体" w:hAnsi="方正颜宋简体" w:eastAsia="方正颜宋简体" w:cs="方正颜宋简体"/>
                <w:bCs/>
                <w:color w:val="333333"/>
                <w:sz w:val="21"/>
                <w:szCs w:val="21"/>
              </w:rPr>
              <w:t>小时，电瓶车自理</w:t>
            </w:r>
            <w:r>
              <w:rPr>
                <w:rFonts w:hint="eastAsia" w:ascii="方正颜宋简体" w:hAnsi="方正颜宋简体" w:eastAsia="方正颜宋简体" w:cs="方正颜宋简体"/>
                <w:bCs/>
                <w:color w:val="333333"/>
                <w:sz w:val="21"/>
                <w:szCs w:val="21"/>
                <w:lang w:val="en-US"/>
              </w:rPr>
              <w:t>5</w:t>
            </w:r>
            <w:r>
              <w:rPr>
                <w:rFonts w:hint="eastAsia" w:ascii="方正颜宋简体" w:hAnsi="方正颜宋简体" w:eastAsia="方正颜宋简体" w:cs="方正颜宋简体"/>
                <w:bCs/>
                <w:color w:val="333333"/>
                <w:sz w:val="21"/>
                <w:szCs w:val="21"/>
              </w:rPr>
              <w:t>元/人）</w:t>
            </w:r>
            <w:r>
              <w:rPr>
                <w:rFonts w:hint="eastAsia" w:ascii="方正颜宋简体" w:hAnsi="方正颜宋简体" w:eastAsia="方正颜宋简体" w:cs="方正颜宋简体"/>
                <w:bCs/>
                <w:color w:val="333333"/>
                <w:sz w:val="24"/>
                <w:szCs w:val="24"/>
              </w:rPr>
              <w:t>，1974年当地农民打井时无意中挖出一个陶制武士头，经考古鉴定，发现了震惊全世界的秦始皇陵“军阵陪葬坑”；期间参观</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兵马俑1、2、3号俑坑</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4"/>
                <w:szCs w:val="24"/>
              </w:rPr>
              <w:t>，以及秦始皇的銮驾实物</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铜车马展览馆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color w:val="333333"/>
                <w:spacing w:val="7"/>
                <w:sz w:val="24"/>
                <w:szCs w:val="24"/>
                <w:lang w:eastAsia="zh-CN"/>
              </w:rPr>
              <w:t>。</w:t>
            </w:r>
          </w:p>
          <w:p>
            <w:pPr>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Cs/>
                <w:color w:val="333333"/>
                <w:sz w:val="24"/>
                <w:szCs w:val="24"/>
              </w:rPr>
              <w:t>返回西安</w:t>
            </w:r>
            <w:r>
              <w:rPr>
                <w:rFonts w:hint="eastAsia" w:ascii="方正颜宋简体" w:hAnsi="方正颜宋简体" w:eastAsia="方正颜宋简体" w:cs="方正颜宋简体"/>
                <w:bCs/>
                <w:color w:val="333333"/>
                <w:sz w:val="24"/>
                <w:szCs w:val="24"/>
                <w:lang w:eastAsia="zh-CN"/>
              </w:rPr>
              <w:t>漫</w:t>
            </w:r>
            <w:r>
              <w:rPr>
                <w:rFonts w:hint="eastAsia" w:ascii="方正颜宋简体" w:hAnsi="方正颜宋简体" w:eastAsia="方正颜宋简体" w:cs="方正颜宋简体"/>
                <w:bCs/>
                <w:color w:val="333333"/>
                <w:sz w:val="24"/>
                <w:szCs w:val="24"/>
                <w:lang w:val="en-US"/>
              </w:rPr>
              <w:t>步</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
                <w:color w:val="FF0000"/>
                <w:sz w:val="24"/>
                <w:szCs w:val="24"/>
                <w:lang w:val="en-US"/>
              </w:rPr>
              <w:t>大唐不夜城</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Cs/>
                <w:color w:val="333333"/>
                <w:sz w:val="21"/>
                <w:szCs w:val="21"/>
                <w:lang w:val="en-US"/>
              </w:rPr>
              <w:t>（60分钟）</w:t>
            </w:r>
            <w:r>
              <w:rPr>
                <w:rFonts w:hint="eastAsia" w:ascii="方正颜宋简体" w:hAnsi="方正颜宋简体" w:eastAsia="方正颜宋简体" w:cs="方正颜宋简体"/>
                <w:bCs/>
                <w:color w:val="333333"/>
                <w:sz w:val="21"/>
                <w:szCs w:val="21"/>
                <w:lang w:val="en-US" w:eastAsia="zh-CN"/>
              </w:rPr>
              <w:t>，</w:t>
            </w:r>
            <w:r>
              <w:rPr>
                <w:rFonts w:hint="eastAsia" w:ascii="方正颜宋简体" w:hAnsi="方正颜宋简体" w:eastAsia="方正颜宋简体" w:cs="方正颜宋简体"/>
                <w:bCs/>
                <w:color w:val="333333"/>
                <w:sz w:val="24"/>
                <w:szCs w:val="24"/>
                <w:lang w:val="en-US"/>
              </w:rPr>
              <w:t>亚洲最大的景观大道改造完成，以李世民、李隆基、武则天、玄奘等一代帝王、历史人物、英雄故事为主题的大唐群英谱雕塑以九组雕塑群与现代化的水景系统、灯光系统、立体交通系统完美结合，多维再现盛唐风范。</w:t>
            </w:r>
            <w:r>
              <w:rPr>
                <w:rFonts w:hint="eastAsia" w:ascii="方正颜宋简体" w:hAnsi="方正颜宋简体" w:eastAsia="方正颜宋简体" w:cs="方正颜宋简体"/>
                <w:color w:val="333333"/>
                <w:sz w:val="24"/>
                <w:szCs w:val="24"/>
              </w:rPr>
              <w:t>走进这里，你会眼前一亮，华灯璀璨，流光溢彩的街道仿佛盛世长安，让您梦回大唐.....邂逅抖音最后网红不倒翁小姐姐。</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1" w:type="dxa"/>
            <w:gridSpan w:val="4"/>
            <w:tcBorders>
              <w:top w:val="single" w:color="auto" w:sz="4" w:space="0"/>
            </w:tcBorders>
            <w:shd w:val="clear" w:color="auto" w:fill="F1F1F1" w:themeFill="background1" w:themeFillShade="F2"/>
            <w:vAlign w:val="center"/>
          </w:tcPr>
          <w:p>
            <w:pPr>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kern w:val="2"/>
                <w:sz w:val="21"/>
                <w:szCs w:val="21"/>
                <w:lang w:val="en-US"/>
              </w:rPr>
              <w:t xml:space="preserve">1.《驼铃传奇》会跑的大型实景演艺（自理 248-398 元，演出约 70 分钟） </w:t>
            </w:r>
          </w:p>
          <w:p>
            <w:pPr>
              <w:adjustRightInd w:val="0"/>
              <w:snapToGrid w:val="0"/>
              <w:spacing w:line="360" w:lineRule="exact"/>
              <w:ind w:firstLine="1050" w:firstLineChars="500"/>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 xml:space="preserve">2.《复活的军团》大型沉浸式战争史剧（自理 238元，演出约 70 钟） </w:t>
            </w:r>
          </w:p>
          <w:p>
            <w:pPr>
              <w:adjustRightInd w:val="0"/>
              <w:snapToGrid w:val="0"/>
              <w:spacing w:line="360" w:lineRule="exact"/>
              <w:jc w:val="both"/>
              <w:rPr>
                <w:rFonts w:hint="eastAsia" w:ascii="方正颜宋简体" w:hAnsi="方正颜宋简体" w:eastAsia="方正颜宋简体" w:cs="方正颜宋简体"/>
                <w:b/>
                <w:bCs/>
                <w:color w:val="0000BF"/>
                <w:sz w:val="21"/>
                <w:szCs w:val="21"/>
                <w:lang w:val="en-US"/>
              </w:rPr>
            </w:pPr>
            <w:r>
              <w:rPr>
                <w:rFonts w:hint="eastAsia" w:ascii="方正颜宋简体" w:hAnsi="方正颜宋简体" w:eastAsia="方正颜宋简体" w:cs="方正颜宋简体"/>
                <w:b/>
                <w:bCs/>
                <w:color w:val="0000BF"/>
                <w:sz w:val="21"/>
                <w:szCs w:val="21"/>
                <w:lang w:val="en-US"/>
              </w:rPr>
              <w:t>贴心安排：升级秦始皇统一天下后招待六国使臣的《秦宴》</w:t>
            </w:r>
          </w:p>
          <w:p>
            <w:pPr>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温馨提示：</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、华清池景区电瓶车自理20元/人</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骊山</w:t>
            </w:r>
            <w:r>
              <w:rPr>
                <w:rFonts w:hint="eastAsia" w:ascii="方正颜宋简体" w:hAnsi="方正颜宋简体" w:eastAsia="方正颜宋简体" w:cs="方正颜宋简体"/>
                <w:sz w:val="21"/>
                <w:szCs w:val="21"/>
                <w:lang w:val="en-US"/>
              </w:rPr>
              <w:t>往返</w:t>
            </w:r>
            <w:r>
              <w:rPr>
                <w:rFonts w:hint="eastAsia" w:ascii="方正颜宋简体" w:hAnsi="方正颜宋简体" w:eastAsia="方正颜宋简体" w:cs="方正颜宋简体"/>
                <w:sz w:val="21"/>
                <w:szCs w:val="21"/>
              </w:rPr>
              <w:t>索道</w:t>
            </w:r>
            <w:r>
              <w:rPr>
                <w:rFonts w:hint="eastAsia" w:ascii="方正颜宋简体" w:hAnsi="方正颜宋简体" w:eastAsia="方正颜宋简体" w:cs="方正颜宋简体"/>
                <w:sz w:val="21"/>
                <w:szCs w:val="21"/>
                <w:lang w:val="en-US"/>
              </w:rPr>
              <w:t>60</w:t>
            </w:r>
            <w:r>
              <w:rPr>
                <w:rFonts w:hint="eastAsia" w:ascii="方正颜宋简体" w:hAnsi="方正颜宋简体" w:eastAsia="方正颜宋简体" w:cs="方正颜宋简体"/>
                <w:sz w:val="21"/>
                <w:szCs w:val="21"/>
              </w:rPr>
              <w:t>元/人自理</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 xml:space="preserve">兵马俑景区电瓶车自理5元/人 </w:t>
            </w:r>
            <w:r>
              <w:rPr>
                <w:rFonts w:hint="eastAsia" w:ascii="方正颜宋简体" w:hAnsi="方正颜宋简体" w:eastAsia="方正颜宋简体" w:cs="方正颜宋简体"/>
                <w:b/>
                <w:bCs/>
                <w:color w:val="632523" w:themeColor="accent2" w:themeShade="80"/>
                <w:sz w:val="21"/>
                <w:szCs w:val="21"/>
              </w:rPr>
              <w:t xml:space="preserve"> </w:t>
            </w:r>
            <w:r>
              <w:rPr>
                <w:rFonts w:hint="eastAsia" w:ascii="方正颜宋简体" w:hAnsi="方正颜宋简体" w:eastAsia="方正颜宋简体" w:cs="方正颜宋简体"/>
                <w:b/>
                <w:bCs/>
                <w:color w:val="00B0F0"/>
                <w:sz w:val="21"/>
                <w:szCs w:val="21"/>
              </w:rPr>
              <w:t xml:space="preserve"> </w:t>
            </w:r>
          </w:p>
          <w:p>
            <w:pPr>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、陕西景区多为5A级无烟无噪音景区，人文历史三分看七分听，为更加深入的了解秦唐文化，</w:t>
            </w:r>
          </w:p>
          <w:p>
            <w:pPr>
              <w:adjustRightInd w:val="0"/>
              <w:snapToGrid w:val="0"/>
              <w:spacing w:line="360" w:lineRule="exact"/>
              <w:ind w:left="1049" w:leftChars="477"/>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Cs/>
                <w:sz w:val="21"/>
                <w:szCs w:val="21"/>
                <w:lang w:val="en-US"/>
              </w:rPr>
              <w:t>3、</w:t>
            </w:r>
            <w:r>
              <w:rPr>
                <w:rFonts w:hint="eastAsia" w:ascii="方正颜宋简体" w:hAnsi="方正颜宋简体" w:eastAsia="方正颜宋简体" w:cs="方正颜宋简体"/>
                <w:bCs/>
                <w:sz w:val="21"/>
                <w:szCs w:val="21"/>
              </w:rPr>
              <w:t>赠送无线蓝</w:t>
            </w:r>
            <w:r>
              <w:rPr>
                <w:rFonts w:hint="eastAsia" w:ascii="方正颜宋简体" w:hAnsi="方正颜宋简体" w:eastAsia="方正颜宋简体" w:cs="方正颜宋简体"/>
                <w:sz w:val="21"/>
                <w:szCs w:val="21"/>
              </w:rPr>
              <w:t>牙耳机使用，既尊重景区规定做文明旅游人，又紧跟导游步伐聆听历史的变革，不虚此行！</w:t>
            </w:r>
          </w:p>
          <w:p>
            <w:pPr>
              <w:adjustRightInd w:val="0"/>
              <w:snapToGrid w:val="0"/>
              <w:spacing w:line="360" w:lineRule="exact"/>
              <w:ind w:left="1049" w:leftChars="477"/>
              <w:jc w:val="both"/>
              <w:rPr>
                <w:rFonts w:hint="eastAsia" w:ascii="方正颜宋简体" w:hAnsi="方正颜宋简体" w:eastAsia="方正颜宋简体" w:cs="方正颜宋简体"/>
                <w:bCs/>
                <w:lang w:val="en-US"/>
              </w:rPr>
            </w:pPr>
            <w:r>
              <w:rPr>
                <w:rFonts w:hint="eastAsia" w:ascii="方正颜宋简体" w:hAnsi="方正颜宋简体" w:eastAsia="方正颜宋简体" w:cs="方正颜宋简体"/>
                <w:sz w:val="21"/>
                <w:szCs w:val="21"/>
                <w:lang w:val="en-US"/>
              </w:rPr>
              <w:t>4、</w:t>
            </w:r>
            <w:r>
              <w:rPr>
                <w:rFonts w:hint="eastAsia" w:ascii="方正颜宋简体" w:hAnsi="方正颜宋简体" w:eastAsia="方正颜宋简体" w:cs="方正颜宋简体"/>
                <w:color w:val="333333"/>
                <w:sz w:val="21"/>
                <w:szCs w:val="21"/>
                <w:lang w:val="en-US"/>
              </w:rPr>
              <w:t>大唐不夜城为赠送项目，此活动在参观完自费演出后统一安排前往，因大唐不夜城街区特殊性，我社将安排客人自由活动，不安排导游和车辆等候，故客人可根据自身游览时间自行返回酒店。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五</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大慈恩寺--大雁塔--钟鼓楼广场--回民街</w:t>
            </w:r>
            <w:r>
              <w:rPr>
                <w:rFonts w:hint="eastAsia" w:ascii="方正颜宋简体" w:hAnsi="方正颜宋简体" w:eastAsia="方正颜宋简体" w:cs="方正颜宋简体"/>
                <w:b/>
                <w:color w:val="FFFF99"/>
                <w:sz w:val="24"/>
                <w:lang w:val="en-US" w:eastAsia="zh-CN"/>
              </w:rPr>
              <w:t>—返程</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w:t>
            </w:r>
          </w:p>
        </w:tc>
        <w:tc>
          <w:tcPr>
            <w:tcW w:w="2074"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1" w:type="dxa"/>
            <w:gridSpan w:val="4"/>
            <w:shd w:val="clear" w:color="auto" w:fill="F1F1F1" w:themeFill="background1" w:themeFillShade="F2"/>
            <w:vAlign w:val="center"/>
          </w:tcPr>
          <w:p>
            <w:pPr>
              <w:autoSpaceDE/>
              <w:autoSpaceDN/>
              <w:adjustRightInd w:val="0"/>
              <w:snapToGrid w:val="0"/>
              <w:spacing w:line="360" w:lineRule="exact"/>
              <w:ind w:firstLine="480" w:firstLineChars="200"/>
              <w:jc w:val="both"/>
              <w:rPr>
                <w:rFonts w:hint="eastAsia" w:ascii="方正颜宋简体" w:hAnsi="方正颜宋简体" w:eastAsia="方正颜宋简体" w:cs="方正颜宋简体"/>
                <w:color w:val="3F3F3F"/>
                <w:sz w:val="24"/>
                <w:szCs w:val="24"/>
              </w:rPr>
            </w:pPr>
            <w:r>
              <w:rPr>
                <w:rFonts w:hint="eastAsia" w:ascii="方正颜宋简体" w:hAnsi="方正颜宋简体" w:eastAsia="方正颜宋简体" w:cs="方正颜宋简体"/>
                <w:color w:val="404040" w:themeColor="text1" w:themeTint="BF"/>
                <w:sz w:val="24"/>
                <w:szCs w:val="24"/>
                <w14:textFill>
                  <w14:solidFill>
                    <w14:schemeClr w14:val="tx1">
                      <w14:lumMod w14:val="75000"/>
                      <w14:lumOff w14:val="25000"/>
                    </w14:schemeClr>
                  </w14:solidFill>
                </w14:textFill>
              </w:rPr>
              <w:t>早餐后游览：</w:t>
            </w:r>
            <w:r>
              <w:rPr>
                <w:rFonts w:hint="eastAsia" w:ascii="方正颜宋简体" w:hAnsi="方正颜宋简体" w:eastAsia="方正颜宋简体" w:cs="方正颜宋简体"/>
                <w:color w:val="333333"/>
                <w:sz w:val="24"/>
                <w:szCs w:val="24"/>
              </w:rPr>
              <w:t>游览千年古刹之皇家寺院</w:t>
            </w:r>
            <w:r>
              <w:rPr>
                <w:rFonts w:hint="eastAsia" w:ascii="方正颜宋简体" w:hAnsi="方正颜宋简体" w:eastAsia="方正颜宋简体" w:cs="方正颜宋简体"/>
                <w:b/>
                <w:bCs/>
                <w:color w:val="FF0000"/>
                <w:sz w:val="24"/>
                <w:szCs w:val="24"/>
              </w:rPr>
              <w:t>【大慈恩寺】</w:t>
            </w:r>
            <w:r>
              <w:rPr>
                <w:rFonts w:hint="eastAsia" w:ascii="方正颜宋简体" w:hAnsi="方正颜宋简体" w:eastAsia="方正颜宋简体" w:cs="方正颜宋简体"/>
                <w:color w:val="333333"/>
                <w:sz w:val="21"/>
                <w:szCs w:val="21"/>
              </w:rPr>
              <w:t>（约2小时）</w:t>
            </w:r>
            <w:r>
              <w:rPr>
                <w:rFonts w:hint="eastAsia" w:ascii="方正颜宋简体" w:hAnsi="方正颜宋简体" w:eastAsia="方正颜宋简体" w:cs="方正颜宋简体"/>
                <w:color w:val="333333"/>
                <w:sz w:val="24"/>
                <w:szCs w:val="24"/>
              </w:rPr>
              <w:t>，拂尘净心，守望长安1300余年的大雁塔就坐落于此</w:t>
            </w:r>
            <w:r>
              <w:rPr>
                <w:rFonts w:hint="eastAsia" w:ascii="方正颜宋简体" w:hAnsi="方正颜宋简体" w:eastAsia="方正颜宋简体" w:cs="方正颜宋简体"/>
                <w:color w:val="333333"/>
                <w:sz w:val="21"/>
                <w:szCs w:val="21"/>
              </w:rPr>
              <w:t>（登塔自理30元/人）</w:t>
            </w:r>
            <w:r>
              <w:rPr>
                <w:rFonts w:hint="eastAsia" w:ascii="方正颜宋简体" w:hAnsi="方正颜宋简体" w:eastAsia="方正颜宋简体" w:cs="方正颜宋简体"/>
                <w:color w:val="333333"/>
                <w:sz w:val="21"/>
                <w:szCs w:val="21"/>
                <w:lang w:eastAsia="zh-CN"/>
              </w:rPr>
              <w:t>。</w:t>
            </w:r>
            <w:r>
              <w:rPr>
                <w:rFonts w:hint="eastAsia" w:ascii="方正颜宋简体" w:hAnsi="方正颜宋简体" w:eastAsia="方正颜宋简体" w:cs="方正颜宋简体"/>
                <w:color w:val="3F3F3F"/>
                <w:sz w:val="24"/>
                <w:szCs w:val="24"/>
              </w:rPr>
              <w:t>盛唐西市的仿唐建筑广场—</w:t>
            </w:r>
            <w:r>
              <w:rPr>
                <w:rFonts w:hint="eastAsia" w:ascii="方正颜宋简体" w:hAnsi="方正颜宋简体" w:eastAsia="方正颜宋简体" w:cs="方正颜宋简体"/>
                <w:b/>
                <w:bCs/>
                <w:color w:val="FF0000"/>
                <w:sz w:val="24"/>
                <w:szCs w:val="24"/>
              </w:rPr>
              <w:t>【大雁塔北广场】</w:t>
            </w:r>
            <w:r>
              <w:rPr>
                <w:rFonts w:hint="eastAsia" w:ascii="方正颜宋简体" w:hAnsi="方正颜宋简体" w:eastAsia="方正颜宋简体" w:cs="方正颜宋简体"/>
                <w:color w:val="333333"/>
                <w:spacing w:val="7"/>
                <w:sz w:val="24"/>
                <w:szCs w:val="24"/>
              </w:rPr>
              <w:t>，</w:t>
            </w:r>
            <w:r>
              <w:rPr>
                <w:rFonts w:hint="eastAsia" w:ascii="方正颜宋简体" w:hAnsi="方正颜宋简体" w:eastAsia="方正颜宋简体" w:cs="方正颜宋简体"/>
                <w:color w:val="3F3F3F"/>
                <w:sz w:val="24"/>
                <w:szCs w:val="24"/>
              </w:rPr>
              <w:t>期间鉴赏—</w:t>
            </w:r>
            <w:r>
              <w:rPr>
                <w:rFonts w:hint="eastAsia" w:ascii="方正颜宋简体" w:hAnsi="方正颜宋简体" w:eastAsia="方正颜宋简体" w:cs="方正颜宋简体"/>
                <w:b/>
                <w:bCs/>
                <w:color w:val="FF0000"/>
                <w:sz w:val="24"/>
                <w:szCs w:val="24"/>
              </w:rPr>
              <w:t>【玄奘法师塑像】</w:t>
            </w:r>
            <w:r>
              <w:rPr>
                <w:rFonts w:hint="eastAsia" w:ascii="方正颜宋简体" w:hAnsi="方正颜宋简体" w:eastAsia="方正颜宋简体" w:cs="方正颜宋简体"/>
                <w:color w:val="333333"/>
                <w:spacing w:val="7"/>
                <w:sz w:val="24"/>
                <w:szCs w:val="24"/>
              </w:rPr>
              <w:t>，</w:t>
            </w:r>
            <w:r>
              <w:rPr>
                <w:rFonts w:hint="eastAsia" w:ascii="方正颜宋简体" w:hAnsi="方正颜宋简体" w:eastAsia="方正颜宋简体" w:cs="方正颜宋简体"/>
                <w:color w:val="3F3F3F"/>
                <w:sz w:val="24"/>
                <w:szCs w:val="24"/>
              </w:rPr>
              <w:t>寻觅当年取经路上的奇幻故事，远观唐玄奘法师译经所在地—大雁塔。</w:t>
            </w:r>
          </w:p>
          <w:p>
            <w:pPr>
              <w:autoSpaceDE/>
              <w:autoSpaceDN/>
              <w:adjustRightInd w:val="0"/>
              <w:snapToGrid w:val="0"/>
              <w:spacing w:line="360" w:lineRule="exact"/>
              <w:ind w:firstLine="508" w:firstLineChars="200"/>
              <w:jc w:val="both"/>
              <w:rPr>
                <w:rFonts w:hint="eastAsia" w:ascii="方正颜宋简体" w:hAnsi="方正颜宋简体" w:eastAsia="方正颜宋简体" w:cs="方正颜宋简体"/>
                <w:color w:val="333333"/>
                <w:spacing w:val="7"/>
                <w:sz w:val="24"/>
                <w:szCs w:val="24"/>
              </w:rPr>
            </w:pPr>
            <w:r>
              <w:rPr>
                <w:rFonts w:hint="eastAsia" w:ascii="方正颜宋简体" w:hAnsi="方正颜宋简体" w:eastAsia="方正颜宋简体" w:cs="方正颜宋简体"/>
                <w:color w:val="333333"/>
                <w:spacing w:val="7"/>
                <w:sz w:val="24"/>
                <w:szCs w:val="24"/>
              </w:rPr>
              <w:t>抵达回民小吃仿古一条街--</w:t>
            </w:r>
            <w:r>
              <w:rPr>
                <w:rFonts w:hint="eastAsia" w:ascii="方正颜宋简体" w:hAnsi="方正颜宋简体" w:eastAsia="方正颜宋简体" w:cs="方正颜宋简体"/>
                <w:b/>
                <w:bCs/>
                <w:color w:val="F90707"/>
                <w:spacing w:val="7"/>
                <w:sz w:val="24"/>
                <w:szCs w:val="24"/>
              </w:rPr>
              <w:t>【回民街】</w:t>
            </w:r>
            <w:r>
              <w:rPr>
                <w:rFonts w:hint="eastAsia" w:ascii="方正颜宋简体" w:hAnsi="方正颜宋简体" w:eastAsia="方正颜宋简体" w:cs="方正颜宋简体"/>
                <w:color w:val="333333"/>
                <w:spacing w:val="7"/>
                <w:sz w:val="24"/>
                <w:szCs w:val="24"/>
              </w:rPr>
              <w:t>，游览西安市中心地标——</w:t>
            </w:r>
            <w:r>
              <w:rPr>
                <w:rFonts w:hint="eastAsia" w:ascii="方正颜宋简体" w:hAnsi="方正颜宋简体" w:eastAsia="方正颜宋简体" w:cs="方正颜宋简体"/>
                <w:b/>
                <w:bCs/>
                <w:color w:val="F90707"/>
                <w:spacing w:val="7"/>
                <w:sz w:val="24"/>
                <w:szCs w:val="24"/>
              </w:rPr>
              <w:t>【钟鼓楼广场】</w:t>
            </w:r>
            <w:r>
              <w:rPr>
                <w:rFonts w:hint="eastAsia" w:ascii="方正颜宋简体" w:hAnsi="方正颜宋简体" w:eastAsia="方正颜宋简体" w:cs="方正颜宋简体"/>
                <w:color w:val="333333"/>
                <w:spacing w:val="7"/>
                <w:sz w:val="24"/>
                <w:szCs w:val="24"/>
              </w:rPr>
              <w:t>，感受“晨钟暮鼓”；漫步于最具西北少数民族特色的——</w:t>
            </w:r>
            <w:r>
              <w:rPr>
                <w:rFonts w:hint="eastAsia" w:ascii="方正颜宋简体" w:hAnsi="方正颜宋简体" w:eastAsia="方正颜宋简体" w:cs="方正颜宋简体"/>
                <w:b/>
                <w:bCs/>
                <w:color w:val="F90707"/>
                <w:spacing w:val="7"/>
                <w:sz w:val="24"/>
                <w:szCs w:val="24"/>
              </w:rPr>
              <w:t>【回民坊小吃步行街】</w:t>
            </w:r>
            <w:r>
              <w:rPr>
                <w:rFonts w:hint="eastAsia" w:ascii="方正颜宋简体" w:hAnsi="方正颜宋简体" w:eastAsia="方正颜宋简体" w:cs="方正颜宋简体"/>
                <w:color w:val="333333"/>
                <w:spacing w:val="7"/>
                <w:sz w:val="24"/>
                <w:szCs w:val="24"/>
              </w:rPr>
              <w:t>，当地人闻名遐迩的老街巷里，到处可以找到最地道的清真美食！霸占西安美食排行榜的【网红蛋菜夹馍】、没有翅膀却能带你味蕾飞翔的【羊肉泡馍】、等等等等超多美食！</w:t>
            </w:r>
          </w:p>
          <w:p>
            <w:pPr>
              <w:autoSpaceDE/>
              <w:autoSpaceDN/>
              <w:adjustRightInd w:val="0"/>
              <w:snapToGrid w:val="0"/>
              <w:spacing w:line="360" w:lineRule="exact"/>
              <w:ind w:firstLine="482" w:firstLineChars="200"/>
              <w:jc w:val="both"/>
              <w:rPr>
                <w:rFonts w:hint="eastAsia" w:ascii="方正颜宋简体" w:hAnsi="方正颜宋简体" w:eastAsia="方正颜宋简体" w:cs="方正颜宋简体"/>
                <w:color w:val="006600"/>
                <w:sz w:val="24"/>
                <w:szCs w:val="24"/>
              </w:rPr>
            </w:pPr>
            <w:r>
              <w:rPr>
                <w:rFonts w:hint="eastAsia" w:ascii="方正颜宋简体" w:hAnsi="方正颜宋简体" w:eastAsia="方正颜宋简体" w:cs="方正颜宋简体"/>
                <w:b/>
                <w:bCs/>
                <w:color w:val="006600"/>
                <w:sz w:val="24"/>
                <w:szCs w:val="24"/>
                <w:lang w:val="en-US"/>
              </w:rPr>
              <w:t>中餐自理，告别以往的团餐，想吃什么由您做主，可自行品尝</w:t>
            </w:r>
            <w:r>
              <w:rPr>
                <w:rFonts w:hint="eastAsia" w:ascii="方正颜宋简体" w:hAnsi="方正颜宋简体" w:eastAsia="方正颜宋简体" w:cs="方正颜宋简体"/>
                <w:b/>
                <w:bCs/>
                <w:color w:val="006600"/>
                <w:sz w:val="24"/>
                <w:szCs w:val="24"/>
              </w:rPr>
              <w:t>300种特色小吃，柳枝羊肉串、贾三灌汤包子、老米家羊肉泡馍、东南亚甄糕、麻酱凉皮、黄桂柿子饼、 水盆羊肉、卤汁凉粉</w:t>
            </w:r>
            <w:r>
              <w:rPr>
                <w:rFonts w:hint="eastAsia" w:ascii="方正颜宋简体" w:hAnsi="方正颜宋简体" w:eastAsia="方正颜宋简体" w:cs="方正颜宋简体"/>
                <w:b/>
                <w:bCs/>
                <w:color w:val="006600"/>
                <w:sz w:val="24"/>
                <w:szCs w:val="24"/>
                <w:lang w:val="en-US"/>
              </w:rPr>
              <w:t xml:space="preserve"> 这些充满烟火气息的小店，才是吃货们的追逐之地......</w:t>
            </w:r>
          </w:p>
          <w:p>
            <w:pPr>
              <w:adjustRightInd w:val="0"/>
              <w:snapToGrid w:val="0"/>
              <w:spacing w:line="360" w:lineRule="exact"/>
              <w:jc w:val="both"/>
              <w:rPr>
                <w:rStyle w:val="9"/>
                <w:rFonts w:hint="default" w:ascii="方正颜宋简体" w:hAnsi="方正颜宋简体" w:eastAsia="方正颜宋简体" w:cs="方正颜宋简体"/>
                <w:sz w:val="24"/>
                <w:szCs w:val="24"/>
                <w:lang w:val="en-US" w:eastAsia="zh-CN"/>
              </w:rPr>
            </w:pPr>
            <w:r>
              <w:rPr>
                <w:rFonts w:hint="eastAsia" w:ascii="方正颜宋简体" w:hAnsi="方正颜宋简体" w:eastAsia="方正颜宋简体" w:cs="方正颜宋简体"/>
                <w:b/>
                <w:bCs/>
                <w:color w:val="7E2423"/>
                <w:sz w:val="24"/>
                <w:szCs w:val="24"/>
                <w:lang w:val="en-US" w:eastAsia="zh-CN"/>
              </w:rPr>
              <w:t xml:space="preserve">    </w:t>
            </w:r>
            <w:r>
              <w:rPr>
                <w:rFonts w:hint="eastAsia" w:ascii="方正颜宋简体" w:hAnsi="方正颜宋简体" w:eastAsia="方正颜宋简体" w:cs="方正颜宋简体"/>
                <w:color w:val="333333"/>
                <w:spacing w:val="7"/>
                <w:sz w:val="24"/>
                <w:szCs w:val="24"/>
                <w:lang w:eastAsia="zh-CN"/>
              </w:rPr>
              <w:t>参观完毕后，由司机送往高铁站，结束愉快旅程！</w:t>
            </w:r>
          </w:p>
        </w:tc>
      </w:tr>
    </w:tbl>
    <w:tbl>
      <w:tblPr>
        <w:tblStyle w:val="6"/>
        <w:tblpPr w:leftFromText="180" w:rightFromText="180" w:vertAnchor="text" w:horzAnchor="page" w:tblpXSpec="center" w:tblpY="2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838"/>
        <w:gridCol w:w="8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314" w:type="dxa"/>
            <w:gridSpan w:val="3"/>
            <w:tcBorders>
              <w:top w:val="single" w:color="FFFFFF" w:sz="24" w:space="0"/>
              <w:left w:val="single" w:color="FFFFFF" w:sz="24" w:space="0"/>
              <w:bottom w:val="single" w:color="FFFFFF" w:sz="24" w:space="0"/>
              <w:right w:val="single" w:color="FFFFFF" w:sz="24" w:space="0"/>
            </w:tcBorders>
            <w:shd w:val="clear" w:color="auto" w:fill="990000"/>
            <w:vAlign w:val="center"/>
          </w:tcPr>
          <w:p>
            <w:pPr>
              <w:pStyle w:val="3"/>
              <w:spacing w:before="1"/>
              <w:rPr>
                <w:rFonts w:hint="eastAsia" w:ascii="方正颜宋简体" w:hAnsi="方正颜宋简体" w:eastAsia="方正颜宋简体" w:cs="方正颜宋简体"/>
                <w:b/>
                <w:sz w:val="16"/>
              </w:rPr>
            </w:pP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b/>
                <w:color w:val="FFFFFF"/>
                <w:sz w:val="26"/>
              </w:rPr>
              <w:t>接待标准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用车</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top"/>
          </w:tcPr>
          <w:p>
            <w:pPr>
              <w:numPr>
                <w:ilvl w:val="0"/>
                <w:numId w:val="0"/>
              </w:numPr>
              <w:snapToGrid w:val="0"/>
              <w:rPr>
                <w:rFonts w:hint="eastAsia" w:ascii="方正颜宋简体" w:hAnsi="方正颜宋简体" w:eastAsia="方正颜宋简体" w:cs="方正颜宋简体"/>
                <w:kern w:val="0"/>
                <w:sz w:val="21"/>
                <w:szCs w:val="21"/>
                <w:lang w:eastAsia="zh-CN"/>
              </w:rPr>
            </w:pPr>
            <w:r>
              <w:rPr>
                <w:rFonts w:hint="eastAsia" w:ascii="方正颜宋简体" w:hAnsi="方正颜宋简体" w:eastAsia="方正颜宋简体" w:cs="方正颜宋简体"/>
                <w:kern w:val="0"/>
                <w:sz w:val="21"/>
                <w:szCs w:val="21"/>
                <w:lang w:eastAsia="zh-CN"/>
              </w:rPr>
              <w:t>①</w:t>
            </w:r>
            <w:r>
              <w:rPr>
                <w:rFonts w:hint="eastAsia" w:ascii="方正颜宋简体" w:hAnsi="方正颜宋简体" w:eastAsia="方正颜宋简体" w:cs="方正颜宋简体"/>
                <w:kern w:val="0"/>
                <w:sz w:val="21"/>
                <w:szCs w:val="21"/>
                <w:lang w:val="en-US" w:eastAsia="zh-CN"/>
              </w:rPr>
              <w:t xml:space="preserve"> 四川各地出发到西安北的</w:t>
            </w:r>
            <w:r>
              <w:rPr>
                <w:rFonts w:hint="eastAsia" w:ascii="方正颜宋简体" w:hAnsi="方正颜宋简体" w:eastAsia="方正颜宋简体" w:cs="方正颜宋简体"/>
                <w:kern w:val="0"/>
                <w:sz w:val="21"/>
                <w:szCs w:val="21"/>
                <w:lang w:eastAsia="zh-CN"/>
              </w:rPr>
              <w:t>往返动车二等座</w:t>
            </w:r>
          </w:p>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kern w:val="0"/>
                <w:sz w:val="21"/>
                <w:szCs w:val="21"/>
              </w:rPr>
              <w:t>②</w:t>
            </w:r>
            <w:r>
              <w:rPr>
                <w:rFonts w:hint="eastAsia" w:ascii="方正颜宋简体" w:hAnsi="方正颜宋简体" w:eastAsia="方正颜宋简体" w:cs="方正颜宋简体"/>
                <w:kern w:val="0"/>
                <w:sz w:val="21"/>
                <w:szCs w:val="21"/>
                <w:lang w:val="en-US" w:eastAsia="zh-CN"/>
              </w:rPr>
              <w:t xml:space="preserve"> </w:t>
            </w:r>
            <w:r>
              <w:rPr>
                <w:rFonts w:hint="eastAsia" w:ascii="方正颜宋简体" w:hAnsi="方正颜宋简体" w:eastAsia="方正颜宋简体" w:cs="方正颜宋简体"/>
                <w:kern w:val="0"/>
                <w:sz w:val="21"/>
                <w:szCs w:val="21"/>
              </w:rPr>
              <w:t>全程正规营运手续空调旅游车</w:t>
            </w:r>
            <w:r>
              <w:rPr>
                <w:rFonts w:hint="eastAsia" w:ascii="方正颜宋简体" w:hAnsi="方正颜宋简体" w:eastAsia="方正颜宋简体" w:cs="方正颜宋简体"/>
                <w:bCs/>
                <w:kern w:val="0"/>
                <w:sz w:val="21"/>
                <w:szCs w:val="21"/>
              </w:rPr>
              <w:t>（根据人数用车，每人一正座，婴幼儿必须占座）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用餐</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11"/>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pacing w:val="-10"/>
                <w:sz w:val="21"/>
                <w:szCs w:val="21"/>
                <w:lang w:val="en-US"/>
              </w:rPr>
              <w:t>全程</w:t>
            </w:r>
            <w:r>
              <w:rPr>
                <w:rFonts w:hint="eastAsia" w:ascii="方正颜宋简体" w:hAnsi="方正颜宋简体" w:eastAsia="方正颜宋简体" w:cs="方正颜宋简体"/>
                <w:spacing w:val="-10"/>
                <w:sz w:val="21"/>
                <w:szCs w:val="21"/>
                <w:lang w:val="en-US" w:eastAsia="zh-CN"/>
              </w:rPr>
              <w:t>4</w:t>
            </w:r>
            <w:r>
              <w:rPr>
                <w:rFonts w:hint="eastAsia" w:ascii="方正颜宋简体" w:hAnsi="方正颜宋简体" w:eastAsia="方正颜宋简体" w:cs="方正颜宋简体"/>
                <w:spacing w:val="-10"/>
                <w:sz w:val="21"/>
                <w:szCs w:val="21"/>
                <w:lang w:val="en-US"/>
              </w:rPr>
              <w:t xml:space="preserve">早餐3正餐（正餐十人一桌、八菜一汤，包含1个特色餐、不用餐者餐费不退）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299" w:type="dxa"/>
            <w:vMerge w:val="restart"/>
            <w:tcBorders>
              <w:top w:val="single" w:color="FFFFFF" w:sz="24" w:space="0"/>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r>
              <w:rPr>
                <w:rFonts w:hint="eastAsia" w:ascii="方正颜宋简体" w:hAnsi="方正颜宋简体" w:eastAsia="方正颜宋简体" w:cs="方正颜宋简体"/>
                <w:b/>
                <w:bCs/>
                <w:sz w:val="32"/>
                <w:szCs w:val="32"/>
              </w:rPr>
              <w:t>住房</w:t>
            </w: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西安</w:t>
            </w:r>
          </w:p>
        </w:tc>
        <w:tc>
          <w:tcPr>
            <w:tcW w:w="8177"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sz w:val="21"/>
                <w:szCs w:val="21"/>
              </w:rPr>
              <w:t>舒适：君华酒店、锦天商务酒店、华泰酒店、巴蜀酒店、</w:t>
            </w:r>
            <w:r>
              <w:rPr>
                <w:rFonts w:hint="eastAsia" w:ascii="方正颜宋简体" w:hAnsi="方正颜宋简体" w:eastAsia="方正颜宋简体" w:cs="方正颜宋简体"/>
                <w:kern w:val="2"/>
                <w:sz w:val="21"/>
                <w:szCs w:val="21"/>
                <w:lang w:val="en-US"/>
              </w:rPr>
              <w:t>骏怡酒店、</w:t>
            </w:r>
            <w:r>
              <w:rPr>
                <w:rFonts w:hint="eastAsia" w:ascii="方正颜宋简体" w:hAnsi="方正颜宋简体" w:eastAsia="方正颜宋简体" w:cs="方正颜宋简体"/>
                <w:sz w:val="21"/>
                <w:szCs w:val="21"/>
              </w:rPr>
              <w:t>汉庭酒店、如家酒店、乐薇思酒店、怡莱酒店、卡森酒店、</w:t>
            </w:r>
            <w:r>
              <w:rPr>
                <w:rFonts w:hint="eastAsia" w:ascii="方正颜宋简体" w:hAnsi="方正颜宋简体" w:eastAsia="方正颜宋简体" w:cs="方正颜宋简体"/>
                <w:sz w:val="21"/>
                <w:szCs w:val="21"/>
                <w:lang w:val="en-US"/>
              </w:rPr>
              <w:t>V1酒店、德正酒店、如意酒店、润佳酒店、仟佰度、高阁商务</w:t>
            </w:r>
          </w:p>
          <w:p>
            <w:pPr>
              <w:pStyle w:val="3"/>
              <w:spacing w:before="7" w:line="0" w:lineRule="atLeast"/>
              <w:ind w:left="630" w:hanging="630" w:hangingChars="300"/>
              <w:jc w:val="both"/>
              <w:rPr>
                <w:rFonts w:hint="eastAsia" w:ascii="方正颜宋简体" w:hAnsi="方正颜宋简体" w:eastAsia="方正颜宋简体" w:cs="方正颜宋简体"/>
                <w:kern w:val="2"/>
              </w:rPr>
            </w:pPr>
            <w:r>
              <w:rPr>
                <w:rFonts w:hint="eastAsia" w:ascii="方正颜宋简体" w:hAnsi="方正颜宋简体" w:eastAsia="方正颜宋简体" w:cs="方正颜宋简体"/>
              </w:rPr>
              <w:t>轻奢：</w:t>
            </w:r>
            <w:r>
              <w:rPr>
                <w:rFonts w:hint="eastAsia" w:ascii="方正颜宋简体" w:hAnsi="方正颜宋简体" w:eastAsia="方正颜宋简体" w:cs="方正颜宋简体"/>
                <w:kern w:val="2"/>
              </w:rPr>
              <w:t>新西北大酒店、星程酒店、</w:t>
            </w:r>
            <w:r>
              <w:rPr>
                <w:rFonts w:hint="eastAsia" w:ascii="方正颜宋简体" w:hAnsi="方正颜宋简体" w:eastAsia="方正颜宋简体" w:cs="方正颜宋简体"/>
                <w:kern w:val="2"/>
                <w:lang w:val="en-US"/>
              </w:rPr>
              <w:t>H</w:t>
            </w:r>
            <w:r>
              <w:rPr>
                <w:rFonts w:hint="eastAsia" w:ascii="方正颜宋简体" w:hAnsi="方正颜宋简体" w:eastAsia="方正颜宋简体" w:cs="方正颜宋简体"/>
                <w:kern w:val="2"/>
              </w:rPr>
              <w:t>酒店、锦江</w:t>
            </w:r>
            <w:r>
              <w:rPr>
                <w:rFonts w:hint="eastAsia" w:ascii="方正颜宋简体" w:hAnsi="方正颜宋简体" w:eastAsia="方正颜宋简体" w:cs="方正颜宋简体"/>
                <w:kern w:val="2"/>
                <w:lang w:val="en-US"/>
              </w:rPr>
              <w:t>尚</w:t>
            </w:r>
            <w:r>
              <w:rPr>
                <w:rFonts w:hint="eastAsia" w:ascii="方正颜宋简体" w:hAnsi="方正颜宋简体" w:eastAsia="方正颜宋简体" w:cs="方正颜宋简体"/>
                <w:kern w:val="2"/>
              </w:rPr>
              <w:t>品、百事特威酒店、民幸精品酒店、气象宾馆、怡景假日酒店、汉邦系列酒店、希岸酒店、四季玉兰、沣华国际、西岳大酒店、民幸、景玉和悦、百事特威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9"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壶口</w:t>
            </w:r>
          </w:p>
        </w:tc>
        <w:tc>
          <w:tcPr>
            <w:tcW w:w="8177"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lang w:val="en-US"/>
              </w:rPr>
              <w:t>壶口：</w:t>
            </w:r>
            <w:r>
              <w:rPr>
                <w:rFonts w:hint="eastAsia" w:ascii="方正颜宋简体" w:hAnsi="方正颜宋简体" w:eastAsia="方正颜宋简体" w:cs="方正颜宋简体"/>
                <w:kern w:val="2"/>
                <w:lang w:val="en-US"/>
              </w:rPr>
              <w:t>渭恒、黄河宾馆、黄河湾山庄、红高粱、</w:t>
            </w:r>
            <w:r>
              <w:rPr>
                <w:rFonts w:hint="eastAsia" w:ascii="方正颜宋简体" w:hAnsi="方正颜宋简体" w:eastAsia="方正颜宋简体" w:cs="方正颜宋简体"/>
                <w:kern w:val="2"/>
              </w:rPr>
              <w:t>袁家大院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299" w:type="dxa"/>
            <w:vMerge w:val="continue"/>
            <w:tcBorders>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zh-CN" w:eastAsia="zh-CN"/>
              </w:rPr>
            </w:pPr>
            <w:r>
              <w:rPr>
                <w:rFonts w:hint="eastAsia" w:ascii="方正颜宋简体" w:hAnsi="方正颜宋简体" w:eastAsia="方正颜宋简体" w:cs="方正颜宋简体"/>
                <w:sz w:val="21"/>
                <w:szCs w:val="21"/>
                <w:lang w:val="zh-CN" w:eastAsia="zh-CN"/>
              </w:rPr>
              <w:t>温馨提醒：</w:t>
            </w:r>
          </w:p>
          <w:p>
            <w:pPr>
              <w:autoSpaceDE/>
              <w:autoSpaceDN/>
              <w:spacing w:line="0" w:lineRule="atLeast"/>
              <w:ind w:left="220" w:leftChars="0" w:hanging="220" w:hangingChars="105"/>
              <w:jc w:val="both"/>
              <w:rPr>
                <w:rFonts w:hint="eastAsia" w:ascii="方正颜宋简体" w:hAnsi="方正颜宋简体" w:eastAsia="方正颜宋简体" w:cs="方正颜宋简体"/>
                <w:sz w:val="21"/>
                <w:szCs w:val="21"/>
                <w:lang w:val="zh-CN" w:eastAsia="zh-CN"/>
              </w:rPr>
            </w:pPr>
            <w:r>
              <w:rPr>
                <w:rFonts w:hint="eastAsia" w:ascii="方正颜宋简体" w:hAnsi="方正颜宋简体" w:eastAsia="方正颜宋简体" w:cs="方正颜宋简体"/>
                <w:sz w:val="21"/>
                <w:szCs w:val="21"/>
                <w:lang w:val="zh-CN" w:eastAsia="zh-CN"/>
              </w:rPr>
              <w:t>1.若需要全程升级轻奢型酒店的请注意：因条件有限，其中壶口或宜川1晚没法升级，只能为当地三星舒适型酒店，请知晓</w:t>
            </w:r>
            <w:bookmarkStart w:id="0" w:name="_GoBack"/>
            <w:bookmarkEnd w:id="0"/>
            <w:r>
              <w:rPr>
                <w:rFonts w:hint="eastAsia" w:ascii="方正颜宋简体" w:hAnsi="方正颜宋简体" w:eastAsia="方正颜宋简体" w:cs="方正颜宋简体"/>
                <w:sz w:val="21"/>
                <w:szCs w:val="21"/>
                <w:lang w:val="zh-CN" w:eastAsia="zh-CN"/>
              </w:rPr>
              <w:t>！</w:t>
            </w:r>
          </w:p>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zh-CN" w:eastAsia="zh-CN"/>
              </w:rPr>
            </w:pPr>
            <w:r>
              <w:rPr>
                <w:rFonts w:hint="eastAsia" w:ascii="方正颜宋简体" w:hAnsi="方正颜宋简体" w:eastAsia="方正颜宋简体" w:cs="方正颜宋简体"/>
                <w:sz w:val="21"/>
                <w:szCs w:val="21"/>
                <w:lang w:val="zh-CN" w:eastAsia="zh-CN"/>
              </w:rPr>
              <w:t>2.因地域原因，当地景区酒店星级标准不能与大城市同级酒店相比，敬请谅解！</w:t>
            </w:r>
          </w:p>
          <w:p>
            <w:pPr>
              <w:autoSpaceDE/>
              <w:autoSpaceDN/>
              <w:spacing w:line="0" w:lineRule="atLeast"/>
              <w:ind w:left="630" w:hanging="630" w:hangingChars="300"/>
              <w:jc w:val="both"/>
              <w:rPr>
                <w:rFonts w:hint="default" w:ascii="方正颜宋简体_纤" w:hAnsi="方正颜宋简体_纤" w:eastAsia="方正颜宋简体_纤" w:cs="方正颜宋简体_纤"/>
                <w:color w:val="0000FF"/>
                <w:sz w:val="24"/>
                <w:szCs w:val="24"/>
                <w:lang w:val="en-US" w:eastAsia="zh-CN"/>
              </w:rPr>
            </w:pPr>
            <w:r>
              <w:rPr>
                <w:rFonts w:hint="eastAsia" w:ascii="方正颜宋简体" w:hAnsi="方正颜宋简体" w:eastAsia="方正颜宋简体" w:cs="方正颜宋简体"/>
                <w:sz w:val="21"/>
                <w:szCs w:val="21"/>
                <w:lang w:val="en-US" w:eastAsia="zh-CN"/>
              </w:rPr>
              <w:t>3.</w:t>
            </w:r>
            <w:r>
              <w:rPr>
                <w:rFonts w:hint="eastAsia" w:ascii="方正颜宋简体" w:hAnsi="方正颜宋简体" w:eastAsia="方正颜宋简体" w:cs="方正颜宋简体"/>
                <w:sz w:val="21"/>
                <w:szCs w:val="21"/>
                <w:lang w:val="zh-CN" w:eastAsia="zh-CN"/>
              </w:rPr>
              <w:t>以上仅是参考酒店，会安排参考酒店外的同星级酒店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门票</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jc w:val="both"/>
              <w:rPr>
                <w:rFonts w:hint="eastAsia" w:ascii="方正颜宋简体" w:hAnsi="方正颜宋简体" w:eastAsia="方正颜宋简体" w:cs="方正颜宋简体"/>
                <w:b/>
              </w:rPr>
            </w:pPr>
            <w:r>
              <w:rPr>
                <w:rFonts w:hint="eastAsia" w:ascii="方正颜宋简体" w:hAnsi="方正颜宋简体" w:eastAsia="方正颜宋简体" w:cs="方正颜宋简体"/>
                <w:spacing w:val="-10"/>
              </w:rPr>
              <w:t>只含首道景点大门票，景区配套设施请自理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特别</w:t>
            </w:r>
          </w:p>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提示</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1、赠送项目因游客自愿放弃，或人力不可抗力因素未能安排，我社不予退费；</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2、行程中当地特色饮食安排较多，请依据自己口味食量选择，避免暴饮暴食；</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3、此行程为打包行程，持优惠证件当地不再做任何退费。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购物</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ind w:left="220" w:leftChars="100"/>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kern w:val="2"/>
                <w:sz w:val="21"/>
                <w:szCs w:val="21"/>
              </w:rPr>
              <w:t>全程无购物（注：旅行社在产品线路中不安排购物店，但行程中途经的很多场所，如景区、酒店、餐厅、机场、火车站等内部都设有购物性的商店，此类均不属于旅行社安排，我社对其商品质量无法担保，请慎重选择）</w:t>
            </w:r>
          </w:p>
        </w:tc>
      </w:tr>
    </w:tbl>
    <w:p>
      <w:pPr>
        <w:pStyle w:val="3"/>
        <w:spacing w:before="3"/>
        <w:rPr>
          <w:rFonts w:hint="eastAsia" w:ascii="方正颜宋简体" w:hAnsi="方正颜宋简体" w:eastAsia="方正颜宋简体" w:cs="方正颜宋简体"/>
          <w:b/>
          <w:sz w:val="4"/>
        </w:rPr>
      </w:pPr>
    </w:p>
    <w:p>
      <w:pPr>
        <w:rPr>
          <w:rFonts w:hint="eastAsia" w:ascii="方正颜宋简体" w:hAnsi="方正颜宋简体" w:eastAsia="方正颜宋简体" w:cs="方正颜宋简体"/>
          <w:vanish/>
        </w:rPr>
      </w:pPr>
    </w:p>
    <w:tbl>
      <w:tblPr>
        <w:tblStyle w:val="6"/>
        <w:tblpPr w:leftFromText="180" w:rightFromText="180" w:vertAnchor="text" w:horzAnchor="page" w:tblpX="732" w:tblpY="189"/>
        <w:tblOverlap w:val="never"/>
        <w:tblW w:w="0" w:type="auto"/>
        <w:tblCellSpacing w:w="27" w:type="dxa"/>
        <w:tblInd w:w="0" w:type="dxa"/>
        <w:tblLayout w:type="fixed"/>
        <w:tblCellMar>
          <w:top w:w="0" w:type="dxa"/>
          <w:left w:w="0" w:type="dxa"/>
          <w:bottom w:w="0" w:type="dxa"/>
          <w:right w:w="0" w:type="dxa"/>
        </w:tblCellMar>
      </w:tblPr>
      <w:tblGrid>
        <w:gridCol w:w="10301"/>
      </w:tblGrid>
      <w:tr>
        <w:tblPrEx>
          <w:tblCellMar>
            <w:top w:w="0" w:type="dxa"/>
            <w:left w:w="0" w:type="dxa"/>
            <w:bottom w:w="0" w:type="dxa"/>
            <w:right w:w="0" w:type="dxa"/>
          </w:tblCellMar>
        </w:tblPrEx>
        <w:trPr>
          <w:trHeight w:val="427" w:hRule="atLeast"/>
          <w:tblCellSpacing w:w="27" w:type="dxa"/>
        </w:trPr>
        <w:tc>
          <w:tcPr>
            <w:tcW w:w="10193" w:type="dxa"/>
            <w:tcBorders>
              <w:left w:val="nil"/>
              <w:right w:val="single" w:color="FFFFFF" w:sz="24" w:space="0"/>
            </w:tcBorders>
            <w:shd w:val="clear" w:color="auto" w:fill="990000"/>
          </w:tcPr>
          <w:p>
            <w:pPr>
              <w:pStyle w:val="11"/>
              <w:spacing w:before="120"/>
              <w:ind w:left="168" w:right="169"/>
              <w:jc w:val="center"/>
              <w:rPr>
                <w:rFonts w:hint="eastAsia" w:ascii="方正颜宋简体" w:hAnsi="方正颜宋简体" w:eastAsia="方正颜宋简体" w:cs="方正颜宋简体"/>
                <w:b/>
                <w:sz w:val="26"/>
              </w:rPr>
            </w:pPr>
            <w:r>
              <w:rPr>
                <w:rFonts w:hint="eastAsia" w:ascii="方正颜宋简体" w:hAnsi="方正颜宋简体" w:eastAsia="方正颜宋简体" w:cs="方正颜宋简体"/>
                <w:b/>
                <w:color w:val="FFFFFF"/>
                <w:sz w:val="26"/>
              </w:rPr>
              <w:t>特别说明</w:t>
            </w:r>
          </w:p>
        </w:tc>
      </w:tr>
      <w:tr>
        <w:tblPrEx>
          <w:tblCellMar>
            <w:top w:w="0" w:type="dxa"/>
            <w:left w:w="0" w:type="dxa"/>
            <w:bottom w:w="0" w:type="dxa"/>
            <w:right w:w="0" w:type="dxa"/>
          </w:tblCellMar>
        </w:tblPrEx>
        <w:trPr>
          <w:trHeight w:val="427" w:hRule="atLeast"/>
          <w:tblCellSpacing w:w="27" w:type="dxa"/>
        </w:trPr>
        <w:tc>
          <w:tcPr>
            <w:tcW w:w="10193" w:type="dxa"/>
            <w:tcBorders>
              <w:left w:val="nil"/>
              <w:bottom w:val="nil"/>
              <w:right w:val="single" w:color="FFFFFF" w:sz="24" w:space="0"/>
            </w:tcBorders>
            <w:shd w:val="clear" w:color="auto" w:fill="F1F1F1" w:themeFill="background1" w:themeFillShade="F2"/>
          </w:tcPr>
          <w:p>
            <w:pPr>
              <w:pStyle w:val="11"/>
              <w:spacing w:before="91" w:line="0" w:lineRule="atLeast"/>
              <w:ind w:left="0" w:leftChars="0" w:right="345" w:rightChars="157" w:firstLine="440" w:firstLineChars="174"/>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1、</w:t>
            </w:r>
            <w:r>
              <w:rPr>
                <w:rFonts w:hint="eastAsia" w:ascii="方正颜宋简体" w:hAnsi="方正颜宋简体" w:eastAsia="方正颜宋简体" w:cs="方正颜宋简体"/>
                <w:b/>
                <w:bCs/>
                <w:color w:val="FF0000"/>
                <w:spacing w:val="6"/>
                <w:sz w:val="24"/>
                <w:szCs w:val="24"/>
              </w:rPr>
              <w:t>在不减少景点的前提下，旅行社导游有权根据实际情况，适当调整景点游览顺序。</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2、</w:t>
            </w:r>
            <w:r>
              <w:rPr>
                <w:rFonts w:hint="eastAsia" w:ascii="方正颜宋简体" w:hAnsi="方正颜宋简体" w:eastAsia="方正颜宋简体" w:cs="方正颜宋简体"/>
                <w:b/>
                <w:bCs/>
                <w:color w:val="FF0000"/>
                <w:spacing w:val="6"/>
                <w:sz w:val="24"/>
                <w:szCs w:val="24"/>
              </w:rPr>
              <w:t>部分景区内有购物性质的购物店，这些与旅行社无关。</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3、</w:t>
            </w:r>
            <w:r>
              <w:rPr>
                <w:rFonts w:hint="eastAsia" w:ascii="方正颜宋简体" w:hAnsi="方正颜宋简体" w:eastAsia="方正颜宋简体" w:cs="方正颜宋简体"/>
                <w:spacing w:val="6"/>
                <w:sz w:val="21"/>
                <w:szCs w:val="21"/>
              </w:rPr>
              <w:t>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4、</w:t>
            </w:r>
            <w:r>
              <w:rPr>
                <w:rFonts w:hint="eastAsia" w:ascii="方正颜宋简体" w:hAnsi="方正颜宋简体" w:eastAsia="方正颜宋简体" w:cs="方正颜宋简体"/>
                <w:spacing w:val="6"/>
                <w:sz w:val="21"/>
                <w:szCs w:val="21"/>
              </w:rPr>
              <w:t>出发时须随身携带有效身份证件（16周岁以上成人带有效身份证，儿童带户口本），如因未携带有效身份证件造成无法办理登机、乘坐火车、入住酒店等损失，游客须自行承担责任。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5、</w:t>
            </w:r>
            <w:r>
              <w:rPr>
                <w:rFonts w:hint="eastAsia" w:ascii="方正颜宋简体" w:hAnsi="方正颜宋简体" w:eastAsia="方正颜宋简体" w:cs="方正颜宋简体"/>
                <w:spacing w:val="6"/>
                <w:sz w:val="21"/>
                <w:szCs w:val="21"/>
              </w:rPr>
              <w:t>酒店需收取一定押金（按照酒店不同标准，每间100-300元不等），需要游客在酒店前台自行支付，离店时房间设施无损坏则全额退还，若有损坏酒店物品、设施、丢失房卡等，须游客自行赔偿酒店损失。</w:t>
            </w:r>
          </w:p>
          <w:p>
            <w:pPr>
              <w:pStyle w:val="11"/>
              <w:spacing w:before="91" w:line="0" w:lineRule="atLeast"/>
              <w:ind w:left="438" w:leftChars="199" w:right="440" w:rightChars="200"/>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6、</w:t>
            </w:r>
            <w:r>
              <w:rPr>
                <w:rFonts w:hint="eastAsia" w:ascii="方正颜宋简体" w:hAnsi="方正颜宋简体" w:eastAsia="方正颜宋简体" w:cs="方正颜宋简体"/>
                <w:spacing w:val="6"/>
                <w:sz w:val="21"/>
                <w:szCs w:val="21"/>
              </w:rPr>
              <w:t>西安大部分酒店无法提供三人间或加床，如遇自然单人住一间房，须按提前抵达或延住的房价补付房差。</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7、</w:t>
            </w:r>
            <w:r>
              <w:rPr>
                <w:rFonts w:hint="eastAsia" w:ascii="方正颜宋简体" w:hAnsi="方正颜宋简体" w:eastAsia="方正颜宋简体" w:cs="方正颜宋简体"/>
                <w:spacing w:val="6"/>
                <w:sz w:val="21"/>
                <w:szCs w:val="21"/>
              </w:rPr>
              <w:t>西安旅游团队及会议较多，旅游车常常入不敷出，旺季时会出现“套车”，如遇交通拥堵，则容易出现游客等车的情况；餐厅也存在排队等候用餐的现象，请您给予理解和配合，耐心等待，谢谢！</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8、</w:t>
            </w:r>
            <w:r>
              <w:rPr>
                <w:rFonts w:hint="eastAsia" w:ascii="方正颜宋简体" w:hAnsi="方正颜宋简体" w:eastAsia="方正颜宋简体" w:cs="方正颜宋简体"/>
                <w:b/>
                <w:bCs/>
                <w:color w:val="FF0000"/>
                <w:spacing w:val="6"/>
                <w:sz w:val="21"/>
                <w:szCs w:val="21"/>
              </w:rPr>
              <w:t>因客人原因中途自行离团或更改行程，视为自动放弃，旅行社无法退还任何费用，因此而产生的其他费用及安全等问题由客人自行承担。</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9、</w:t>
            </w:r>
            <w:r>
              <w:rPr>
                <w:rFonts w:hint="eastAsia" w:ascii="方正颜宋简体" w:hAnsi="方正颜宋简体" w:eastAsia="方正颜宋简体" w:cs="方正颜宋简体"/>
                <w:b/>
                <w:bCs/>
                <w:color w:val="FF0000"/>
                <w:spacing w:val="6"/>
                <w:sz w:val="21"/>
                <w:szCs w:val="21"/>
              </w:rPr>
              <w:t>请游客务必注意自身安全，贵重物品随身携带！！不要将贵重物品滞留在酒店或旅游车内！在旅游途中请保管好个人的财物，如因个人保管不当发生损失，旅行社不承担赔偿责任。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10、</w:t>
            </w:r>
            <w:r>
              <w:rPr>
                <w:rFonts w:hint="eastAsia" w:ascii="方正颜宋简体" w:hAnsi="方正颜宋简体" w:eastAsia="方正颜宋简体" w:cs="方正颜宋简体"/>
                <w:spacing w:val="6"/>
                <w:sz w:val="21"/>
                <w:szCs w:val="21"/>
              </w:rPr>
              <w:t>旅行社不推荐游客参加人身安全不确定的活动，如游客擅自行动而产生的后果，旅行社不承担责任。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11、</w:t>
            </w:r>
            <w:r>
              <w:rPr>
                <w:rFonts w:hint="eastAsia" w:ascii="方正颜宋简体" w:hAnsi="方正颜宋简体" w:eastAsia="方正颜宋简体" w:cs="方正颜宋简体"/>
                <w:spacing w:val="6"/>
                <w:sz w:val="21"/>
                <w:szCs w:val="21"/>
              </w:rPr>
              <w:t>游客必须保证自身身体健康良好的前提下，参加旅行社安排的旅游行程，不得欺骗隐瞒，若因游客自身隐瞒身体相关疾病而产生不适发生的任何意外，旅行社不承担责任。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12、</w:t>
            </w:r>
            <w:r>
              <w:rPr>
                <w:rFonts w:hint="eastAsia" w:ascii="方正颜宋简体" w:hAnsi="方正颜宋简体" w:eastAsia="方正颜宋简体" w:cs="方正颜宋简体"/>
                <w:spacing w:val="6"/>
                <w:sz w:val="21"/>
                <w:szCs w:val="21"/>
              </w:rPr>
              <w:t>建议游客自行购买意外保险。</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13、</w:t>
            </w:r>
            <w:r>
              <w:rPr>
                <w:rFonts w:hint="eastAsia" w:ascii="方正颜宋简体" w:hAnsi="方正颜宋简体" w:eastAsia="方正颜宋简体" w:cs="方正颜宋简体"/>
                <w:spacing w:val="6"/>
                <w:sz w:val="21"/>
                <w:szCs w:val="21"/>
              </w:rPr>
              <w:t>行程结束前请配合地接导游如实填写当地《游客意见书》和《服务质量调查表》。</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14、</w:t>
            </w:r>
            <w:r>
              <w:rPr>
                <w:rFonts w:hint="eastAsia" w:ascii="方正颜宋简体" w:hAnsi="方正颜宋简体" w:eastAsia="方正颜宋简体" w:cs="方正颜宋简体"/>
                <w:spacing w:val="6"/>
                <w:sz w:val="21"/>
                <w:szCs w:val="21"/>
              </w:rPr>
              <w:t>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w w:val="95"/>
                <w:sz w:val="21"/>
                <w:szCs w:val="21"/>
                <w:lang w:val="en-US"/>
              </w:rPr>
              <w:t>15、</w:t>
            </w:r>
            <w:r>
              <w:rPr>
                <w:rFonts w:hint="eastAsia" w:ascii="方正颜宋简体" w:hAnsi="方正颜宋简体" w:eastAsia="方正颜宋简体" w:cs="方正颜宋简体"/>
                <w:spacing w:val="6"/>
                <w:w w:val="95"/>
                <w:sz w:val="21"/>
                <w:szCs w:val="21"/>
              </w:rPr>
              <w:t>下车时请记住车号、车型，如迷路请站在曾经走过的地方等候、切不可到处乱跑，</w:t>
            </w:r>
            <w:r>
              <w:rPr>
                <w:rFonts w:hint="eastAsia" w:ascii="方正颜宋简体" w:hAnsi="方正颜宋简体" w:eastAsia="方正颜宋简体" w:cs="方正颜宋简体"/>
                <w:spacing w:val="6"/>
                <w:sz w:val="21"/>
                <w:szCs w:val="21"/>
              </w:rPr>
              <w:t>夜间或自由活动期间宜结伴同行并告知导游，记好导游电话备用。</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lang w:val="en-US"/>
              </w:rPr>
            </w:pPr>
            <w:r>
              <w:rPr>
                <w:rFonts w:hint="eastAsia" w:ascii="方正颜宋简体" w:hAnsi="方正颜宋简体" w:eastAsia="方正颜宋简体" w:cs="方正颜宋简体"/>
                <w:spacing w:val="6"/>
                <w:sz w:val="21"/>
                <w:szCs w:val="21"/>
                <w:lang w:val="en-US"/>
              </w:rPr>
              <w:t>16、</w:t>
            </w:r>
            <w:r>
              <w:rPr>
                <w:rFonts w:hint="eastAsia" w:ascii="方正颜宋简体" w:hAnsi="方正颜宋简体" w:eastAsia="方正颜宋简体" w:cs="方正颜宋简体"/>
                <w:spacing w:val="6"/>
                <w:sz w:val="21"/>
                <w:szCs w:val="21"/>
              </w:rPr>
              <w:t>由于旅游行业的跨区域性，地接社均不受理因虚假填写或不填意见书而产生的后续争议和投诉；如在行程进行中对地接旅行社的服务标准有异议，请拨打我社 24 小客服，有争议尽量当地解决，如在旅游期间在当地解决不了可在当地备案。提醒：旅游投诉时效为返回出发地起</w:t>
            </w:r>
            <w:r>
              <w:rPr>
                <w:rFonts w:hint="eastAsia" w:ascii="方正颜宋简体" w:hAnsi="方正颜宋简体" w:eastAsia="方正颜宋简体" w:cs="方正颜宋简体"/>
                <w:spacing w:val="6"/>
                <w:sz w:val="21"/>
                <w:szCs w:val="21"/>
                <w:lang w:val="en-US"/>
              </w:rPr>
              <w:t>30日内。</w:t>
            </w:r>
          </w:p>
          <w:p>
            <w:pPr>
              <w:pStyle w:val="11"/>
              <w:keepNext w:val="0"/>
              <w:keepLines w:val="0"/>
              <w:pageBreakBefore w:val="0"/>
              <w:widowControl w:val="0"/>
              <w:kinsoku/>
              <w:wordWrap/>
              <w:overflowPunct/>
              <w:topLinePunct w:val="0"/>
              <w:autoSpaceDE w:val="0"/>
              <w:autoSpaceDN w:val="0"/>
              <w:bidi w:val="0"/>
              <w:adjustRightInd/>
              <w:snapToGrid w:val="0"/>
              <w:spacing w:before="120" w:line="240" w:lineRule="atLeast"/>
              <w:ind w:left="418" w:leftChars="190" w:right="170" w:firstLine="0" w:firstLineChars="0"/>
              <w:jc w:val="both"/>
              <w:textAlignment w:val="auto"/>
              <w:rPr>
                <w:rFonts w:hint="eastAsia" w:ascii="方正颜宋简体" w:hAnsi="方正颜宋简体" w:eastAsia="方正颜宋简体" w:cs="方正颜宋简体"/>
                <w:b/>
                <w:color w:val="FFFFFF"/>
                <w:sz w:val="26"/>
              </w:rPr>
            </w:pPr>
            <w:r>
              <w:rPr>
                <w:rFonts w:hint="eastAsia" w:ascii="方正颜宋简体" w:hAnsi="方正颜宋简体" w:eastAsia="方正颜宋简体" w:cs="方正颜宋简体"/>
                <w:b/>
                <w:color w:val="FF0000"/>
                <w:spacing w:val="6"/>
                <w:w w:val="95"/>
                <w:sz w:val="21"/>
                <w:szCs w:val="21"/>
                <w:lang w:val="en-US"/>
              </w:rPr>
              <w:t>17.</w:t>
            </w:r>
            <w:r>
              <w:rPr>
                <w:rFonts w:hint="eastAsia" w:ascii="方正颜宋简体" w:hAnsi="方正颜宋简体" w:eastAsia="方正颜宋简体" w:cs="方正颜宋简体"/>
                <w:b/>
                <w:color w:val="FF0000"/>
                <w:spacing w:val="6"/>
                <w:w w:val="95"/>
                <w:sz w:val="21"/>
                <w:szCs w:val="21"/>
              </w:rPr>
              <w:t>《游客意见书》和《服务质量调查表》是对游览质量的最终考核标准，我社将以此作为团队质量调查的依据，任何投诉也以游客《意见</w:t>
            </w:r>
            <w:r>
              <w:rPr>
                <w:rFonts w:hint="eastAsia" w:ascii="方正颜宋简体" w:hAnsi="方正颜宋简体" w:eastAsia="方正颜宋简体" w:cs="方正颜宋简体"/>
                <w:b/>
                <w:color w:val="FF0000"/>
                <w:spacing w:val="6"/>
                <w:sz w:val="21"/>
                <w:szCs w:val="21"/>
              </w:rPr>
              <w:t>单》为准，否则不予受理。</w:t>
            </w:r>
          </w:p>
        </w:tc>
      </w:tr>
    </w:tbl>
    <w:p>
      <w:pPr>
        <w:pStyle w:val="11"/>
        <w:spacing w:line="0" w:lineRule="atLeast"/>
        <w:ind w:left="711" w:leftChars="190" w:right="345" w:rightChars="157" w:hanging="293" w:hangingChars="100"/>
        <w:rPr>
          <w:rFonts w:hint="eastAsia" w:ascii="方正颜宋简体" w:hAnsi="方正颜宋简体" w:eastAsia="方正颜宋简体" w:cs="方正颜宋简体"/>
          <w:b/>
          <w:color w:val="FF0000"/>
          <w:spacing w:val="6"/>
          <w:sz w:val="28"/>
          <w:szCs w:val="28"/>
          <w:lang w:val="en-US"/>
        </w:rPr>
      </w:pPr>
    </w:p>
    <w:sectPr>
      <w:pgSz w:w="11906" w:h="16838"/>
      <w:pgMar w:top="720" w:right="746" w:bottom="720" w:left="3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
    <w:panose1 w:val="02000000000000000000"/>
    <w:charset w:val="86"/>
    <w:family w:val="auto"/>
    <w:pitch w:val="default"/>
    <w:sig w:usb0="800002BF" w:usb1="184F6CFA" w:usb2="00000012" w:usb3="00000000" w:csb0="00040001" w:csb1="00000000"/>
    <w:embedRegular r:id="rId1" w:fontKey="{C21670AE-F765-4239-8838-3BE0DF5F1FF7}"/>
  </w:font>
  <w:font w:name="方正颜宋简体_纤">
    <w:panose1 w:val="02000000000000000000"/>
    <w:charset w:val="86"/>
    <w:family w:val="auto"/>
    <w:pitch w:val="default"/>
    <w:sig w:usb0="800002BF" w:usb1="184F6CFA" w:usb2="00000012" w:usb3="00000000" w:csb0="00040001" w:csb1="00000000"/>
    <w:embedRegular r:id="rId2" w:fontKey="{839B707E-B56C-439E-8D32-10445ECBB0C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97568"/>
    <w:rsid w:val="00221804"/>
    <w:rsid w:val="004C1F28"/>
    <w:rsid w:val="007246EA"/>
    <w:rsid w:val="00A9445E"/>
    <w:rsid w:val="00D52836"/>
    <w:rsid w:val="00D97727"/>
    <w:rsid w:val="010760B0"/>
    <w:rsid w:val="010A2FA6"/>
    <w:rsid w:val="01901DA7"/>
    <w:rsid w:val="019B32B7"/>
    <w:rsid w:val="02027BE7"/>
    <w:rsid w:val="02E537A2"/>
    <w:rsid w:val="032F6CDB"/>
    <w:rsid w:val="04E70797"/>
    <w:rsid w:val="04F24CB8"/>
    <w:rsid w:val="05EF061C"/>
    <w:rsid w:val="06185449"/>
    <w:rsid w:val="065A04AE"/>
    <w:rsid w:val="06E2786D"/>
    <w:rsid w:val="076765B5"/>
    <w:rsid w:val="09261354"/>
    <w:rsid w:val="09D16D2B"/>
    <w:rsid w:val="0A39379F"/>
    <w:rsid w:val="0C333EF0"/>
    <w:rsid w:val="0CCD02EC"/>
    <w:rsid w:val="0E00300A"/>
    <w:rsid w:val="0F0610E2"/>
    <w:rsid w:val="0F5370E5"/>
    <w:rsid w:val="0F5F4A25"/>
    <w:rsid w:val="0F953517"/>
    <w:rsid w:val="100B6FFC"/>
    <w:rsid w:val="10463DAD"/>
    <w:rsid w:val="10514C62"/>
    <w:rsid w:val="107F104B"/>
    <w:rsid w:val="110F1C9E"/>
    <w:rsid w:val="132E44D2"/>
    <w:rsid w:val="14047164"/>
    <w:rsid w:val="165B22B7"/>
    <w:rsid w:val="16AB2CA6"/>
    <w:rsid w:val="16CE570E"/>
    <w:rsid w:val="17F81853"/>
    <w:rsid w:val="1A124AB2"/>
    <w:rsid w:val="1B056362"/>
    <w:rsid w:val="1C2C2F38"/>
    <w:rsid w:val="1CC92489"/>
    <w:rsid w:val="1D6B3257"/>
    <w:rsid w:val="1E096FDE"/>
    <w:rsid w:val="1E43737A"/>
    <w:rsid w:val="1EB55BBA"/>
    <w:rsid w:val="21817591"/>
    <w:rsid w:val="21D15013"/>
    <w:rsid w:val="21FA4792"/>
    <w:rsid w:val="2298389C"/>
    <w:rsid w:val="22F14D2B"/>
    <w:rsid w:val="23E3331E"/>
    <w:rsid w:val="241470CC"/>
    <w:rsid w:val="24EE09B9"/>
    <w:rsid w:val="25E3311D"/>
    <w:rsid w:val="25E369AA"/>
    <w:rsid w:val="26030B27"/>
    <w:rsid w:val="26DD50A1"/>
    <w:rsid w:val="26E11425"/>
    <w:rsid w:val="26FF3FEE"/>
    <w:rsid w:val="284A0BF2"/>
    <w:rsid w:val="28EB1F4A"/>
    <w:rsid w:val="2921466C"/>
    <w:rsid w:val="29817AA1"/>
    <w:rsid w:val="2A7C7D20"/>
    <w:rsid w:val="2AB53BA2"/>
    <w:rsid w:val="2B2B266C"/>
    <w:rsid w:val="2BC17C73"/>
    <w:rsid w:val="2C7877D0"/>
    <w:rsid w:val="2CA066DD"/>
    <w:rsid w:val="2DB118C9"/>
    <w:rsid w:val="2E6979D2"/>
    <w:rsid w:val="2F0B760F"/>
    <w:rsid w:val="300E3565"/>
    <w:rsid w:val="32B64BF3"/>
    <w:rsid w:val="33176456"/>
    <w:rsid w:val="33A957AC"/>
    <w:rsid w:val="35152FBA"/>
    <w:rsid w:val="35B56762"/>
    <w:rsid w:val="35F566C2"/>
    <w:rsid w:val="36042C2C"/>
    <w:rsid w:val="36307D8D"/>
    <w:rsid w:val="376F7358"/>
    <w:rsid w:val="383012C1"/>
    <w:rsid w:val="39695835"/>
    <w:rsid w:val="3A223636"/>
    <w:rsid w:val="3BDE1F33"/>
    <w:rsid w:val="3BE57D78"/>
    <w:rsid w:val="3C077DEB"/>
    <w:rsid w:val="3C235573"/>
    <w:rsid w:val="3C384EA4"/>
    <w:rsid w:val="3C505FC3"/>
    <w:rsid w:val="3D063440"/>
    <w:rsid w:val="3D285D7B"/>
    <w:rsid w:val="3D5018FB"/>
    <w:rsid w:val="3E30768D"/>
    <w:rsid w:val="4077196C"/>
    <w:rsid w:val="40A0297B"/>
    <w:rsid w:val="40F33B4F"/>
    <w:rsid w:val="446269D9"/>
    <w:rsid w:val="448F0A23"/>
    <w:rsid w:val="44BE6614"/>
    <w:rsid w:val="45162A78"/>
    <w:rsid w:val="45463724"/>
    <w:rsid w:val="47583F69"/>
    <w:rsid w:val="479A4B8D"/>
    <w:rsid w:val="4AE62B6B"/>
    <w:rsid w:val="4BBA02F3"/>
    <w:rsid w:val="4C6211F6"/>
    <w:rsid w:val="4C775A93"/>
    <w:rsid w:val="4CB27461"/>
    <w:rsid w:val="4D7A3C09"/>
    <w:rsid w:val="4EEE312F"/>
    <w:rsid w:val="4F441EBE"/>
    <w:rsid w:val="4F617EB7"/>
    <w:rsid w:val="51256146"/>
    <w:rsid w:val="52E1502E"/>
    <w:rsid w:val="5358298F"/>
    <w:rsid w:val="53F6502B"/>
    <w:rsid w:val="56552C4D"/>
    <w:rsid w:val="56B821D5"/>
    <w:rsid w:val="57894252"/>
    <w:rsid w:val="57A96FF8"/>
    <w:rsid w:val="57F52353"/>
    <w:rsid w:val="58107D0E"/>
    <w:rsid w:val="5A8C1EDA"/>
    <w:rsid w:val="5AC01B24"/>
    <w:rsid w:val="5B4C0CFA"/>
    <w:rsid w:val="5BEA1213"/>
    <w:rsid w:val="5C861FB7"/>
    <w:rsid w:val="5CCA1CA3"/>
    <w:rsid w:val="5E591A22"/>
    <w:rsid w:val="60295204"/>
    <w:rsid w:val="60D30AD6"/>
    <w:rsid w:val="6128795F"/>
    <w:rsid w:val="62FB5217"/>
    <w:rsid w:val="64CB1DDA"/>
    <w:rsid w:val="651A2B97"/>
    <w:rsid w:val="65296854"/>
    <w:rsid w:val="65C66B71"/>
    <w:rsid w:val="66697568"/>
    <w:rsid w:val="670275FA"/>
    <w:rsid w:val="696F511D"/>
    <w:rsid w:val="69D06A84"/>
    <w:rsid w:val="6A204BDD"/>
    <w:rsid w:val="6A247C23"/>
    <w:rsid w:val="6A5F4970"/>
    <w:rsid w:val="6A825F0D"/>
    <w:rsid w:val="6BCA31BB"/>
    <w:rsid w:val="6BD546FE"/>
    <w:rsid w:val="6C3C1E20"/>
    <w:rsid w:val="6DD16D60"/>
    <w:rsid w:val="6E3C581C"/>
    <w:rsid w:val="6E5C4DC0"/>
    <w:rsid w:val="6E964825"/>
    <w:rsid w:val="70AE3E63"/>
    <w:rsid w:val="715C524A"/>
    <w:rsid w:val="71A93980"/>
    <w:rsid w:val="71B32860"/>
    <w:rsid w:val="72964FD6"/>
    <w:rsid w:val="730C117B"/>
    <w:rsid w:val="73AC3569"/>
    <w:rsid w:val="74C90E21"/>
    <w:rsid w:val="753B6F5F"/>
    <w:rsid w:val="77F72357"/>
    <w:rsid w:val="7AAC755F"/>
    <w:rsid w:val="7C915A98"/>
    <w:rsid w:val="7CAA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qFormat/>
    <w:uiPriority w:val="0"/>
    <w:rPr>
      <w:color w:val="0000FF"/>
      <w:u w:val="single"/>
    </w:rPr>
  </w:style>
  <w:style w:type="paragraph" w:customStyle="1" w:styleId="11">
    <w:name w:val="Table Paragraph"/>
    <w:basedOn w:val="1"/>
    <w:qFormat/>
    <w:uiPriority w:val="1"/>
  </w:style>
  <w:style w:type="character" w:customStyle="1" w:styleId="12">
    <w:name w:val="apple-style-span"/>
    <w:basedOn w:val="8"/>
    <w:qFormat/>
    <w:uiPriority w:val="0"/>
  </w:style>
  <w:style w:type="paragraph" w:customStyle="1" w:styleId="13">
    <w:name w:val="inset-p"/>
    <w:basedOn w:val="1"/>
    <w:qFormat/>
    <w:uiPriority w:val="0"/>
    <w:pPr>
      <w:widowControl/>
      <w:spacing w:before="100" w:beforeAutospacing="1" w:after="100" w:afterAutospacing="1"/>
    </w:pPr>
    <w:rPr>
      <w:sz w:val="24"/>
    </w:rPr>
  </w:style>
  <w:style w:type="paragraph" w:styleId="14">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5115</Words>
  <Characters>5266</Characters>
  <Lines>35</Lines>
  <Paragraphs>10</Paragraphs>
  <TotalTime>4</TotalTime>
  <ScaleCrop>false</ScaleCrop>
  <LinksUpToDate>false</LinksUpToDate>
  <CharactersWithSpaces>5348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2021-02-20T08:03:00Z</dcterms:created>
  <dc:creator>18966700260</dc:creator>
  <cp:lastModifiedBy>青旅总部阿宝</cp:lastModifiedBy>
  <dcterms:modified xsi:type="dcterms:W3CDTF">2021-03-09T09:49:45Z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