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line="640" w:lineRule="exact"/>
        <w:ind w:left="0" w:leftChars="0" w:right="-1354" w:rightChars="0" w:hanging="4" w:firstLineChars="0"/>
        <w:jc w:val="center"/>
        <w:rPr>
          <w:rFonts w:hint="eastAsia" w:ascii="微软雅黑" w:hAnsi="微软雅黑" w:eastAsia="微软雅黑" w:cs="微软雅黑"/>
          <w:b/>
          <w:sz w:val="36"/>
          <w:szCs w:val="36"/>
        </w:rPr>
      </w:pPr>
      <w:r>
        <w:rPr>
          <w:rFonts w:hint="eastAsia" w:ascii="微软雅黑" w:hAnsi="微软雅黑" w:eastAsia="微软雅黑" w:cs="微软雅黑"/>
          <w:b/>
          <w:bCs/>
          <w:color w:val="EC7C30"/>
          <w:sz w:val="36"/>
          <w:szCs w:val="36"/>
        </w:rPr>
        <w:t>甄选</w:t>
      </w:r>
      <w:r>
        <w:rPr>
          <w:rFonts w:hint="eastAsia" w:ascii="微软雅黑" w:hAnsi="微软雅黑" w:eastAsia="微软雅黑" w:cs="微软雅黑"/>
          <w:b/>
          <w:color w:val="FF0000"/>
          <w:sz w:val="36"/>
          <w:szCs w:val="36"/>
        </w:rPr>
        <w:t>『</w:t>
      </w:r>
      <w:r>
        <w:rPr>
          <w:rFonts w:hint="eastAsia" w:ascii="微软雅黑" w:hAnsi="微软雅黑" w:eastAsia="微软雅黑" w:cs="微软雅黑"/>
          <w:b/>
          <w:color w:val="FF0000"/>
          <w:sz w:val="36"/>
          <w:szCs w:val="36"/>
          <w:lang w:eastAsia="zh-CN"/>
        </w:rPr>
        <w:t>尊享延安</w:t>
      </w:r>
      <w:r>
        <w:rPr>
          <w:rFonts w:hint="eastAsia" w:ascii="微软雅黑" w:hAnsi="微软雅黑" w:eastAsia="微软雅黑" w:cs="微软雅黑"/>
          <w:b/>
          <w:color w:val="FF0000"/>
          <w:sz w:val="36"/>
          <w:szCs w:val="36"/>
        </w:rPr>
        <w:t>』</w:t>
      </w:r>
    </w:p>
    <w:p>
      <w:pPr>
        <w:spacing w:before="16" w:line="256" w:lineRule="auto"/>
        <w:ind w:left="0" w:leftChars="0" w:right="-1354" w:rightChars="0" w:hanging="4" w:firstLineChars="0"/>
        <w:jc w:val="center"/>
        <w:rPr>
          <w:rFonts w:hint="eastAsia" w:ascii="微软雅黑" w:hAnsi="微软雅黑" w:eastAsia="微软雅黑" w:cs="微软雅黑"/>
          <w:color w:val="EC7C30"/>
          <w:spacing w:val="11"/>
          <w:sz w:val="36"/>
          <w:szCs w:val="36"/>
        </w:rPr>
      </w:pPr>
      <w:r>
        <w:rPr>
          <w:rFonts w:hint="eastAsia" w:ascii="微软雅黑" w:hAnsi="微软雅黑" w:eastAsia="微软雅黑" w:cs="微软雅黑"/>
          <w:b/>
          <w:bCs/>
          <w:color w:val="EC7C30"/>
          <w:spacing w:val="-6"/>
          <w:sz w:val="36"/>
          <w:szCs w:val="36"/>
        </w:rPr>
        <w:t xml:space="preserve">全程 </w:t>
      </w:r>
      <w:r>
        <w:rPr>
          <w:rFonts w:hint="eastAsia" w:ascii="微软雅黑" w:hAnsi="微软雅黑" w:eastAsia="微软雅黑" w:cs="微软雅黑"/>
          <w:b/>
          <w:bCs/>
          <w:color w:val="EC7C30"/>
          <w:sz w:val="36"/>
          <w:szCs w:val="36"/>
        </w:rPr>
        <w:t>0</w:t>
      </w:r>
      <w:r>
        <w:rPr>
          <w:rFonts w:hint="eastAsia" w:ascii="微软雅黑" w:hAnsi="微软雅黑" w:eastAsia="微软雅黑" w:cs="微软雅黑"/>
          <w:b/>
          <w:bCs/>
          <w:color w:val="EC7C30"/>
          <w:spacing w:val="11"/>
          <w:sz w:val="36"/>
          <w:szCs w:val="36"/>
        </w:rPr>
        <w:t xml:space="preserve"> 购物</w:t>
      </w:r>
      <w:r>
        <w:rPr>
          <w:rFonts w:hint="eastAsia" w:ascii="微软雅黑" w:hAnsi="微软雅黑" w:eastAsia="微软雅黑" w:cs="微软雅黑"/>
          <w:b/>
          <w:bCs/>
          <w:color w:val="EC7C30"/>
          <w:spacing w:val="11"/>
          <w:sz w:val="36"/>
          <w:szCs w:val="36"/>
          <w:lang w:eastAsia="zh-CN"/>
        </w:rPr>
        <w:t>，</w:t>
      </w:r>
      <w:bookmarkStart w:id="0" w:name="_GoBack"/>
      <w:bookmarkEnd w:id="0"/>
      <w:r>
        <w:rPr>
          <w:rFonts w:hint="eastAsia" w:ascii="微软雅黑" w:hAnsi="微软雅黑" w:eastAsia="微软雅黑" w:cs="微软雅黑"/>
          <w:b/>
          <w:bCs/>
          <w:color w:val="EC7C30"/>
          <w:spacing w:val="11"/>
          <w:sz w:val="36"/>
          <w:szCs w:val="36"/>
          <w:lang w:eastAsia="zh-CN"/>
        </w:rPr>
        <w:t>一车一导</w:t>
      </w:r>
      <w:r>
        <w:rPr>
          <w:rFonts w:hint="eastAsia" w:ascii="微软雅黑" w:hAnsi="微软雅黑" w:eastAsia="微软雅黑" w:cs="微软雅黑"/>
          <w:color w:val="EC7C30"/>
          <w:spacing w:val="11"/>
          <w:sz w:val="36"/>
          <w:szCs w:val="36"/>
        </w:rPr>
        <w:t xml:space="preserve"> </w:t>
      </w:r>
    </w:p>
    <w:p>
      <w:pPr>
        <w:spacing w:before="16" w:line="256" w:lineRule="auto"/>
        <w:ind w:left="0" w:leftChars="0" w:right="-1354" w:rightChars="0" w:hanging="4" w:firstLineChars="0"/>
        <w:jc w:val="center"/>
        <w:rPr>
          <w:rFonts w:hint="eastAsia" w:ascii="微软雅黑" w:hAnsi="微软雅黑" w:eastAsia="微软雅黑" w:cs="微软雅黑"/>
          <w:b/>
          <w:color w:val="EC7C30"/>
          <w:spacing w:val="62"/>
          <w:w w:val="95"/>
          <w:sz w:val="36"/>
          <w:szCs w:val="36"/>
        </w:rPr>
      </w:pPr>
      <w:r>
        <w:rPr>
          <w:rFonts w:hint="eastAsia" w:ascii="微软雅黑" w:hAnsi="微软雅黑" w:eastAsia="微软雅黑" w:cs="微软雅黑"/>
          <w:color w:val="EC7C30"/>
          <w:sz w:val="36"/>
          <w:szCs w:val="36"/>
          <w:lang w:val="en-US" w:eastAsia="zh-CN"/>
        </w:rPr>
        <w:t xml:space="preserve"> </w:t>
      </w:r>
      <w:r>
        <w:rPr>
          <w:rFonts w:hint="eastAsia" w:ascii="微软雅黑" w:hAnsi="微软雅黑" w:eastAsia="微软雅黑" w:cs="微软雅黑"/>
          <w:b/>
          <w:color w:val="EC7C30"/>
          <w:sz w:val="36"/>
          <w:szCs w:val="36"/>
          <w:lang w:val="en-US" w:eastAsia="zh-CN"/>
        </w:rPr>
        <w:t>双动5</w:t>
      </w:r>
      <w:r>
        <w:rPr>
          <w:rFonts w:hint="eastAsia" w:ascii="微软雅黑" w:hAnsi="微软雅黑" w:eastAsia="微软雅黑" w:cs="微软雅黑"/>
          <w:b/>
          <w:color w:val="EC7C30"/>
          <w:spacing w:val="-10"/>
          <w:sz w:val="36"/>
          <w:szCs w:val="36"/>
        </w:rPr>
        <w:t>天</w:t>
      </w:r>
      <w:r>
        <w:rPr>
          <w:rFonts w:hint="eastAsia" w:ascii="微软雅黑" w:hAnsi="微软雅黑" w:eastAsia="微软雅黑" w:cs="微软雅黑"/>
          <w:b/>
          <w:color w:val="EC7C30"/>
          <w:sz w:val="36"/>
          <w:szCs w:val="36"/>
          <w:lang w:val="en-US" w:eastAsia="zh-CN"/>
        </w:rPr>
        <w:t>4</w:t>
      </w:r>
      <w:r>
        <w:rPr>
          <w:rFonts w:hint="eastAsia" w:ascii="微软雅黑" w:hAnsi="微软雅黑" w:eastAsia="微软雅黑" w:cs="微软雅黑"/>
          <w:b/>
          <w:color w:val="EC7C30"/>
          <w:spacing w:val="-4"/>
          <w:sz w:val="36"/>
          <w:szCs w:val="36"/>
        </w:rPr>
        <w:t>晚</w:t>
      </w:r>
      <w:r>
        <w:rPr>
          <w:rFonts w:hint="eastAsia" w:ascii="微软雅黑" w:hAnsi="微软雅黑" w:eastAsia="微软雅黑" w:cs="微软雅黑"/>
          <w:b/>
          <w:color w:val="EC7C30"/>
          <w:spacing w:val="-4"/>
          <w:sz w:val="36"/>
          <w:szCs w:val="36"/>
          <w:lang w:eastAsia="zh-CN"/>
        </w:rPr>
        <w:t>品质</w:t>
      </w:r>
      <w:r>
        <w:rPr>
          <w:rFonts w:hint="eastAsia" w:ascii="微软雅黑" w:hAnsi="微软雅黑" w:eastAsia="微软雅黑" w:cs="微软雅黑"/>
          <w:b/>
          <w:color w:val="EC7C30"/>
          <w:spacing w:val="-4"/>
          <w:sz w:val="36"/>
          <w:szCs w:val="36"/>
        </w:rPr>
        <w:t>制游</w:t>
      </w:r>
      <w:r>
        <w:rPr>
          <w:rFonts w:hint="eastAsia" w:ascii="微软雅黑" w:hAnsi="微软雅黑" w:eastAsia="微软雅黑" w:cs="微软雅黑"/>
          <w:b/>
          <w:color w:val="EC7C30"/>
          <w:spacing w:val="-4"/>
          <w:sz w:val="36"/>
          <w:szCs w:val="36"/>
          <w:lang w:val="en-US" w:eastAsia="zh-CN"/>
        </w:rPr>
        <w:t xml:space="preserve"> / </w:t>
      </w:r>
      <w:r>
        <w:rPr>
          <w:rFonts w:hint="eastAsia" w:ascii="微软雅黑" w:hAnsi="微软雅黑" w:eastAsia="微软雅黑" w:cs="微软雅黑"/>
          <w:b/>
          <w:color w:val="EC7C30"/>
          <w:spacing w:val="-2"/>
          <w:w w:val="95"/>
          <w:sz w:val="36"/>
          <w:szCs w:val="36"/>
        </w:rPr>
        <w:t>独家旅行</w:t>
      </w:r>
      <w:r>
        <w:rPr>
          <w:rFonts w:hint="eastAsia" w:ascii="微软雅黑" w:hAnsi="微软雅黑" w:eastAsia="微软雅黑" w:cs="微软雅黑"/>
          <w:b/>
          <w:color w:val="EC7C30"/>
          <w:spacing w:val="-2"/>
          <w:w w:val="95"/>
          <w:sz w:val="36"/>
          <w:szCs w:val="36"/>
          <w:lang w:eastAsia="zh-CN"/>
        </w:rPr>
        <w:t>行程</w:t>
      </w:r>
      <w:r>
        <w:rPr>
          <w:rFonts w:hint="eastAsia" w:ascii="微软雅黑" w:hAnsi="微软雅黑" w:eastAsia="微软雅黑" w:cs="微软雅黑"/>
          <w:b/>
          <w:color w:val="EC7C30"/>
          <w:spacing w:val="-2"/>
          <w:w w:val="95"/>
          <w:sz w:val="36"/>
          <w:szCs w:val="36"/>
        </w:rPr>
        <w:t xml:space="preserve"> </w:t>
      </w:r>
      <w:r>
        <w:rPr>
          <w:rFonts w:hint="eastAsia" w:ascii="微软雅黑" w:hAnsi="微软雅黑" w:eastAsia="微软雅黑" w:cs="微软雅黑"/>
          <w:b/>
          <w:color w:val="EC7C30"/>
          <w:spacing w:val="62"/>
          <w:w w:val="95"/>
          <w:sz w:val="36"/>
          <w:szCs w:val="36"/>
        </w:rPr>
        <w:t xml:space="preserve"> </w:t>
      </w:r>
    </w:p>
    <w:p>
      <w:pPr>
        <w:pStyle w:val="2"/>
        <w:rPr>
          <w:rFonts w:hint="eastAsia"/>
        </w:rPr>
      </w:pPr>
    </w:p>
    <w:p>
      <w:pPr>
        <w:pStyle w:val="3"/>
        <w:spacing w:before="51"/>
        <w:ind w:left="501" w:right="-1154" w:rightChars="0"/>
        <w:jc w:val="left"/>
        <w:rPr>
          <w:rFonts w:hint="eastAsia" w:ascii="微软雅黑" w:hAnsi="微软雅黑" w:eastAsia="微软雅黑" w:cs="微软雅黑"/>
          <w:sz w:val="28"/>
          <w:szCs w:val="28"/>
          <w:u w:val="none"/>
        </w:rPr>
      </w:pPr>
      <w:r>
        <w:rPr>
          <w:rFonts w:hint="eastAsia" w:ascii="微软雅黑" w:hAnsi="微软雅黑" w:eastAsia="微软雅黑" w:cs="微软雅黑"/>
          <w:color w:val="EC7C30"/>
          <w:sz w:val="28"/>
          <w:szCs w:val="28"/>
          <w:u w:val="single" w:color="EC7C30"/>
        </w:rPr>
        <w:t>超</w:t>
      </w:r>
      <w:r>
        <w:rPr>
          <w:rFonts w:hint="eastAsia" w:cs="微软雅黑"/>
          <w:color w:val="EC7C30"/>
          <w:sz w:val="28"/>
          <w:szCs w:val="28"/>
          <w:u w:val="single" w:color="EC7C30"/>
          <w:lang w:eastAsia="zh-CN"/>
        </w:rPr>
        <w:t>值</w:t>
      </w:r>
      <w:r>
        <w:rPr>
          <w:rFonts w:hint="eastAsia" w:ascii="微软雅黑" w:hAnsi="微软雅黑" w:eastAsia="微软雅黑" w:cs="微软雅黑"/>
          <w:color w:val="EC7C30"/>
          <w:sz w:val="28"/>
          <w:szCs w:val="28"/>
          <w:u w:val="single" w:color="EC7C30"/>
        </w:rPr>
        <w:t>景点</w:t>
      </w: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rPr>
          <w:rFonts w:hint="eastAsia" w:ascii="微软雅黑" w:hAnsi="微软雅黑" w:eastAsia="微软雅黑" w:cs="微软雅黑"/>
          <w:color w:val="3A3838"/>
          <w:kern w:val="2"/>
          <w:sz w:val="24"/>
          <w:szCs w:val="24"/>
          <w:lang w:val="en-US" w:eastAsia="zh-CN" w:bidi="ar-SA"/>
        </w:rPr>
      </w:pPr>
      <w:r>
        <w:rPr>
          <w:rFonts w:hint="eastAsia" w:ascii="微软雅黑" w:hAnsi="微软雅黑" w:eastAsia="微软雅黑" w:cs="微软雅黑"/>
          <w:color w:val="3A3838"/>
          <w:kern w:val="2"/>
          <w:sz w:val="24"/>
          <w:szCs w:val="24"/>
          <w:lang w:val="en-US" w:eastAsia="zh-CN" w:bidi="ar-SA"/>
        </w:rPr>
        <w:t>◎ 全国 5A 景区、皇家园林、西安事变发生地</w:t>
      </w:r>
      <w:r>
        <w:rPr>
          <w:rFonts w:hint="eastAsia" w:ascii="微软雅黑" w:hAnsi="微软雅黑" w:eastAsia="微软雅黑" w:cs="微软雅黑"/>
          <w:b/>
          <w:color w:val="FF0000"/>
          <w:kern w:val="2"/>
          <w:sz w:val="24"/>
          <w:szCs w:val="24"/>
          <w:lang w:val="en-US" w:eastAsia="zh-CN" w:bidi="ar-SA"/>
        </w:rPr>
        <w:t>【华清宫】</w:t>
      </w: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rPr>
          <w:rFonts w:hint="eastAsia" w:ascii="微软雅黑" w:hAnsi="微软雅黑" w:eastAsia="微软雅黑" w:cs="微软雅黑"/>
          <w:b/>
          <w:color w:val="FF0000"/>
          <w:kern w:val="2"/>
          <w:sz w:val="24"/>
          <w:szCs w:val="24"/>
          <w:lang w:val="en-US" w:eastAsia="zh-CN" w:bidi="ar-SA"/>
        </w:rPr>
      </w:pPr>
      <w:r>
        <w:rPr>
          <w:rFonts w:hint="eastAsia" w:ascii="微软雅黑" w:hAnsi="微软雅黑" w:eastAsia="微软雅黑" w:cs="微软雅黑"/>
          <w:color w:val="3A3838"/>
          <w:kern w:val="2"/>
          <w:sz w:val="24"/>
          <w:szCs w:val="24"/>
          <w:lang w:val="en-US" w:eastAsia="zh-CN" w:bidi="ar-SA"/>
        </w:rPr>
        <w:t>◎ 全国 5A 景区、世界八大奇迹的</w:t>
      </w:r>
      <w:r>
        <w:rPr>
          <w:rFonts w:hint="eastAsia" w:ascii="微软雅黑" w:hAnsi="微软雅黑" w:eastAsia="微软雅黑" w:cs="微软雅黑"/>
          <w:b/>
          <w:color w:val="FF0000"/>
          <w:kern w:val="2"/>
          <w:sz w:val="24"/>
          <w:szCs w:val="24"/>
          <w:lang w:val="en-US" w:eastAsia="zh-CN" w:bidi="ar-SA"/>
        </w:rPr>
        <w:t>【兵马俑】</w:t>
      </w: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rPr>
          <w:rFonts w:hint="eastAsia" w:ascii="微软雅黑" w:hAnsi="微软雅黑" w:eastAsia="微软雅黑" w:cs="微软雅黑"/>
          <w:color w:val="3A3838"/>
          <w:kern w:val="2"/>
          <w:sz w:val="24"/>
          <w:szCs w:val="24"/>
          <w:lang w:val="en-US" w:eastAsia="zh-CN" w:bidi="ar-SA"/>
        </w:rPr>
      </w:pPr>
      <w:r>
        <w:rPr>
          <w:rFonts w:hint="eastAsia" w:ascii="微软雅黑" w:hAnsi="微软雅黑" w:eastAsia="微软雅黑" w:cs="微软雅黑"/>
          <w:color w:val="3A3838"/>
          <w:kern w:val="2"/>
          <w:sz w:val="24"/>
          <w:szCs w:val="24"/>
          <w:lang w:val="en-US" w:eastAsia="zh-CN" w:bidi="ar-SA"/>
        </w:rPr>
        <w:t>◎ 红色</w:t>
      </w:r>
      <w:r>
        <w:rPr>
          <w:rFonts w:hint="eastAsia" w:ascii="微软雅黑" w:hAnsi="微软雅黑" w:eastAsia="微软雅黑" w:cs="微软雅黑"/>
          <w:b/>
          <w:color w:val="FF0000"/>
          <w:kern w:val="2"/>
          <w:sz w:val="24"/>
          <w:szCs w:val="24"/>
          <w:lang w:val="en-US" w:eastAsia="zh-CN" w:bidi="ar-SA"/>
        </w:rPr>
        <w:t>【延安】</w:t>
      </w: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rPr>
          <w:rFonts w:hint="eastAsia" w:ascii="微软雅黑" w:hAnsi="微软雅黑" w:eastAsia="微软雅黑" w:cs="微软雅黑"/>
          <w:color w:val="3A3838"/>
          <w:kern w:val="2"/>
          <w:sz w:val="24"/>
          <w:szCs w:val="24"/>
          <w:lang w:val="en-US" w:eastAsia="zh-CN" w:bidi="ar-SA"/>
        </w:rPr>
      </w:pPr>
      <w:r>
        <w:rPr>
          <w:rFonts w:hint="eastAsia" w:ascii="微软雅黑" w:hAnsi="微软雅黑" w:eastAsia="微软雅黑" w:cs="微软雅黑"/>
          <w:color w:val="3A3838"/>
          <w:kern w:val="2"/>
          <w:sz w:val="24"/>
          <w:szCs w:val="24"/>
          <w:lang w:val="en-US" w:eastAsia="zh-CN" w:bidi="ar-SA"/>
        </w:rPr>
        <w:t>◎ 天下黄河一壶收</w:t>
      </w:r>
      <w:r>
        <w:rPr>
          <w:rFonts w:hint="eastAsia" w:ascii="微软雅黑" w:hAnsi="微软雅黑" w:eastAsia="微软雅黑" w:cs="微软雅黑"/>
          <w:b/>
          <w:color w:val="FF0000"/>
          <w:kern w:val="2"/>
          <w:sz w:val="24"/>
          <w:szCs w:val="24"/>
          <w:lang w:val="en-US" w:eastAsia="zh-CN" w:bidi="ar-SA"/>
        </w:rPr>
        <w:t>【壶口瀑布】</w:t>
      </w: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rPr>
          <w:rFonts w:hint="eastAsia" w:ascii="微软雅黑" w:hAnsi="微软雅黑" w:eastAsia="微软雅黑" w:cs="微软雅黑"/>
          <w:color w:val="3A3838"/>
          <w:kern w:val="2"/>
          <w:sz w:val="24"/>
          <w:szCs w:val="24"/>
          <w:lang w:val="en-US" w:eastAsia="zh-CN" w:bidi="ar-SA"/>
        </w:rPr>
      </w:pPr>
      <w:r>
        <w:rPr>
          <w:rFonts w:hint="eastAsia" w:ascii="微软雅黑" w:hAnsi="微软雅黑" w:eastAsia="微软雅黑" w:cs="微软雅黑"/>
          <w:color w:val="3A3838"/>
          <w:kern w:val="2"/>
          <w:sz w:val="24"/>
          <w:szCs w:val="24"/>
          <w:lang w:val="en-US" w:eastAsia="zh-CN" w:bidi="ar-SA"/>
        </w:rPr>
        <w:t>◎ 中华始祖</w:t>
      </w:r>
      <w:r>
        <w:rPr>
          <w:rFonts w:hint="eastAsia" w:ascii="微软雅黑" w:hAnsi="微软雅黑" w:eastAsia="微软雅黑" w:cs="微软雅黑"/>
          <w:b/>
          <w:color w:val="FF0000"/>
          <w:kern w:val="2"/>
          <w:sz w:val="24"/>
          <w:szCs w:val="24"/>
          <w:lang w:val="en-US" w:eastAsia="zh-CN" w:bidi="ar-SA"/>
        </w:rPr>
        <w:t>【黄帝陵】</w:t>
      </w: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rPr>
          <w:rFonts w:hint="eastAsia" w:ascii="微软雅黑" w:hAnsi="微软雅黑" w:eastAsia="微软雅黑" w:cs="微软雅黑"/>
          <w:color w:val="3A3838"/>
          <w:kern w:val="2"/>
          <w:sz w:val="24"/>
          <w:szCs w:val="24"/>
          <w:lang w:val="en-US" w:eastAsia="zh-CN" w:bidi="ar-SA"/>
        </w:rPr>
      </w:pPr>
      <w:r>
        <w:rPr>
          <w:rFonts w:hint="eastAsia" w:ascii="微软雅黑" w:hAnsi="微软雅黑" w:eastAsia="微软雅黑" w:cs="微软雅黑"/>
          <w:color w:val="3A3838"/>
          <w:kern w:val="2"/>
          <w:sz w:val="24"/>
          <w:szCs w:val="24"/>
          <w:lang w:val="en-US" w:eastAsia="zh-CN" w:bidi="ar-SA"/>
        </w:rPr>
        <w:t>◎ 西安网红地，千年盛唐，邂逅不倒翁小姐姐的</w:t>
      </w:r>
      <w:r>
        <w:rPr>
          <w:rFonts w:hint="eastAsia" w:ascii="微软雅黑" w:hAnsi="微软雅黑" w:eastAsia="微软雅黑" w:cs="微软雅黑"/>
          <w:b/>
          <w:color w:val="FF0000"/>
          <w:kern w:val="2"/>
          <w:sz w:val="24"/>
          <w:szCs w:val="24"/>
          <w:lang w:val="en-US" w:eastAsia="zh-CN" w:bidi="ar-SA"/>
        </w:rPr>
        <w:t>【大唐不夜城】</w:t>
      </w: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rPr>
          <w:rFonts w:hint="eastAsia" w:ascii="微软雅黑" w:hAnsi="微软雅黑" w:eastAsia="微软雅黑" w:cs="微软雅黑"/>
          <w:color w:val="3A3838"/>
          <w:kern w:val="2"/>
          <w:sz w:val="24"/>
          <w:szCs w:val="24"/>
          <w:lang w:val="en-US" w:eastAsia="zh-CN" w:bidi="ar-SA"/>
        </w:rPr>
      </w:pPr>
      <w:r>
        <w:rPr>
          <w:rFonts w:hint="eastAsia" w:ascii="微软雅黑" w:hAnsi="微软雅黑" w:eastAsia="微软雅黑" w:cs="微软雅黑"/>
          <w:color w:val="3A3838"/>
          <w:kern w:val="2"/>
          <w:sz w:val="24"/>
          <w:szCs w:val="24"/>
          <w:lang w:val="en-US" w:eastAsia="zh-CN" w:bidi="ar-SA"/>
        </w:rPr>
        <w:t>◎ 仿明清建筑的清真美食街</w:t>
      </w:r>
      <w:r>
        <w:rPr>
          <w:rFonts w:hint="eastAsia" w:ascii="微软雅黑" w:hAnsi="微软雅黑" w:eastAsia="微软雅黑" w:cs="微软雅黑"/>
          <w:b/>
          <w:color w:val="FF0000"/>
          <w:kern w:val="2"/>
          <w:sz w:val="24"/>
          <w:szCs w:val="24"/>
          <w:lang w:val="en-US" w:eastAsia="zh-CN" w:bidi="ar-SA"/>
        </w:rPr>
        <w:t>【回民街】</w:t>
      </w:r>
    </w:p>
    <w:p>
      <w:pPr>
        <w:pStyle w:val="2"/>
      </w:pPr>
    </w:p>
    <w:p>
      <w:pPr>
        <w:pStyle w:val="3"/>
        <w:spacing w:before="51"/>
        <w:ind w:left="501" w:right="-1154" w:rightChars="0"/>
        <w:jc w:val="left"/>
        <w:rPr>
          <w:rFonts w:hint="eastAsia" w:ascii="微软雅黑" w:hAnsi="微软雅黑" w:eastAsia="微软雅黑" w:cs="微软雅黑"/>
          <w:color w:val="EC7C30"/>
          <w:sz w:val="28"/>
          <w:szCs w:val="28"/>
          <w:u w:val="single" w:color="EC7C30"/>
        </w:rPr>
      </w:pPr>
      <w:r>
        <w:rPr>
          <w:rFonts w:hint="eastAsia" w:ascii="微软雅黑" w:hAnsi="微软雅黑" w:eastAsia="微软雅黑" w:cs="微软雅黑"/>
          <w:color w:val="EC7C30"/>
          <w:sz w:val="28"/>
          <w:szCs w:val="28"/>
          <w:u w:val="single" w:color="EC7C30"/>
        </w:rPr>
        <w:t>特色体验</w:t>
      </w: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b/>
          <w:color w:val="FF0000"/>
          <w:sz w:val="24"/>
          <w:szCs w:val="24"/>
        </w:rPr>
        <w:t>【大唐不夜城】</w:t>
      </w:r>
      <w:r>
        <w:rPr>
          <w:rFonts w:hint="eastAsia" w:ascii="微软雅黑" w:hAnsi="微软雅黑" w:eastAsia="微软雅黑" w:cs="微软雅黑"/>
          <w:color w:val="3A3838"/>
          <w:kern w:val="2"/>
          <w:sz w:val="24"/>
          <w:szCs w:val="24"/>
          <w:lang w:val="en-US" w:eastAsia="zh-CN" w:bidi="ar-SA"/>
        </w:rPr>
        <w:t>网红打卡地、曲江夜景—近距离亲密牵手不倒翁姐姐。</w:t>
      </w:r>
    </w:p>
    <w:p>
      <w:pPr>
        <w:spacing w:before="0" w:line="498" w:lineRule="exact"/>
        <w:ind w:left="517" w:right="0" w:firstLine="0"/>
        <w:jc w:val="left"/>
        <w:rPr>
          <w:rFonts w:hint="eastAsia" w:ascii="微软雅黑" w:hAnsi="微软雅黑" w:eastAsia="微软雅黑" w:cs="微软雅黑"/>
          <w:b/>
          <w:bCs/>
          <w:color w:val="EC7C30"/>
          <w:kern w:val="2"/>
          <w:sz w:val="18"/>
          <w:szCs w:val="18"/>
          <w:u w:val="single" w:color="EC7C30"/>
          <w:lang w:val="en-US" w:eastAsia="zh-CN" w:bidi="zh-CN"/>
        </w:rPr>
      </w:pPr>
    </w:p>
    <w:p>
      <w:pPr>
        <w:spacing w:before="0" w:line="498" w:lineRule="exact"/>
        <w:ind w:left="517" w:right="0" w:firstLine="0"/>
        <w:jc w:val="left"/>
        <w:rPr>
          <w:rFonts w:hint="eastAsia" w:ascii="微软雅黑" w:hAnsi="微软雅黑" w:eastAsia="微软雅黑" w:cs="微软雅黑"/>
          <w:b/>
          <w:color w:val="EC7C30"/>
          <w:sz w:val="32"/>
          <w:szCs w:val="32"/>
          <w:u w:val="single" w:color="EC7C30"/>
          <w:lang w:val="en-US" w:eastAsia="zh-CN"/>
        </w:rPr>
      </w:pPr>
      <w:r>
        <w:rPr>
          <w:rFonts w:hint="eastAsia" w:ascii="微软雅黑" w:hAnsi="微软雅黑" w:eastAsia="微软雅黑" w:cs="微软雅黑"/>
          <w:b/>
          <w:bCs/>
          <w:color w:val="EC7C30"/>
          <w:kern w:val="2"/>
          <w:sz w:val="28"/>
          <w:szCs w:val="28"/>
          <w:u w:val="single" w:color="EC7C30"/>
          <w:lang w:val="en-US" w:eastAsia="zh-CN" w:bidi="zh-CN"/>
        </w:rPr>
        <w:t>美食体验</w:t>
      </w:r>
    </w:p>
    <w:p>
      <w:pPr>
        <w:pStyle w:val="2"/>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sz w:val="24"/>
          <w:szCs w:val="24"/>
          <w:lang w:val="en-US" w:eastAsia="zh-CN"/>
        </w:rPr>
      </w:pPr>
      <w:r>
        <w:rPr>
          <w:rFonts w:hint="eastAsia" w:ascii="微软雅黑" w:hAnsi="微软雅黑" w:eastAsia="微软雅黑" w:cs="微软雅黑"/>
          <w:color w:val="3A3838"/>
          <w:kern w:val="2"/>
          <w:sz w:val="24"/>
          <w:szCs w:val="24"/>
          <w:lang w:val="en-US" w:eastAsia="zh-CN" w:bidi="ar-SA"/>
        </w:rPr>
        <w:t>西安坊上美食文化街区</w:t>
      </w:r>
      <w:r>
        <w:rPr>
          <w:rFonts w:hint="eastAsia" w:ascii="微软雅黑" w:hAnsi="微软雅黑" w:eastAsia="微软雅黑" w:cs="微软雅黑"/>
          <w:b/>
          <w:color w:val="FF0000"/>
          <w:kern w:val="2"/>
          <w:sz w:val="24"/>
          <w:szCs w:val="24"/>
          <w:lang w:val="en-US" w:eastAsia="zh-CN" w:bidi="ar-SA"/>
        </w:rPr>
        <w:t>【回民街】</w:t>
      </w:r>
    </w:p>
    <w:p>
      <w:pPr>
        <w:pStyle w:val="2"/>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b/>
          <w:color w:val="FF0000"/>
          <w:kern w:val="2"/>
          <w:sz w:val="24"/>
          <w:szCs w:val="24"/>
          <w:lang w:val="en-US" w:eastAsia="zh-CN" w:bidi="ar-SA"/>
        </w:rPr>
      </w:pPr>
      <w:r>
        <w:rPr>
          <w:rFonts w:hint="eastAsia" w:ascii="微软雅黑" w:hAnsi="微软雅黑" w:eastAsia="微软雅黑" w:cs="微软雅黑"/>
          <w:color w:val="3A3838"/>
          <w:kern w:val="2"/>
          <w:sz w:val="24"/>
          <w:szCs w:val="24"/>
          <w:lang w:val="en-US" w:eastAsia="zh-CN" w:bidi="ar-SA"/>
        </w:rPr>
        <w:t>升级秦始皇统一天下后招待六国使臣的</w:t>
      </w:r>
      <w:r>
        <w:rPr>
          <w:rFonts w:hint="eastAsia" w:ascii="微软雅黑" w:hAnsi="微软雅黑" w:eastAsia="微软雅黑" w:cs="微软雅黑"/>
          <w:b/>
          <w:color w:val="FF0000"/>
          <w:kern w:val="2"/>
          <w:sz w:val="24"/>
          <w:szCs w:val="24"/>
          <w:lang w:val="en-US" w:eastAsia="zh-CN" w:bidi="ar-SA"/>
        </w:rPr>
        <w:t>【秦宴】</w:t>
      </w:r>
    </w:p>
    <w:p>
      <w:pPr>
        <w:pStyle w:val="2"/>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b/>
          <w:color w:val="FF0000"/>
          <w:kern w:val="2"/>
          <w:sz w:val="24"/>
          <w:szCs w:val="24"/>
          <w:lang w:val="en-US" w:eastAsia="zh-CN" w:bidi="ar-SA"/>
        </w:rPr>
      </w:pPr>
    </w:p>
    <w:p>
      <w:pPr>
        <w:pStyle w:val="2"/>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b/>
          <w:color w:val="FF0000"/>
          <w:kern w:val="2"/>
          <w:sz w:val="24"/>
          <w:szCs w:val="24"/>
          <w:lang w:val="en-US" w:eastAsia="zh-CN" w:bidi="ar-SA"/>
        </w:rPr>
      </w:pPr>
      <w:r>
        <w:rPr>
          <w:rFonts w:hint="eastAsia" w:ascii="微软雅黑" w:hAnsi="微软雅黑" w:eastAsia="微软雅黑" w:cs="微软雅黑"/>
          <w:b/>
          <w:bCs/>
          <w:color w:val="EC7C30"/>
          <w:kern w:val="2"/>
          <w:sz w:val="28"/>
          <w:szCs w:val="28"/>
          <w:u w:val="single" w:color="EC7C30"/>
          <w:lang w:val="en-US" w:eastAsia="zh-CN" w:bidi="zh-CN"/>
        </w:rPr>
        <w:t>超值赠送</w:t>
      </w: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rPr>
          <w:rFonts w:hint="eastAsia" w:ascii="微软雅黑" w:hAnsi="微软雅黑" w:eastAsia="微软雅黑" w:cs="微软雅黑"/>
          <w:color w:val="3A3838"/>
          <w:sz w:val="24"/>
          <w:szCs w:val="24"/>
          <w:lang w:val="en-US" w:eastAsia="zh-CN"/>
        </w:rPr>
      </w:pPr>
      <w:r>
        <w:rPr>
          <w:rFonts w:hint="eastAsia" w:ascii="微软雅黑" w:hAnsi="微软雅黑" w:eastAsia="微软雅黑" w:cs="微软雅黑"/>
          <w:color w:val="3A3838"/>
          <w:sz w:val="24"/>
          <w:szCs w:val="24"/>
        </w:rPr>
        <w:t>❤</w:t>
      </w:r>
      <w:r>
        <w:rPr>
          <w:rFonts w:hint="eastAsia" w:ascii="微软雅黑" w:hAnsi="微软雅黑" w:eastAsia="微软雅黑" w:cs="微软雅黑"/>
          <w:color w:val="3A3838"/>
          <w:sz w:val="24"/>
          <w:szCs w:val="24"/>
          <w:lang w:val="en-US" w:eastAsia="zh-CN"/>
        </w:rPr>
        <w:t xml:space="preserve"> </w:t>
      </w:r>
      <w:r>
        <w:rPr>
          <w:rFonts w:hint="eastAsia" w:ascii="微软雅黑" w:hAnsi="微软雅黑" w:eastAsia="微软雅黑" w:cs="微软雅黑"/>
          <w:color w:val="3A3838"/>
          <w:sz w:val="24"/>
          <w:szCs w:val="24"/>
        </w:rPr>
        <w:t>赠</w:t>
      </w:r>
      <w:r>
        <w:rPr>
          <w:rFonts w:hint="eastAsia" w:ascii="微软雅黑" w:hAnsi="微软雅黑" w:eastAsia="微软雅黑" w:cs="微软雅黑"/>
          <w:color w:val="3A3838"/>
          <w:sz w:val="24"/>
          <w:szCs w:val="24"/>
          <w:lang w:eastAsia="zh-CN"/>
        </w:rPr>
        <w:t>：</w:t>
      </w:r>
      <w:r>
        <w:rPr>
          <w:rFonts w:hint="eastAsia" w:ascii="微软雅黑" w:hAnsi="微软雅黑" w:eastAsia="微软雅黑" w:cs="微软雅黑"/>
          <w:color w:val="3A3838"/>
          <w:sz w:val="24"/>
          <w:szCs w:val="24"/>
        </w:rPr>
        <w:t>陕北好江南三五九旅垦荒的地—</w:t>
      </w:r>
      <w:r>
        <w:rPr>
          <w:rFonts w:hint="eastAsia" w:ascii="微软雅黑" w:hAnsi="微软雅黑" w:eastAsia="微软雅黑" w:cs="微软雅黑"/>
          <w:b/>
          <w:color w:val="FF0000"/>
          <w:kern w:val="2"/>
          <w:sz w:val="24"/>
          <w:szCs w:val="24"/>
          <w:lang w:val="en-US" w:eastAsia="zh-CN" w:bidi="ar-SA"/>
        </w:rPr>
        <w:t>南泥湾</w:t>
      </w:r>
      <w:r>
        <w:rPr>
          <w:rFonts w:hint="eastAsia" w:ascii="微软雅黑" w:hAnsi="微软雅黑" w:eastAsia="微软雅黑" w:cs="微软雅黑"/>
          <w:color w:val="3A3838"/>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rPr>
          <w:rFonts w:hint="eastAsia" w:ascii="微软雅黑" w:hAnsi="微软雅黑" w:eastAsia="微软雅黑" w:cs="微软雅黑"/>
          <w:color w:val="3A3838"/>
          <w:sz w:val="24"/>
          <w:szCs w:val="24"/>
        </w:rPr>
      </w:pPr>
      <w:r>
        <w:rPr>
          <w:rFonts w:hint="eastAsia" w:ascii="微软雅黑" w:hAnsi="微软雅黑" w:eastAsia="微软雅黑" w:cs="微软雅黑"/>
          <w:color w:val="3A3838"/>
          <w:sz w:val="24"/>
          <w:szCs w:val="24"/>
        </w:rPr>
        <w:t>❤</w:t>
      </w:r>
      <w:r>
        <w:rPr>
          <w:rFonts w:hint="eastAsia" w:ascii="微软雅黑" w:hAnsi="微软雅黑" w:eastAsia="微软雅黑" w:cs="微软雅黑"/>
          <w:color w:val="3A3838"/>
          <w:sz w:val="24"/>
          <w:szCs w:val="24"/>
          <w:lang w:val="en-US" w:eastAsia="zh-CN"/>
        </w:rPr>
        <w:t xml:space="preserve"> </w:t>
      </w:r>
      <w:r>
        <w:rPr>
          <w:rFonts w:hint="eastAsia" w:ascii="微软雅黑" w:hAnsi="微软雅黑" w:eastAsia="微软雅黑" w:cs="微软雅黑"/>
          <w:color w:val="3A3838"/>
          <w:sz w:val="24"/>
          <w:szCs w:val="24"/>
        </w:rPr>
        <w:t>赠</w:t>
      </w:r>
      <w:r>
        <w:rPr>
          <w:rFonts w:hint="eastAsia" w:ascii="微软雅黑" w:hAnsi="微软雅黑" w:eastAsia="微软雅黑" w:cs="微软雅黑"/>
          <w:color w:val="3A3838"/>
          <w:sz w:val="24"/>
          <w:szCs w:val="24"/>
          <w:lang w:eastAsia="zh-CN"/>
        </w:rPr>
        <w:t>：穿红军装，体验陕北秧歌、篝火晚会</w:t>
      </w:r>
      <w:r>
        <w:rPr>
          <w:rFonts w:hint="eastAsia" w:ascii="微软雅黑" w:hAnsi="微软雅黑" w:eastAsia="微软雅黑" w:cs="微软雅黑"/>
          <w:color w:val="3A3838"/>
          <w:sz w:val="24"/>
          <w:szCs w:val="24"/>
        </w:rPr>
        <w:t>—</w:t>
      </w:r>
      <w:r>
        <w:rPr>
          <w:rFonts w:hint="eastAsia" w:ascii="微软雅黑" w:hAnsi="微软雅黑" w:eastAsia="微软雅黑" w:cs="微软雅黑"/>
          <w:b/>
          <w:color w:val="FF0000"/>
          <w:kern w:val="2"/>
          <w:sz w:val="24"/>
          <w:szCs w:val="24"/>
          <w:lang w:val="en-US" w:eastAsia="zh-CN" w:bidi="ar-SA"/>
        </w:rPr>
        <w:t>我的陕北</w:t>
      </w: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rPr>
          <w:rFonts w:hint="default" w:ascii="微软雅黑" w:hAnsi="微软雅黑" w:eastAsia="微软雅黑" w:cs="微软雅黑"/>
          <w:color w:val="3A3838"/>
          <w:sz w:val="24"/>
          <w:szCs w:val="24"/>
          <w:lang w:val="en-US" w:eastAsia="zh-CN"/>
        </w:rPr>
      </w:pPr>
      <w:r>
        <w:rPr>
          <w:rFonts w:hint="eastAsia" w:ascii="微软雅黑" w:hAnsi="微软雅黑" w:eastAsia="微软雅黑" w:cs="微软雅黑"/>
          <w:color w:val="3A3838"/>
          <w:sz w:val="24"/>
          <w:szCs w:val="24"/>
        </w:rPr>
        <w:t>❤</w:t>
      </w:r>
      <w:r>
        <w:rPr>
          <w:rFonts w:hint="eastAsia" w:ascii="微软雅黑" w:hAnsi="微软雅黑" w:eastAsia="微软雅黑" w:cs="微软雅黑"/>
          <w:color w:val="3A3838"/>
          <w:sz w:val="24"/>
          <w:szCs w:val="24"/>
          <w:lang w:val="en-US" w:eastAsia="zh-CN"/>
        </w:rPr>
        <w:t xml:space="preserve"> 赠 : 秦始皇和他的地下王国</w:t>
      </w:r>
      <w:r>
        <w:rPr>
          <w:rFonts w:hint="eastAsia" w:ascii="微软雅黑" w:hAnsi="微软雅黑" w:eastAsia="微软雅黑" w:cs="微软雅黑"/>
          <w:color w:val="3A3838"/>
          <w:sz w:val="24"/>
          <w:szCs w:val="24"/>
        </w:rPr>
        <w:t>—</w:t>
      </w:r>
      <w:r>
        <w:rPr>
          <w:rFonts w:hint="eastAsia" w:ascii="微软雅黑" w:hAnsi="微软雅黑" w:eastAsia="微软雅黑" w:cs="微软雅黑"/>
          <w:b/>
          <w:color w:val="FF0000"/>
          <w:kern w:val="2"/>
          <w:sz w:val="24"/>
          <w:szCs w:val="24"/>
          <w:lang w:val="en-US" w:eastAsia="zh-CN" w:bidi="ar-SA"/>
        </w:rPr>
        <w:t>3D巨幕电影</w:t>
      </w: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rPr>
          <w:rFonts w:hint="eastAsia" w:ascii="微软雅黑" w:hAnsi="微软雅黑" w:eastAsia="微软雅黑" w:cs="微软雅黑"/>
          <w:color w:val="3A3838"/>
          <w:sz w:val="24"/>
          <w:szCs w:val="24"/>
          <w:lang w:val="en-US" w:eastAsia="zh-CN"/>
        </w:rPr>
      </w:pPr>
      <w:r>
        <w:rPr>
          <w:rFonts w:hint="eastAsia" w:ascii="微软雅黑" w:hAnsi="微软雅黑" w:eastAsia="微软雅黑" w:cs="微软雅黑"/>
          <w:color w:val="3A3838"/>
          <w:sz w:val="24"/>
          <w:szCs w:val="24"/>
        </w:rPr>
        <w:t>❤</w:t>
      </w:r>
      <w:r>
        <w:rPr>
          <w:rFonts w:hint="eastAsia" w:ascii="微软雅黑" w:hAnsi="微软雅黑" w:eastAsia="微软雅黑" w:cs="微软雅黑"/>
          <w:color w:val="3A3838"/>
          <w:sz w:val="24"/>
          <w:szCs w:val="24"/>
          <w:lang w:val="en-US" w:eastAsia="zh-CN"/>
        </w:rPr>
        <w:t xml:space="preserve"> </w:t>
      </w:r>
      <w:r>
        <w:rPr>
          <w:rFonts w:hint="eastAsia" w:ascii="微软雅黑" w:hAnsi="微软雅黑" w:eastAsia="微软雅黑" w:cs="微软雅黑"/>
          <w:color w:val="3A3838"/>
          <w:sz w:val="24"/>
          <w:szCs w:val="24"/>
        </w:rPr>
        <w:t>赠</w:t>
      </w:r>
      <w:r>
        <w:rPr>
          <w:rFonts w:hint="eastAsia" w:ascii="微软雅黑" w:hAnsi="微软雅黑" w:eastAsia="微软雅黑" w:cs="微软雅黑"/>
          <w:color w:val="3A3838"/>
          <w:sz w:val="24"/>
          <w:szCs w:val="24"/>
          <w:lang w:eastAsia="zh-CN"/>
        </w:rPr>
        <w:t>：</w:t>
      </w:r>
      <w:r>
        <w:rPr>
          <w:rFonts w:hint="eastAsia" w:ascii="微软雅黑" w:hAnsi="微软雅黑" w:eastAsia="微软雅黑" w:cs="微软雅黑"/>
          <w:color w:val="3A3838"/>
          <w:sz w:val="24"/>
          <w:szCs w:val="24"/>
        </w:rPr>
        <w:t>摆脱距离束缚清晰聆听历史</w:t>
      </w:r>
      <w:r>
        <w:rPr>
          <w:rFonts w:hint="eastAsia" w:ascii="微软雅黑" w:hAnsi="微软雅黑" w:eastAsia="微软雅黑" w:cs="微软雅黑"/>
          <w:b/>
          <w:color w:val="FF0000"/>
          <w:kern w:val="2"/>
          <w:sz w:val="24"/>
          <w:szCs w:val="24"/>
          <w:lang w:val="en-US" w:eastAsia="zh-CN" w:bidi="ar-SA"/>
        </w:rPr>
        <w:t>（兵马俑/华清池）—无线耳麦</w:t>
      </w: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rPr>
          <w:rFonts w:hint="eastAsia" w:ascii="微软雅黑" w:hAnsi="微软雅黑" w:eastAsia="微软雅黑" w:cs="微软雅黑"/>
          <w:color w:val="3A3838"/>
          <w:sz w:val="24"/>
          <w:szCs w:val="24"/>
        </w:rPr>
      </w:pPr>
      <w:r>
        <w:rPr>
          <w:rFonts w:hint="eastAsia" w:ascii="微软雅黑" w:hAnsi="微软雅黑" w:eastAsia="微软雅黑" w:cs="微软雅黑"/>
          <w:color w:val="3A3838"/>
          <w:sz w:val="24"/>
          <w:szCs w:val="24"/>
        </w:rPr>
        <w:t>❤</w:t>
      </w:r>
      <w:r>
        <w:rPr>
          <w:rFonts w:hint="eastAsia" w:ascii="微软雅黑" w:hAnsi="微软雅黑" w:eastAsia="微软雅黑" w:cs="微软雅黑"/>
          <w:color w:val="3A3838"/>
          <w:sz w:val="24"/>
          <w:szCs w:val="24"/>
          <w:lang w:val="en-US" w:eastAsia="zh-CN"/>
        </w:rPr>
        <w:t xml:space="preserve"> </w:t>
      </w:r>
      <w:r>
        <w:rPr>
          <w:rFonts w:hint="eastAsia" w:ascii="微软雅黑" w:hAnsi="微软雅黑" w:eastAsia="微软雅黑" w:cs="微软雅黑"/>
          <w:color w:val="3A3838"/>
          <w:sz w:val="24"/>
          <w:szCs w:val="24"/>
        </w:rPr>
        <w:t>赠</w:t>
      </w:r>
      <w:r>
        <w:rPr>
          <w:rFonts w:hint="eastAsia" w:ascii="微软雅黑" w:hAnsi="微软雅黑" w:eastAsia="微软雅黑" w:cs="微软雅黑"/>
          <w:color w:val="3A3838"/>
          <w:sz w:val="24"/>
          <w:szCs w:val="24"/>
          <w:lang w:eastAsia="zh-CN"/>
        </w:rPr>
        <w:t>：打卡网红地，长</w:t>
      </w:r>
      <w:r>
        <w:rPr>
          <w:rFonts w:hint="eastAsia" w:ascii="微软雅黑" w:hAnsi="微软雅黑" w:eastAsia="微软雅黑" w:cs="微软雅黑"/>
          <w:color w:val="3A3838"/>
          <w:sz w:val="24"/>
          <w:szCs w:val="24"/>
        </w:rPr>
        <w:t>安璀璨夜，银河落天街—</w:t>
      </w:r>
      <w:r>
        <w:rPr>
          <w:rFonts w:hint="eastAsia" w:ascii="微软雅黑" w:hAnsi="微软雅黑" w:eastAsia="微软雅黑" w:cs="微软雅黑"/>
          <w:b/>
          <w:color w:val="FF0000"/>
          <w:kern w:val="2"/>
          <w:sz w:val="24"/>
          <w:szCs w:val="24"/>
          <w:lang w:val="en-US" w:eastAsia="zh-CN" w:bidi="ar-SA"/>
        </w:rPr>
        <w:t>大唐不夜城</w:t>
      </w:r>
    </w:p>
    <w:p>
      <w:pPr>
        <w:keepNext w:val="0"/>
        <w:keepLines w:val="0"/>
        <w:pageBreakBefore w:val="0"/>
        <w:widowControl w:val="0"/>
        <w:kinsoku/>
        <w:wordWrap/>
        <w:overflowPunct/>
        <w:topLinePunct w:val="0"/>
        <w:autoSpaceDE/>
        <w:autoSpaceDN/>
        <w:bidi w:val="0"/>
        <w:adjustRightInd/>
        <w:snapToGrid w:val="0"/>
        <w:spacing w:before="0" w:line="240" w:lineRule="atLeast"/>
        <w:ind w:left="516" w:right="-932" w:rightChars="-444" w:firstLine="0"/>
        <w:jc w:val="both"/>
        <w:textAlignment w:val="auto"/>
        <w:rPr>
          <w:rFonts w:hint="eastAsia" w:ascii="微软雅黑" w:hAnsi="微软雅黑" w:eastAsia="微软雅黑" w:cs="微软雅黑"/>
          <w:color w:val="3A3838"/>
          <w:sz w:val="24"/>
          <w:szCs w:val="24"/>
        </w:rPr>
      </w:pPr>
      <w:r>
        <w:rPr>
          <w:rFonts w:hint="eastAsia" w:ascii="微软雅黑" w:hAnsi="微软雅黑" w:eastAsia="微软雅黑" w:cs="微软雅黑"/>
          <w:color w:val="3A3838"/>
          <w:sz w:val="24"/>
          <w:szCs w:val="24"/>
        </w:rPr>
        <w:t>❤</w:t>
      </w:r>
      <w:r>
        <w:rPr>
          <w:rFonts w:hint="eastAsia" w:ascii="微软雅黑" w:hAnsi="微软雅黑" w:eastAsia="微软雅黑" w:cs="微软雅黑"/>
          <w:color w:val="3A3838"/>
          <w:sz w:val="24"/>
          <w:szCs w:val="24"/>
          <w:lang w:val="en-US" w:eastAsia="zh-CN"/>
        </w:rPr>
        <w:t xml:space="preserve"> </w:t>
      </w:r>
      <w:r>
        <w:rPr>
          <w:rFonts w:hint="eastAsia" w:ascii="微软雅黑" w:hAnsi="微软雅黑" w:eastAsia="微软雅黑" w:cs="微软雅黑"/>
          <w:color w:val="3A3838"/>
          <w:sz w:val="24"/>
          <w:szCs w:val="24"/>
        </w:rPr>
        <w:t>全程优秀团队化操作，</w:t>
      </w:r>
      <w:r>
        <w:rPr>
          <w:rFonts w:hint="eastAsia" w:ascii="微软雅黑" w:hAnsi="微软雅黑" w:eastAsia="微软雅黑" w:cs="微软雅黑"/>
          <w:b/>
          <w:color w:val="FF0000"/>
          <w:kern w:val="2"/>
          <w:sz w:val="24"/>
          <w:szCs w:val="24"/>
          <w:lang w:val="en-US" w:eastAsia="zh-CN" w:bidi="ar-SA"/>
        </w:rPr>
        <w:t>无旅行社安排购物店</w:t>
      </w:r>
      <w:r>
        <w:rPr>
          <w:rFonts w:hint="eastAsia" w:ascii="微软雅黑" w:hAnsi="微软雅黑" w:eastAsia="微软雅黑" w:cs="微软雅黑"/>
          <w:color w:val="3A3838"/>
          <w:sz w:val="24"/>
          <w:szCs w:val="24"/>
        </w:rPr>
        <w:t>，资深导游规范式服务，带您玩转陕西。</w:t>
      </w:r>
    </w:p>
    <w:p>
      <w:pPr>
        <w:pStyle w:val="2"/>
        <w:ind w:left="0" w:leftChars="0" w:firstLine="0" w:firstLineChars="0"/>
        <w:rPr>
          <w:rFonts w:hint="default" w:ascii="微软雅黑" w:hAnsi="微软雅黑" w:eastAsia="微软雅黑" w:cs="微软雅黑"/>
          <w:b/>
          <w:color w:val="FF0000"/>
          <w:kern w:val="2"/>
          <w:sz w:val="32"/>
          <w:szCs w:val="32"/>
          <w:lang w:val="en-US" w:eastAsia="zh-CN" w:bidi="ar-SA"/>
        </w:rPr>
      </w:pPr>
    </w:p>
    <w:p>
      <w:pPr>
        <w:pStyle w:val="2"/>
        <w:ind w:left="0" w:leftChars="0" w:firstLine="0" w:firstLineChars="0"/>
        <w:rPr>
          <w:rFonts w:hint="default" w:ascii="微软雅黑" w:hAnsi="微软雅黑" w:eastAsia="微软雅黑" w:cs="微软雅黑"/>
          <w:b/>
          <w:color w:val="FF0000"/>
          <w:kern w:val="2"/>
          <w:sz w:val="32"/>
          <w:szCs w:val="32"/>
          <w:lang w:val="en-US" w:eastAsia="zh-CN" w:bidi="ar-SA"/>
        </w:rPr>
      </w:pPr>
    </w:p>
    <w:p>
      <w:pPr>
        <w:pStyle w:val="2"/>
        <w:rPr>
          <w:rFonts w:hint="eastAsia" w:eastAsiaTheme="minorEastAsia"/>
          <w:lang w:eastAsia="zh-CN"/>
        </w:rPr>
      </w:pPr>
    </w:p>
    <w:tbl>
      <w:tblPr>
        <w:tblStyle w:val="9"/>
        <w:tblW w:w="10588" w:type="dxa"/>
        <w:tblInd w:w="113" w:type="dxa"/>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Layout w:type="fixed"/>
        <w:tblCellMar>
          <w:top w:w="0" w:type="dxa"/>
          <w:left w:w="0" w:type="dxa"/>
          <w:bottom w:w="0" w:type="dxa"/>
          <w:right w:w="0" w:type="dxa"/>
        </w:tblCellMar>
      </w:tblPr>
      <w:tblGrid>
        <w:gridCol w:w="1046"/>
        <w:gridCol w:w="9542"/>
      </w:tblGrid>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478" w:hRule="atLeast"/>
        </w:trPr>
        <w:tc>
          <w:tcPr>
            <w:tcW w:w="1046" w:type="dxa"/>
            <w:vMerge w:val="restart"/>
            <w:tcBorders>
              <w:tl2br w:val="nil"/>
              <w:tr2bl w:val="nil"/>
            </w:tcBorders>
            <w:vAlign w:val="center"/>
          </w:tcPr>
          <w:p>
            <w:pPr>
              <w:pStyle w:val="13"/>
              <w:keepNext w:val="0"/>
              <w:keepLines w:val="0"/>
              <w:suppressLineNumbers w:val="0"/>
              <w:spacing w:before="0" w:beforeAutospacing="0" w:after="0" w:afterAutospacing="0" w:line="880" w:lineRule="exact"/>
              <w:ind w:left="0" w:right="109"/>
              <w:jc w:val="center"/>
              <w:rPr>
                <w:rFonts w:hint="default"/>
                <w:b/>
                <w:sz w:val="52"/>
              </w:rPr>
            </w:pPr>
            <w:r>
              <w:rPr>
                <w:rFonts w:hint="default"/>
                <w:b/>
                <w:color w:val="F79546"/>
                <w:sz w:val="52"/>
              </w:rPr>
              <w:t>D1</w:t>
            </w:r>
          </w:p>
        </w:tc>
        <w:tc>
          <w:tcPr>
            <w:tcW w:w="9542" w:type="dxa"/>
            <w:tcBorders>
              <w:tl2br w:val="nil"/>
              <w:tr2bl w:val="nil"/>
            </w:tcBorders>
            <w:vAlign w:val="center"/>
          </w:tcPr>
          <w:p>
            <w:pPr>
              <w:pStyle w:val="13"/>
              <w:keepNext w:val="0"/>
              <w:keepLines w:val="0"/>
              <w:suppressLineNumbers w:val="0"/>
              <w:tabs>
                <w:tab w:val="left" w:pos="4202"/>
              </w:tabs>
              <w:spacing w:before="0" w:beforeAutospacing="0" w:after="0" w:afterAutospacing="0" w:line="349" w:lineRule="exact"/>
              <w:ind w:right="0"/>
              <w:jc w:val="both"/>
              <w:rPr>
                <w:rFonts w:hint="default"/>
                <w:sz w:val="18"/>
              </w:rPr>
            </w:pPr>
            <w:r>
              <w:rPr>
                <w:rFonts w:hint="eastAsia"/>
                <w:b/>
                <w:bCs/>
                <w:color w:val="EC7C30"/>
                <w:sz w:val="28"/>
                <w:szCs w:val="28"/>
                <w:lang w:eastAsia="zh-CN"/>
              </w:rPr>
              <w:t>成都</w:t>
            </w:r>
            <w:r>
              <w:rPr>
                <w:rFonts w:hint="default"/>
                <w:b/>
                <w:bCs/>
                <w:color w:val="EC7C30"/>
                <w:sz w:val="28"/>
                <w:szCs w:val="28"/>
              </w:rPr>
              <w:t>—</w:t>
            </w:r>
            <w:r>
              <w:rPr>
                <w:rFonts w:hint="default"/>
                <w:b/>
                <w:bCs/>
                <w:color w:val="EC7C30"/>
                <w:spacing w:val="-3"/>
                <w:sz w:val="28"/>
                <w:szCs w:val="28"/>
              </w:rPr>
              <w:t>西</w:t>
            </w:r>
            <w:r>
              <w:rPr>
                <w:rFonts w:hint="default"/>
                <w:b/>
                <w:bCs/>
                <w:color w:val="EC7C30"/>
                <w:sz w:val="28"/>
                <w:szCs w:val="28"/>
              </w:rPr>
              <w:t>安</w:t>
            </w:r>
            <w:r>
              <w:rPr>
                <w:rFonts w:hint="eastAsia"/>
                <w:b/>
                <w:bCs/>
                <w:color w:val="EC7C30"/>
                <w:sz w:val="28"/>
                <w:szCs w:val="28"/>
                <w:lang w:val="en-US" w:eastAsia="zh-CN"/>
              </w:rPr>
              <w:t xml:space="preserve">                  </w:t>
            </w:r>
            <w:r>
              <w:rPr>
                <w:rFonts w:hint="default"/>
                <w:b/>
                <w:bCs/>
                <w:color w:val="EC7C30"/>
                <w:sz w:val="28"/>
                <w:szCs w:val="28"/>
              </w:rPr>
              <w:t>餐</w:t>
            </w:r>
            <w:r>
              <w:rPr>
                <w:rFonts w:hint="default"/>
                <w:b/>
                <w:bCs/>
                <w:color w:val="EC7C30"/>
                <w:spacing w:val="-6"/>
                <w:sz w:val="28"/>
                <w:szCs w:val="28"/>
              </w:rPr>
              <w:t>：X/X/X</w:t>
            </w:r>
            <w:r>
              <w:rPr>
                <w:rFonts w:hint="default"/>
                <w:b/>
                <w:bCs/>
                <w:color w:val="EC7C30"/>
                <w:spacing w:val="-6"/>
                <w:sz w:val="28"/>
                <w:szCs w:val="28"/>
              </w:rPr>
              <w:tab/>
            </w:r>
            <w:r>
              <w:rPr>
                <w:rFonts w:hint="eastAsia"/>
                <w:b/>
                <w:bCs/>
                <w:color w:val="EC7C30"/>
                <w:spacing w:val="-6"/>
                <w:sz w:val="28"/>
                <w:szCs w:val="28"/>
                <w:lang w:val="en-US" w:eastAsia="zh-CN"/>
              </w:rPr>
              <w:t xml:space="preserve">                      </w:t>
            </w:r>
            <w:r>
              <w:rPr>
                <w:rFonts w:hint="default"/>
                <w:b/>
                <w:bCs/>
                <w:color w:val="EC7C30"/>
                <w:sz w:val="28"/>
                <w:szCs w:val="28"/>
              </w:rPr>
              <w:t>宿</w:t>
            </w:r>
            <w:r>
              <w:rPr>
                <w:rFonts w:hint="default"/>
                <w:b/>
                <w:bCs/>
                <w:color w:val="EC7C30"/>
                <w:spacing w:val="-27"/>
                <w:sz w:val="28"/>
                <w:szCs w:val="28"/>
              </w:rPr>
              <w:t>：</w:t>
            </w:r>
            <w:r>
              <w:rPr>
                <w:rFonts w:hint="default"/>
                <w:b/>
                <w:bCs/>
                <w:color w:val="EC7C30"/>
                <w:spacing w:val="-3"/>
                <w:sz w:val="28"/>
                <w:szCs w:val="28"/>
              </w:rPr>
              <w:t>西</w:t>
            </w:r>
            <w:r>
              <w:rPr>
                <w:rFonts w:hint="default"/>
                <w:b/>
                <w:bCs/>
                <w:color w:val="EC7C30"/>
                <w:sz w:val="28"/>
                <w:szCs w:val="28"/>
              </w:rPr>
              <w:t>安</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90" w:hRule="atLeast"/>
        </w:trPr>
        <w:tc>
          <w:tcPr>
            <w:tcW w:w="1046" w:type="dxa"/>
            <w:vMerge w:val="continue"/>
            <w:tcBorders>
              <w:tl2br w:val="nil"/>
              <w:tr2bl w:val="nil"/>
            </w:tcBorders>
            <w:vAlign w:val="center"/>
          </w:tcPr>
          <w:p>
            <w:pPr>
              <w:pStyle w:val="13"/>
              <w:keepNext w:val="0"/>
              <w:keepLines w:val="0"/>
              <w:suppressLineNumbers w:val="0"/>
              <w:spacing w:before="0" w:beforeAutospacing="0" w:after="0" w:afterAutospacing="0"/>
              <w:ind w:right="0"/>
              <w:rPr>
                <w:rFonts w:hint="default"/>
              </w:rPr>
            </w:pPr>
          </w:p>
        </w:tc>
        <w:tc>
          <w:tcPr>
            <w:tcW w:w="9542" w:type="dxa"/>
            <w:tcBorders>
              <w:tl2br w:val="nil"/>
              <w:tr2bl w:val="nil"/>
            </w:tcBorders>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476" w:firstLineChars="200"/>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各位游客朋友，请乘动车前往魅力古都西安，接团，途中欣赏美丽的沿途风光，入住酒店。当天自由活动，向导指南如下：</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476" w:firstLineChars="200"/>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你可以前往“柏树林”里的《青曲社》或“案板街”里的《易俗社》欣赏地方戏、陕派相声、脱口秀等节目！或者结伴同行的亲友相约于“南大街粉巷”里的《德福巷“咖啡茶馆”一条街》，这里“安静、热闹、中式、西式”各类型茶馆一应俱全，选择一家您喜欢的坐下吧，感受下古都丰富的夜生活。</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推荐景点：</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【陕西历史博物馆】、【西安博物院】、【碑林博物院】、网红景点【大唐不夜城】、【书院门】</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西安市美食攻略：</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【小吃街】永兴坊地址：位于新城区小东门里 营业时间：12:00—22:00</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【夜市街】建东街地址：位于碑林区雁塔北路 营业时间：19:00—凌晨4:00</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【夜市街】东新街地址：位于新城区新城广场东侧 营业时间：19:00—凌晨4:00</w:t>
            </w:r>
          </w:p>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right="0"/>
              <w:textAlignment w:val="auto"/>
              <w:rPr>
                <w:rFonts w:hint="eastAsia"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 xml:space="preserve"> 备注：</w:t>
            </w:r>
          </w:p>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113" w:right="0"/>
              <w:textAlignment w:val="auto"/>
              <w:rPr>
                <w:rFonts w:hint="default"/>
                <w:position w:val="1"/>
                <w:sz w:val="20"/>
              </w:rPr>
            </w:pPr>
            <w:r>
              <w:rPr>
                <w:rFonts w:hint="eastAsia"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今日抵达西安无行程安排，仅限司机对客服务，无导游，望知悉；导游会在当天22:00 之前与客人联系，告知第二天行程安排事宜，请保持电话畅通，谢谢。</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494" w:hRule="atLeast"/>
        </w:trPr>
        <w:tc>
          <w:tcPr>
            <w:tcW w:w="1046" w:type="dxa"/>
            <w:vMerge w:val="restart"/>
            <w:tcBorders>
              <w:tl2br w:val="nil"/>
              <w:tr2bl w:val="nil"/>
            </w:tcBorders>
            <w:vAlign w:val="center"/>
          </w:tcPr>
          <w:p>
            <w:pPr>
              <w:pStyle w:val="13"/>
              <w:keepNext w:val="0"/>
              <w:keepLines w:val="0"/>
              <w:suppressLineNumbers w:val="0"/>
              <w:spacing w:before="0" w:beforeAutospacing="0" w:after="0" w:afterAutospacing="0" w:line="880" w:lineRule="exact"/>
              <w:ind w:left="0" w:right="109"/>
              <w:jc w:val="center"/>
              <w:rPr>
                <w:rFonts w:hint="default" w:eastAsia="微软雅黑"/>
                <w:b/>
                <w:color w:val="F79546"/>
                <w:sz w:val="52"/>
                <w:lang w:val="en-US" w:eastAsia="zh-CN"/>
              </w:rPr>
            </w:pPr>
            <w:r>
              <w:rPr>
                <w:rFonts w:hint="eastAsia"/>
                <w:b/>
                <w:color w:val="F79546"/>
                <w:sz w:val="52"/>
                <w:lang w:val="en-US" w:eastAsia="zh-CN"/>
              </w:rPr>
              <w:t>D2</w:t>
            </w:r>
          </w:p>
        </w:tc>
        <w:tc>
          <w:tcPr>
            <w:tcW w:w="9542" w:type="dxa"/>
            <w:tcBorders>
              <w:tl2br w:val="nil"/>
              <w:tr2bl w:val="nil"/>
            </w:tcBorders>
            <w:vAlign w:val="center"/>
          </w:tcPr>
          <w:p>
            <w:pPr>
              <w:pStyle w:val="13"/>
              <w:keepNext w:val="0"/>
              <w:keepLines w:val="0"/>
              <w:suppressLineNumbers w:val="0"/>
              <w:tabs>
                <w:tab w:val="left" w:pos="4202"/>
                <w:tab w:val="left" w:pos="8400"/>
              </w:tabs>
              <w:spacing w:before="0" w:beforeAutospacing="0" w:after="0" w:afterAutospacing="0" w:line="349" w:lineRule="exact"/>
              <w:ind w:right="0"/>
              <w:jc w:val="both"/>
              <w:rPr>
                <w:rFonts w:hint="default"/>
                <w:b/>
                <w:color w:val="EC7C30"/>
                <w:sz w:val="28"/>
                <w:szCs w:val="28"/>
                <w:lang w:val="en-US" w:eastAsia="zh-CN"/>
              </w:rPr>
            </w:pPr>
            <w:r>
              <w:rPr>
                <w:rFonts w:hint="eastAsia"/>
                <w:b/>
                <w:bCs/>
                <w:color w:val="EC7C30"/>
                <w:sz w:val="28"/>
                <w:szCs w:val="28"/>
                <w:u w:val="none"/>
                <w:lang w:eastAsia="zh-CN"/>
              </w:rPr>
              <w:t>西安—壶口</w:t>
            </w:r>
            <w:r>
              <w:rPr>
                <w:rFonts w:hint="eastAsia"/>
                <w:b/>
                <w:bCs/>
                <w:color w:val="EC7C30"/>
                <w:sz w:val="28"/>
                <w:szCs w:val="28"/>
                <w:u w:val="none"/>
                <w:lang w:val="en-US" w:eastAsia="zh-CN"/>
              </w:rPr>
              <w:t xml:space="preserve">              </w:t>
            </w:r>
            <w:r>
              <w:rPr>
                <w:rFonts w:hint="default"/>
                <w:b/>
                <w:bCs/>
                <w:color w:val="EC7C30"/>
                <w:sz w:val="28"/>
                <w:szCs w:val="28"/>
                <w:u w:val="none"/>
              </w:rPr>
              <w:t>餐</w:t>
            </w:r>
            <w:r>
              <w:rPr>
                <w:rFonts w:hint="default"/>
                <w:b/>
                <w:bCs/>
                <w:color w:val="EC7C30"/>
                <w:spacing w:val="-6"/>
                <w:sz w:val="28"/>
                <w:szCs w:val="28"/>
                <w:u w:val="none"/>
              </w:rPr>
              <w:t>：</w:t>
            </w:r>
            <w:r>
              <w:rPr>
                <w:rFonts w:hint="eastAsia"/>
                <w:b/>
                <w:bCs/>
                <w:color w:val="EC7C30"/>
                <w:spacing w:val="-6"/>
                <w:sz w:val="28"/>
                <w:szCs w:val="28"/>
                <w:u w:val="none"/>
                <w:lang w:eastAsia="zh-CN"/>
              </w:rPr>
              <w:t>早</w:t>
            </w:r>
            <w:r>
              <w:rPr>
                <w:rFonts w:hint="default"/>
                <w:b/>
                <w:bCs/>
                <w:color w:val="EC7C30"/>
                <w:spacing w:val="-6"/>
                <w:sz w:val="28"/>
                <w:szCs w:val="28"/>
                <w:u w:val="none"/>
              </w:rPr>
              <w:t>/</w:t>
            </w:r>
            <w:r>
              <w:rPr>
                <w:rFonts w:hint="eastAsia"/>
                <w:b/>
                <w:bCs/>
                <w:color w:val="EC7C30"/>
                <w:spacing w:val="-6"/>
                <w:sz w:val="28"/>
                <w:szCs w:val="28"/>
                <w:u w:val="none"/>
                <w:lang w:eastAsia="zh-CN"/>
              </w:rPr>
              <w:t>中</w:t>
            </w:r>
            <w:r>
              <w:rPr>
                <w:rFonts w:hint="eastAsia"/>
                <w:b/>
                <w:bCs/>
                <w:color w:val="EC7C30"/>
                <w:spacing w:val="-6"/>
                <w:sz w:val="28"/>
                <w:szCs w:val="28"/>
                <w:u w:val="none"/>
                <w:lang w:val="en-US" w:eastAsia="zh-CN"/>
              </w:rPr>
              <w:t xml:space="preserve">                  </w:t>
            </w:r>
            <w:r>
              <w:rPr>
                <w:rFonts w:hint="default"/>
                <w:b/>
                <w:bCs/>
                <w:color w:val="EC7C30"/>
                <w:sz w:val="28"/>
                <w:szCs w:val="28"/>
                <w:u w:val="none"/>
              </w:rPr>
              <w:t>宿</w:t>
            </w:r>
            <w:r>
              <w:rPr>
                <w:rFonts w:hint="default"/>
                <w:b/>
                <w:bCs/>
                <w:color w:val="EC7C30"/>
                <w:spacing w:val="-27"/>
                <w:sz w:val="28"/>
                <w:szCs w:val="28"/>
                <w:u w:val="none"/>
              </w:rPr>
              <w:t>：</w:t>
            </w:r>
            <w:r>
              <w:rPr>
                <w:rFonts w:hint="eastAsia"/>
                <w:b/>
                <w:bCs/>
                <w:color w:val="EC7C30"/>
                <w:spacing w:val="-3"/>
                <w:sz w:val="28"/>
                <w:szCs w:val="28"/>
                <w:u w:val="none"/>
                <w:lang w:eastAsia="zh-CN"/>
              </w:rPr>
              <w:t>壶口或宜川酒店</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1487" w:hRule="atLeast"/>
        </w:trPr>
        <w:tc>
          <w:tcPr>
            <w:tcW w:w="1046"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firstLine="384" w:firstLineChars="183"/>
              <w:rPr>
                <w:rFonts w:hint="default"/>
              </w:rPr>
            </w:pPr>
          </w:p>
        </w:tc>
        <w:tc>
          <w:tcPr>
            <w:tcW w:w="9542" w:type="dxa"/>
            <w:tcBorders>
              <w:tl2br w:val="nil"/>
              <w:tr2bl w:val="nil"/>
            </w:tcBorders>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714" w:firstLineChars="300"/>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酒店早餐</w:t>
            </w:r>
            <w:r>
              <w:rPr>
                <w:rFonts w:hint="eastAsia" w:ascii="微软雅黑" w:hAnsi="微软雅黑" w:eastAsia="微软雅黑" w:cs="微软雅黑"/>
                <w:color w:val="0D0D0D" w:themeColor="text1" w:themeTint="F2"/>
                <w:spacing w:val="-1"/>
                <w:kern w:val="2"/>
                <w:sz w:val="24"/>
                <w:szCs w:val="24"/>
                <w:lang w:val="zh-CN" w:eastAsia="zh-CN" w:bidi="zh-CN"/>
                <w14:textFill>
                  <w14:solidFill>
                    <w14:schemeClr w14:val="tx1">
                      <w14:lumMod w14:val="95000"/>
                      <w14:lumOff w14:val="5000"/>
                    </w14:schemeClr>
                  </w14:solidFill>
                </w14:textFill>
              </w:rPr>
              <w:t>后</w:t>
            </w: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赴黄陵县</w:t>
            </w:r>
            <w:r>
              <w:rPr>
                <w:rFonts w:hint="eastAsia" w:ascii="微软雅黑" w:hAnsi="微软雅黑" w:eastAsia="微软雅黑" w:cs="微软雅黑"/>
                <w:color w:val="0D0D0D" w:themeColor="text1" w:themeTint="F2"/>
                <w:spacing w:val="-1"/>
                <w:kern w:val="2"/>
                <w:sz w:val="24"/>
                <w:szCs w:val="24"/>
                <w:lang w:val="zh-CN" w:eastAsia="zh-CN" w:bidi="zh-CN"/>
                <w14:textFill>
                  <w14:solidFill>
                    <w14:schemeClr w14:val="tx1">
                      <w14:lumMod w14:val="95000"/>
                      <w14:lumOff w14:val="5000"/>
                    </w14:schemeClr>
                  </w14:solidFill>
                </w14:textFill>
              </w:rPr>
              <w:t>，</w:t>
            </w: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参观</w:t>
            </w:r>
            <w:r>
              <w:rPr>
                <w:rFonts w:hint="eastAsia" w:ascii="微软雅黑" w:hAnsi="微软雅黑" w:eastAsia="微软雅黑" w:cs="微软雅黑"/>
                <w:color w:val="0D0D0D" w:themeColor="text1" w:themeTint="F2"/>
                <w:spacing w:val="-1"/>
                <w:kern w:val="2"/>
                <w:sz w:val="24"/>
                <w:szCs w:val="24"/>
                <w:lang w:val="zh-CN" w:eastAsia="zh-CN" w:bidi="zh-CN"/>
                <w14:textFill>
                  <w14:solidFill>
                    <w14:schemeClr w14:val="tx1">
                      <w14:lumMod w14:val="95000"/>
                      <w14:lumOff w14:val="5000"/>
                    </w14:schemeClr>
                  </w14:solidFill>
                </w14:textFill>
              </w:rPr>
              <w:t>中华民族圣地，海外侨胞将其誉为“东方麦加”</w:t>
            </w: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的</w:t>
            </w:r>
            <w:r>
              <w:rPr>
                <w:rFonts w:hint="eastAsia" w:ascii="微软雅黑" w:hAnsi="微软雅黑" w:eastAsia="微软雅黑" w:cs="微软雅黑"/>
                <w:b/>
                <w:bCs/>
                <w:color w:val="EC7C30"/>
                <w:kern w:val="2"/>
                <w:sz w:val="24"/>
                <w:szCs w:val="24"/>
                <w:lang w:val="zh-CN" w:eastAsia="zh-CN" w:bidi="zh-CN"/>
              </w:rPr>
              <w:t>【黄帝陵、轩辕庙】</w:t>
            </w:r>
            <w:r>
              <w:rPr>
                <w:rFonts w:hint="eastAsia" w:ascii="微软雅黑" w:hAnsi="微软雅黑" w:eastAsia="微软雅黑" w:cs="微软雅黑"/>
                <w:color w:val="0D0D0D" w:themeColor="text1" w:themeTint="F2"/>
                <w:spacing w:val="-1"/>
                <w:kern w:val="2"/>
                <w:sz w:val="21"/>
                <w:szCs w:val="21"/>
                <w:lang w:val="zh-CN" w:eastAsia="zh-CN" w:bidi="zh-CN"/>
                <w14:textFill>
                  <w14:solidFill>
                    <w14:schemeClr w14:val="tx1">
                      <w14:lumMod w14:val="95000"/>
                      <w14:lumOff w14:val="5000"/>
                    </w14:schemeClr>
                  </w14:solidFill>
                </w14:textFill>
              </w:rPr>
              <w:t>（不含黄帝陵电瓶车</w:t>
            </w: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20元/人，</w:t>
            </w:r>
            <w:r>
              <w:rPr>
                <w:rFonts w:hint="eastAsia" w:ascii="微软雅黑" w:hAnsi="微软雅黑" w:eastAsia="微软雅黑" w:cs="微软雅黑"/>
                <w:color w:val="0D0D0D" w:themeColor="text1" w:themeTint="F2"/>
                <w:spacing w:val="-1"/>
                <w:kern w:val="2"/>
                <w:sz w:val="21"/>
                <w:szCs w:val="21"/>
                <w:lang w:val="zh-CN" w:eastAsia="zh-CN" w:bidi="zh-CN"/>
                <w14:textFill>
                  <w14:solidFill>
                    <w14:schemeClr w14:val="tx1">
                      <w14:lumMod w14:val="95000"/>
                      <w14:lumOff w14:val="5000"/>
                    </w14:schemeClr>
                  </w14:solidFill>
                </w14:textFill>
              </w:rPr>
              <w:t>游览时间约</w:t>
            </w: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7</w:t>
            </w:r>
            <w:r>
              <w:rPr>
                <w:rFonts w:hint="eastAsia" w:ascii="微软雅黑" w:hAnsi="微软雅黑" w:eastAsia="微软雅黑" w:cs="微软雅黑"/>
                <w:color w:val="0D0D0D" w:themeColor="text1" w:themeTint="F2"/>
                <w:spacing w:val="-1"/>
                <w:kern w:val="2"/>
                <w:sz w:val="21"/>
                <w:szCs w:val="21"/>
                <w:lang w:val="zh-CN" w:eastAsia="zh-CN" w:bidi="zh-CN"/>
                <w14:textFill>
                  <w14:solidFill>
                    <w14:schemeClr w14:val="tx1">
                      <w14:lumMod w14:val="95000"/>
                      <w14:lumOff w14:val="5000"/>
                    </w14:schemeClr>
                  </w14:solidFill>
                </w14:textFill>
              </w:rPr>
              <w:t>0分钟）</w:t>
            </w:r>
            <w:r>
              <w:rPr>
                <w:rFonts w:hint="eastAsia" w:ascii="微软雅黑" w:hAnsi="微软雅黑" w:eastAsia="微软雅黑" w:cs="微软雅黑"/>
                <w:color w:val="0D0D0D" w:themeColor="text1" w:themeTint="F2"/>
                <w:spacing w:val="-1"/>
                <w:kern w:val="2"/>
                <w:sz w:val="24"/>
                <w:szCs w:val="24"/>
                <w:lang w:val="zh-CN" w:eastAsia="zh-CN" w:bidi="zh-CN"/>
                <w14:textFill>
                  <w14:solidFill>
                    <w14:schemeClr w14:val="tx1">
                      <w14:lumMod w14:val="95000"/>
                      <w14:lumOff w14:val="5000"/>
                    </w14:schemeClr>
                  </w14:solidFill>
                </w14:textFill>
              </w:rPr>
              <w:t>，</w:t>
            </w: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黄帝陵是中华民族始祖黄帝轩辕氏的陵墓，相传黄帝得道升天，故此陵墓为衣冠冢,位于陕西省黄陵县城北桥山，号称“天下第一陵”。为中国历代帝王和著名人士祭祀黄帝的场所。</w:t>
            </w:r>
          </w:p>
          <w:p>
            <w:pPr>
              <w:keepNext w:val="0"/>
              <w:keepLines w:val="0"/>
              <w:widowControl/>
              <w:suppressLineNumbers w:val="0"/>
              <w:adjustRightInd w:val="0"/>
              <w:snapToGrid w:val="0"/>
              <w:spacing w:before="0" w:beforeAutospacing="0" w:after="0" w:afterAutospacing="0"/>
              <w:ind w:left="0" w:right="0" w:firstLine="476" w:firstLineChars="200"/>
              <w:jc w:val="left"/>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沿途车览盘龙卧虎绵延起伏的陕北黄土高原，抵达后参观“天下黄河一壶收”、中国第二大黄色瀑布的</w:t>
            </w:r>
            <w:r>
              <w:rPr>
                <w:rFonts w:hint="eastAsia" w:ascii="微软雅黑" w:hAnsi="微软雅黑" w:eastAsia="微软雅黑" w:cs="微软雅黑"/>
                <w:b/>
                <w:bCs/>
                <w:color w:val="EC7C30"/>
                <w:kern w:val="2"/>
                <w:sz w:val="24"/>
                <w:szCs w:val="24"/>
                <w:lang w:val="en-US" w:eastAsia="zh-CN" w:bidi="zh-CN"/>
              </w:rPr>
              <w:t>【黄河壶口瀑布】</w:t>
            </w: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（不含壶口电瓶车40元/人，游览约80分钟）</w:t>
            </w: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，瀑布落差约30米，宽度最大时可达千余米，到这里急速收敛，注人深潭，声似雷鸣，激起百丈水柱，惊涛拍岸、浊浪排空、倒卷半天烟云之势，其声、其势、其景，动人心魄。</w:t>
            </w:r>
          </w:p>
          <w:p>
            <w:pPr>
              <w:keepNext w:val="0"/>
              <w:keepLines w:val="0"/>
              <w:widowControl/>
              <w:suppressLineNumbers w:val="0"/>
              <w:adjustRightInd w:val="0"/>
              <w:snapToGrid w:val="0"/>
              <w:spacing w:before="0" w:beforeAutospacing="0" w:after="0" w:afterAutospacing="0"/>
              <w:ind w:left="0" w:right="0" w:firstLine="476" w:firstLineChars="200"/>
              <w:jc w:val="left"/>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晚上参与赠送体验篝火晚会、陕北斗鼓、陕北秧歌等（赠送项目如遇天气或停电等原因无法开展望见谅）。</w:t>
            </w:r>
          </w:p>
          <w:p>
            <w:pPr>
              <w:keepNext w:val="0"/>
              <w:keepLines w:val="0"/>
              <w:widowControl w:val="0"/>
              <w:suppressLineNumbers w:val="0"/>
              <w:tabs>
                <w:tab w:val="left" w:pos="417"/>
                <w:tab w:val="left" w:pos="597"/>
                <w:tab w:val="left" w:pos="747"/>
              </w:tabs>
              <w:adjustRightInd w:val="0"/>
              <w:snapToGrid w:val="0"/>
              <w:spacing w:before="0" w:beforeAutospacing="0" w:after="0" w:afterAutospacing="0" w:line="360" w:lineRule="exact"/>
              <w:ind w:left="0" w:right="0"/>
              <w:jc w:val="both"/>
              <w:rPr>
                <w:rFonts w:hint="eastAsia" w:ascii="微软雅黑" w:hAnsi="微软雅黑" w:eastAsia="微软雅黑" w:cs="微软雅黑"/>
                <w:color w:val="333333"/>
                <w:sz w:val="21"/>
                <w:szCs w:val="21"/>
                <w:lang w:val="en-US"/>
              </w:rPr>
            </w:pPr>
            <w:r>
              <w:rPr>
                <w:rFonts w:hint="eastAsia" w:ascii="微软雅黑" w:hAnsi="微软雅黑" w:eastAsia="微软雅黑" w:cs="微软雅黑"/>
                <w:b/>
                <w:bCs w:val="0"/>
                <w:color w:val="7030A0"/>
                <w:kern w:val="2"/>
                <w:sz w:val="21"/>
                <w:szCs w:val="21"/>
                <w:lang w:val="en-US" w:eastAsia="zh-CN" w:bidi="ar"/>
              </w:rPr>
              <w:t>贴心赠送：</w:t>
            </w:r>
            <w:r>
              <w:rPr>
                <w:rFonts w:hint="eastAsia" w:ascii="微软雅黑" w:hAnsi="微软雅黑" w:eastAsia="微软雅黑" w:cs="微软雅黑"/>
                <w:bCs/>
                <w:color w:val="auto"/>
                <w:kern w:val="2"/>
                <w:sz w:val="21"/>
                <w:szCs w:val="21"/>
                <w:lang w:val="en-US" w:eastAsia="zh-CN" w:bidi="ar"/>
              </w:rPr>
              <w:t>赠送陕北斗鼓，陕北秧歌，篝火晚会，穿上红军装自行拍照留念</w:t>
            </w:r>
          </w:p>
          <w:p>
            <w:pPr>
              <w:keepNext w:val="0"/>
              <w:keepLines w:val="0"/>
              <w:widowControl w:val="0"/>
              <w:suppressLineNumbers w:val="0"/>
              <w:tabs>
                <w:tab w:val="left" w:pos="417"/>
                <w:tab w:val="left" w:pos="597"/>
                <w:tab w:val="left" w:pos="747"/>
              </w:tabs>
              <w:adjustRightInd w:val="0"/>
              <w:snapToGrid w:val="0"/>
              <w:spacing w:before="0" w:beforeAutospacing="0" w:after="0" w:afterAutospacing="0" w:line="360" w:lineRule="exact"/>
              <w:ind w:left="0" w:right="0"/>
              <w:jc w:val="both"/>
              <w:rPr>
                <w:rFonts w:hint="eastAsia" w:ascii="微软雅黑" w:hAnsi="微软雅黑" w:eastAsia="微软雅黑" w:cs="微软雅黑"/>
                <w:color w:val="333333"/>
                <w:sz w:val="21"/>
                <w:szCs w:val="21"/>
                <w:lang w:val="en-US"/>
              </w:rPr>
            </w:pPr>
            <w:r>
              <w:rPr>
                <w:rFonts w:hint="eastAsia" w:ascii="微软雅黑" w:hAnsi="微软雅黑" w:eastAsia="微软雅黑" w:cs="微软雅黑"/>
                <w:b/>
                <w:bCs/>
                <w:color w:val="7030A0"/>
                <w:kern w:val="2"/>
                <w:sz w:val="21"/>
                <w:szCs w:val="21"/>
                <w:lang w:val="en-US" w:eastAsia="zh-CN" w:bidi="ar"/>
              </w:rPr>
              <w:t>温馨提示</w:t>
            </w:r>
            <w:r>
              <w:rPr>
                <w:rFonts w:hint="eastAsia" w:ascii="微软雅黑" w:hAnsi="微软雅黑" w:eastAsia="微软雅黑" w:cs="微软雅黑"/>
                <w:color w:val="7030A0"/>
                <w:kern w:val="2"/>
                <w:sz w:val="21"/>
                <w:szCs w:val="21"/>
                <w:lang w:val="en-US" w:eastAsia="zh-CN" w:bidi="ar"/>
              </w:rPr>
              <w:t>：</w:t>
            </w:r>
            <w:r>
              <w:rPr>
                <w:rFonts w:hint="eastAsia" w:ascii="微软雅黑" w:hAnsi="微软雅黑" w:eastAsia="微软雅黑" w:cs="微软雅黑"/>
                <w:color w:val="333333"/>
                <w:kern w:val="2"/>
                <w:sz w:val="21"/>
                <w:szCs w:val="21"/>
                <w:lang w:val="en-US" w:eastAsia="zh-CN" w:bidi="ar"/>
              </w:rPr>
              <w:t>1、黄帝陵景区电瓶车自理20元/人（自愿） ，壶口电瓶车南进南出40元/人（必要）。</w:t>
            </w:r>
          </w:p>
          <w:p>
            <w:pPr>
              <w:keepNext w:val="0"/>
              <w:keepLines w:val="0"/>
              <w:widowControl w:val="0"/>
              <w:suppressLineNumbers w:val="0"/>
              <w:tabs>
                <w:tab w:val="left" w:pos="417"/>
                <w:tab w:val="left" w:pos="597"/>
                <w:tab w:val="left" w:pos="747"/>
              </w:tabs>
              <w:adjustRightInd w:val="0"/>
              <w:snapToGrid w:val="0"/>
              <w:spacing w:before="0" w:beforeAutospacing="0" w:after="0" w:afterAutospacing="0" w:line="360" w:lineRule="exact"/>
              <w:ind w:left="1260" w:leftChars="500" w:right="0" w:hanging="210" w:hangingChars="100"/>
              <w:jc w:val="both"/>
              <w:rPr>
                <w:rFonts w:hint="eastAsia" w:ascii="微软雅黑" w:hAnsi="微软雅黑" w:eastAsia="微软雅黑" w:cs="微软雅黑"/>
                <w:color w:val="333333"/>
                <w:sz w:val="21"/>
                <w:szCs w:val="21"/>
                <w:lang w:val="en-US"/>
              </w:rPr>
            </w:pPr>
            <w:r>
              <w:rPr>
                <w:rFonts w:hint="eastAsia" w:ascii="微软雅黑" w:hAnsi="微软雅黑" w:eastAsia="微软雅黑" w:cs="微软雅黑"/>
                <w:color w:val="333333"/>
                <w:kern w:val="2"/>
                <w:sz w:val="21"/>
                <w:szCs w:val="21"/>
                <w:lang w:val="en-US" w:eastAsia="zh-CN" w:bidi="ar"/>
              </w:rPr>
              <w:t>2、陕西景区多为 5A 级无烟无噪音景区，为更加深入的了解，建议租用无线耳麦（耳机20 元/人自理），既尊重景区规定做文明旅游人，又紧跟导游步伐聆听历史的变革，不虚此行！</w:t>
            </w:r>
          </w:p>
          <w:p>
            <w:pPr>
              <w:pStyle w:val="2"/>
              <w:keepNext w:val="0"/>
              <w:keepLines w:val="0"/>
              <w:pageBreakBefore w:val="0"/>
              <w:widowControl/>
              <w:kinsoku/>
              <w:wordWrap/>
              <w:overflowPunct/>
              <w:topLinePunct w:val="0"/>
              <w:autoSpaceDE/>
              <w:autoSpaceDN/>
              <w:bidi w:val="0"/>
              <w:adjustRightInd/>
              <w:snapToGrid w:val="0"/>
              <w:spacing w:line="240" w:lineRule="atLeast"/>
              <w:ind w:left="0" w:hanging="1051" w:hangingChars="500"/>
              <w:textAlignment w:val="auto"/>
              <w:rPr>
                <w:rFonts w:hint="eastAsia" w:ascii="微软雅黑" w:hAnsi="微软雅黑" w:eastAsia="微软雅黑" w:cs="微软雅黑"/>
                <w:sz w:val="21"/>
                <w:szCs w:val="21"/>
                <w:lang w:val="en-US"/>
              </w:rPr>
            </w:pPr>
            <w:r>
              <w:rPr>
                <w:rFonts w:hint="eastAsia" w:ascii="微软雅黑" w:hAnsi="微软雅黑" w:eastAsia="微软雅黑" w:cs="微软雅黑"/>
                <w:b/>
                <w:bCs/>
                <w:color w:val="7030A0"/>
                <w:sz w:val="21"/>
                <w:szCs w:val="21"/>
                <w:lang w:eastAsia="zh-CN"/>
              </w:rPr>
              <w:t>备</w:t>
            </w:r>
            <w:r>
              <w:rPr>
                <w:rFonts w:hint="eastAsia" w:ascii="微软雅黑" w:hAnsi="微软雅黑" w:eastAsia="微软雅黑" w:cs="微软雅黑"/>
                <w:b/>
                <w:bCs/>
                <w:color w:val="7030A0"/>
                <w:sz w:val="21"/>
                <w:szCs w:val="21"/>
                <w:lang w:val="en-US"/>
              </w:rPr>
              <w:t xml:space="preserve">    </w:t>
            </w:r>
            <w:r>
              <w:rPr>
                <w:rFonts w:hint="eastAsia" w:ascii="微软雅黑" w:hAnsi="微软雅黑" w:eastAsia="微软雅黑" w:cs="微软雅黑"/>
                <w:b/>
                <w:bCs/>
                <w:color w:val="7030A0"/>
                <w:sz w:val="21"/>
                <w:szCs w:val="21"/>
                <w:lang w:eastAsia="zh-CN"/>
              </w:rPr>
              <w:t>注：</w:t>
            </w:r>
            <w:r>
              <w:rPr>
                <w:rFonts w:hint="eastAsia" w:ascii="微软雅黑" w:hAnsi="微软雅黑" w:eastAsia="微软雅黑" w:cs="微软雅黑"/>
                <w:color w:val="333333"/>
                <w:sz w:val="21"/>
                <w:szCs w:val="21"/>
                <w:lang w:eastAsia="zh-CN"/>
              </w:rPr>
              <w:t>壶口景区实行南北游客中心只能坐景区交通车进岀，旅游大巴不得入内，所以景区交通将由客人根据所安排酒店自费乘坐。南游客中心往返小交通</w:t>
            </w:r>
            <w:r>
              <w:rPr>
                <w:rFonts w:hint="eastAsia" w:ascii="微软雅黑" w:hAnsi="微软雅黑" w:eastAsia="微软雅黑" w:cs="微软雅黑"/>
                <w:color w:val="333333"/>
                <w:sz w:val="21"/>
                <w:szCs w:val="21"/>
                <w:lang w:val="en-US"/>
              </w:rPr>
              <w:t>40</w:t>
            </w:r>
            <w:r>
              <w:rPr>
                <w:rFonts w:hint="eastAsia" w:ascii="微软雅黑" w:hAnsi="微软雅黑" w:eastAsia="微软雅黑" w:cs="微软雅黑"/>
                <w:color w:val="333333"/>
                <w:sz w:val="21"/>
                <w:szCs w:val="21"/>
                <w:lang w:eastAsia="zh-CN"/>
              </w:rPr>
              <w:t>元</w:t>
            </w:r>
            <w:r>
              <w:rPr>
                <w:rFonts w:hint="eastAsia" w:ascii="微软雅黑" w:hAnsi="微软雅黑" w:eastAsia="微软雅黑" w:cs="微软雅黑"/>
                <w:color w:val="333333"/>
                <w:sz w:val="21"/>
                <w:szCs w:val="21"/>
                <w:lang w:val="en-US"/>
              </w:rPr>
              <w:t>/</w:t>
            </w:r>
            <w:r>
              <w:rPr>
                <w:rFonts w:hint="eastAsia" w:ascii="微软雅黑" w:hAnsi="微软雅黑" w:eastAsia="微软雅黑" w:cs="微软雅黑"/>
                <w:color w:val="333333"/>
                <w:sz w:val="21"/>
                <w:szCs w:val="21"/>
                <w:lang w:eastAsia="zh-CN"/>
              </w:rPr>
              <w:t>人自理。</w:t>
            </w:r>
          </w:p>
          <w:p>
            <w:pPr>
              <w:pStyle w:val="2"/>
              <w:ind w:left="0" w:leftChars="0" w:firstLine="0" w:firstLineChars="0"/>
              <w:rPr>
                <w:rFonts w:hint="eastAsia"/>
                <w:lang w:val="en-US" w:eastAsia="zh-CN"/>
              </w:rPr>
            </w:pPr>
            <w:r>
              <w:drawing>
                <wp:inline distT="0" distB="0" distL="114300" distR="114300">
                  <wp:extent cx="6032500" cy="1259840"/>
                  <wp:effectExtent l="0" t="0" r="635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6032500" cy="1259840"/>
                          </a:xfrm>
                          <a:prstGeom prst="rect">
                            <a:avLst/>
                          </a:prstGeom>
                          <a:noFill/>
                          <a:ln>
                            <a:noFill/>
                          </a:ln>
                        </pic:spPr>
                      </pic:pic>
                    </a:graphicData>
                  </a:graphic>
                </wp:inline>
              </w:drawing>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481" w:hRule="atLeast"/>
        </w:trPr>
        <w:tc>
          <w:tcPr>
            <w:tcW w:w="1046" w:type="dxa"/>
            <w:vMerge w:val="restart"/>
            <w:tcBorders>
              <w:tl2br w:val="nil"/>
              <w:tr2bl w:val="nil"/>
            </w:tcBorders>
            <w:vAlign w:val="center"/>
          </w:tcPr>
          <w:p>
            <w:pPr>
              <w:pStyle w:val="13"/>
              <w:keepNext w:val="0"/>
              <w:keepLines w:val="0"/>
              <w:suppressLineNumbers w:val="0"/>
              <w:spacing w:before="0" w:beforeAutospacing="0" w:after="0" w:afterAutospacing="0" w:line="880" w:lineRule="exact"/>
              <w:ind w:left="0" w:right="109"/>
              <w:jc w:val="center"/>
              <w:rPr>
                <w:rFonts w:hint="eastAsia"/>
                <w:b/>
                <w:color w:val="F79546"/>
                <w:sz w:val="52"/>
                <w:lang w:val="en-US" w:eastAsia="zh-CN"/>
              </w:rPr>
            </w:pPr>
          </w:p>
          <w:p>
            <w:pPr>
              <w:pStyle w:val="13"/>
              <w:keepNext w:val="0"/>
              <w:keepLines w:val="0"/>
              <w:suppressLineNumbers w:val="0"/>
              <w:spacing w:before="0" w:beforeAutospacing="0" w:after="0" w:afterAutospacing="0" w:line="880" w:lineRule="exact"/>
              <w:ind w:left="0" w:right="109"/>
              <w:jc w:val="center"/>
              <w:rPr>
                <w:rFonts w:hint="eastAsia"/>
                <w:b/>
                <w:color w:val="F79546"/>
                <w:sz w:val="52"/>
                <w:lang w:val="en-US" w:eastAsia="zh-CN"/>
              </w:rPr>
            </w:pPr>
          </w:p>
          <w:p>
            <w:pPr>
              <w:pStyle w:val="13"/>
              <w:keepNext w:val="0"/>
              <w:keepLines w:val="0"/>
              <w:suppressLineNumbers w:val="0"/>
              <w:spacing w:before="0" w:beforeAutospacing="0" w:after="0" w:afterAutospacing="0" w:line="880" w:lineRule="exact"/>
              <w:ind w:left="0" w:right="109"/>
              <w:jc w:val="center"/>
              <w:rPr>
                <w:rFonts w:hint="eastAsia"/>
                <w:b/>
                <w:color w:val="F79546"/>
                <w:sz w:val="52"/>
                <w:lang w:val="en-US" w:eastAsia="zh-CN"/>
              </w:rPr>
            </w:pPr>
          </w:p>
          <w:p>
            <w:pPr>
              <w:pStyle w:val="13"/>
              <w:keepNext w:val="0"/>
              <w:keepLines w:val="0"/>
              <w:suppressLineNumbers w:val="0"/>
              <w:spacing w:before="0" w:beforeAutospacing="0" w:after="0" w:afterAutospacing="0" w:line="880" w:lineRule="exact"/>
              <w:ind w:left="0" w:right="109"/>
              <w:jc w:val="center"/>
              <w:rPr>
                <w:rFonts w:hint="default"/>
                <w:b/>
                <w:color w:val="F79546"/>
                <w:sz w:val="52"/>
                <w:lang w:val="en-US" w:eastAsia="zh-CN"/>
              </w:rPr>
            </w:pPr>
            <w:r>
              <w:rPr>
                <w:rFonts w:hint="eastAsia"/>
                <w:b/>
                <w:color w:val="F79546"/>
                <w:sz w:val="52"/>
                <w:lang w:val="en-US" w:eastAsia="zh-CN"/>
              </w:rPr>
              <w:t>D3</w:t>
            </w:r>
          </w:p>
        </w:tc>
        <w:tc>
          <w:tcPr>
            <w:tcW w:w="9542" w:type="dxa"/>
            <w:tcBorders>
              <w:tl2br w:val="nil"/>
              <w:tr2bl w:val="nil"/>
            </w:tcBorders>
          </w:tcPr>
          <w:p>
            <w:pPr>
              <w:pStyle w:val="6"/>
              <w:keepNext w:val="0"/>
              <w:keepLines w:val="0"/>
              <w:suppressLineNumbers w:val="0"/>
              <w:tabs>
                <w:tab w:val="left" w:pos="7920"/>
                <w:tab w:val="clear" w:pos="4153"/>
                <w:tab w:val="clear" w:pos="8306"/>
              </w:tabs>
              <w:spacing w:before="0" w:beforeAutospacing="0" w:after="0" w:afterAutospacing="0" w:line="240" w:lineRule="auto"/>
              <w:ind w:left="0" w:right="0"/>
              <w:rPr>
                <w:rFonts w:hint="eastAsia" w:ascii="微软雅黑" w:hAnsi="微软雅黑" w:cs="微软雅黑" w:eastAsiaTheme="minorEastAsia"/>
                <w:color w:val="767070"/>
                <w:spacing w:val="-1"/>
                <w:kern w:val="2"/>
                <w:sz w:val="24"/>
                <w:szCs w:val="24"/>
                <w:lang w:val="en-US" w:eastAsia="zh-CN" w:bidi="zh-CN"/>
              </w:rPr>
            </w:pPr>
            <w:r>
              <w:rPr>
                <w:rFonts w:hint="eastAsia" w:ascii="微软雅黑" w:hAnsi="微软雅黑" w:eastAsia="微软雅黑" w:cs="微软雅黑"/>
                <w:b/>
                <w:bCs/>
                <w:color w:val="EC7C30"/>
                <w:kern w:val="2"/>
                <w:sz w:val="28"/>
                <w:szCs w:val="28"/>
                <w:u w:val="none"/>
                <w:lang w:val="zh-CN" w:eastAsia="zh-CN" w:bidi="zh-CN"/>
              </w:rPr>
              <w:t>壶口—</w:t>
            </w:r>
            <w:r>
              <w:rPr>
                <w:rFonts w:hint="eastAsia" w:ascii="微软雅黑" w:hAnsi="微软雅黑" w:eastAsia="微软雅黑" w:cs="微软雅黑"/>
                <w:b/>
                <w:bCs/>
                <w:color w:val="EC7C30"/>
                <w:kern w:val="2"/>
                <w:sz w:val="28"/>
                <w:szCs w:val="28"/>
                <w:u w:val="none"/>
                <w:lang w:val="en-US" w:eastAsia="zh-CN" w:bidi="zh-CN"/>
              </w:rPr>
              <w:t>延安</w:t>
            </w:r>
            <w:r>
              <w:rPr>
                <w:rFonts w:hint="eastAsia" w:ascii="微软雅黑" w:hAnsi="微软雅黑" w:eastAsia="微软雅黑" w:cs="微软雅黑"/>
                <w:b/>
                <w:bCs/>
                <w:color w:val="EC7C30"/>
                <w:kern w:val="2"/>
                <w:sz w:val="28"/>
                <w:szCs w:val="28"/>
                <w:u w:val="none"/>
                <w:lang w:val="zh-CN" w:eastAsia="zh-CN" w:bidi="zh-CN"/>
              </w:rPr>
              <w:t>—西安</w:t>
            </w:r>
            <w:r>
              <w:rPr>
                <w:rFonts w:hint="eastAsia" w:ascii="微软雅黑" w:hAnsi="微软雅黑" w:eastAsia="微软雅黑" w:cs="微软雅黑"/>
                <w:b/>
                <w:bCs/>
                <w:color w:val="EC7C30"/>
                <w:kern w:val="2"/>
                <w:sz w:val="28"/>
                <w:szCs w:val="28"/>
                <w:u w:val="none"/>
                <w:lang w:val="en-US" w:eastAsia="zh-CN" w:bidi="zh-CN"/>
              </w:rPr>
              <w:t xml:space="preserve">               餐：早/中               宿：西安酒店</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3433" w:hRule="atLeast"/>
        </w:trPr>
        <w:tc>
          <w:tcPr>
            <w:tcW w:w="1046"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firstLine="0" w:firstLineChars="0"/>
              <w:rPr>
                <w:rFonts w:hint="default"/>
              </w:rPr>
            </w:pPr>
          </w:p>
        </w:tc>
        <w:tc>
          <w:tcPr>
            <w:tcW w:w="9542" w:type="dxa"/>
            <w:tcBorders>
              <w:tl2br w:val="nil"/>
              <w:tr2bl w:val="nil"/>
            </w:tcBorders>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714" w:firstLineChars="300"/>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早餐后赴红色旅游胜地延安，沿途赠送参观著名的延安精神的发源地</w:t>
            </w:r>
            <w:r>
              <w:rPr>
                <w:rFonts w:hint="eastAsia" w:ascii="微软雅黑" w:hAnsi="微软雅黑" w:eastAsia="微软雅黑" w:cs="微软雅黑"/>
                <w:b/>
                <w:bCs/>
                <w:color w:val="EC7C30"/>
                <w:kern w:val="2"/>
                <w:sz w:val="24"/>
                <w:szCs w:val="24"/>
                <w:lang w:val="en-US" w:eastAsia="zh-CN" w:bidi="zh-CN"/>
              </w:rPr>
              <w:t>【南泥湾】</w:t>
            </w: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（约20分钟）</w:t>
            </w: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，南泥湾精神是延安精神的重要构成‘自己动手、丰衣足食’，激励着我们一代又一代的中华儿女，在旅行中释放情怀。</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714" w:firstLineChars="300"/>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触摸延安精神的灵魂之后，戴着‘毛主席纪念章’参观革命旧址前往参观</w:t>
            </w:r>
            <w:r>
              <w:rPr>
                <w:rFonts w:hint="eastAsia" w:ascii="微软雅黑" w:hAnsi="微软雅黑" w:eastAsia="微软雅黑" w:cs="微软雅黑"/>
                <w:b/>
                <w:bCs/>
                <w:color w:val="EC7C30"/>
                <w:kern w:val="2"/>
                <w:sz w:val="24"/>
                <w:szCs w:val="24"/>
                <w:lang w:val="en-US" w:eastAsia="zh-CN" w:bidi="zh-CN"/>
              </w:rPr>
              <w:t>【王家坪或杨家岭】</w:t>
            </w: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（导游会根据当日流量做相应调整，如果客人有指定请提前告知）</w:t>
            </w:r>
            <w:r>
              <w:rPr>
                <w:rFonts w:hint="eastAsia" w:ascii="微软雅黑" w:hAnsi="微软雅黑" w:eastAsia="微软雅黑" w:cs="微软雅黑"/>
                <w:b/>
                <w:bCs/>
                <w:color w:val="EC7C30"/>
                <w:kern w:val="2"/>
                <w:sz w:val="24"/>
                <w:szCs w:val="24"/>
                <w:lang w:val="en-US" w:eastAsia="zh-CN" w:bidi="zh-CN"/>
              </w:rPr>
              <w:t>【枣园】</w:t>
            </w: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（约40分钟）</w:t>
            </w: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，它是中共中央七大会址和毛主席、周总理等国家领导人的居住地。</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714" w:firstLineChars="300"/>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参观陕北爱心枣店</w:t>
            </w: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（约40分钟）</w:t>
            </w: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，品尝陕北大红枣。</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714" w:firstLineChars="300"/>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赠送</w:t>
            </w:r>
            <w:r>
              <w:rPr>
                <w:rFonts w:hint="eastAsia" w:ascii="微软雅黑" w:hAnsi="微软雅黑" w:eastAsia="微软雅黑" w:cs="微软雅黑"/>
                <w:b/>
                <w:bCs/>
                <w:color w:val="EC7C30"/>
                <w:kern w:val="2"/>
                <w:sz w:val="24"/>
                <w:szCs w:val="24"/>
                <w:lang w:val="en-US" w:eastAsia="zh-CN" w:bidi="zh-CN"/>
              </w:rPr>
              <w:t>【延安1938主题街区】</w:t>
            </w: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（约1小时）</w:t>
            </w: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，穿越时空走进当年无数热血青年向往的老延安，领略黄土文化，感受古老延安。</w:t>
            </w:r>
          </w:p>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0" w:right="0" w:firstLine="714" w:firstLineChars="300"/>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之后乘车约4.5-5小时返回西安。</w:t>
            </w:r>
          </w:p>
          <w:p>
            <w:pPr>
              <w:pStyle w:val="2"/>
              <w:ind w:left="0" w:leftChars="0" w:firstLine="0" w:firstLineChars="0"/>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6061075" cy="1403985"/>
                  <wp:effectExtent l="0" t="0" r="1587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6061075" cy="1403985"/>
                          </a:xfrm>
                          <a:prstGeom prst="rect">
                            <a:avLst/>
                          </a:prstGeom>
                          <a:noFill/>
                          <a:ln>
                            <a:noFill/>
                          </a:ln>
                        </pic:spPr>
                      </pic:pic>
                    </a:graphicData>
                  </a:graphic>
                </wp:inline>
              </w:drawing>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小帖士：本地处西北革命老区，基础设施落后，酒店及用餐请勿与大城市相比，敬请谅解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both"/>
              <w:textAlignment w:val="auto"/>
              <w:rPr>
                <w:rFonts w:hint="eastAsia" w:ascii="微软雅黑" w:hAnsi="微软雅黑" w:eastAsia="微软雅黑" w:cs="微软雅黑"/>
                <w:sz w:val="21"/>
                <w:szCs w:val="21"/>
                <w:lang w:val="en-US"/>
              </w:rPr>
            </w:pPr>
            <w:r>
              <w:rPr>
                <w:rFonts w:hint="eastAsia" w:ascii="微软雅黑" w:hAnsi="微软雅黑" w:eastAsia="微软雅黑" w:cs="微软雅黑"/>
                <w:b/>
                <w:bCs/>
                <w:color w:val="7030A0"/>
                <w:kern w:val="2"/>
                <w:sz w:val="21"/>
                <w:szCs w:val="21"/>
                <w:lang w:val="en-US" w:eastAsia="zh-CN" w:bidi="ar"/>
              </w:rPr>
              <w:t>贴心赠送：</w:t>
            </w:r>
            <w:r>
              <w:rPr>
                <w:rFonts w:hint="eastAsia" w:ascii="微软雅黑" w:hAnsi="微软雅黑" w:eastAsia="微软雅黑" w:cs="微软雅黑"/>
                <w:kern w:val="2"/>
                <w:sz w:val="21"/>
                <w:szCs w:val="21"/>
                <w:lang w:val="en-US" w:eastAsia="zh-CN" w:bidi="ar"/>
              </w:rPr>
              <w:t xml:space="preserve">1、赠送陕北的好江南《南泥湾》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1050" w:firstLineChars="500"/>
              <w:jc w:val="both"/>
              <w:textAlignment w:val="auto"/>
              <w:rPr>
                <w:rFonts w:hint="eastAsia" w:ascii="微软雅黑" w:hAnsi="微软雅黑" w:eastAsia="微软雅黑" w:cs="微软雅黑"/>
                <w:sz w:val="21"/>
                <w:szCs w:val="21"/>
                <w:lang w:val="en-US"/>
              </w:rPr>
            </w:pPr>
            <w:r>
              <w:rPr>
                <w:rFonts w:hint="eastAsia" w:ascii="微软雅黑" w:hAnsi="微软雅黑" w:eastAsia="微软雅黑" w:cs="微软雅黑"/>
                <w:kern w:val="2"/>
                <w:sz w:val="21"/>
                <w:szCs w:val="21"/>
                <w:lang w:val="en-US" w:eastAsia="zh-CN" w:bidi="ar"/>
              </w:rPr>
              <w:t xml:space="preserve">2、赠送网红街区《延安1938枣园文化广场》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both"/>
              <w:textAlignment w:val="auto"/>
              <w:rPr>
                <w:rFonts w:hint="eastAsia" w:ascii="微软雅黑" w:hAnsi="微软雅黑" w:eastAsia="微软雅黑" w:cs="微软雅黑"/>
                <w:sz w:val="21"/>
                <w:szCs w:val="21"/>
                <w:lang w:val="en-US"/>
              </w:rPr>
            </w:pPr>
            <w:r>
              <w:rPr>
                <w:rFonts w:hint="eastAsia" w:ascii="微软雅黑" w:hAnsi="微软雅黑" w:eastAsia="微软雅黑" w:cs="微软雅黑"/>
                <w:b/>
                <w:bCs/>
                <w:color w:val="7030A0"/>
                <w:kern w:val="2"/>
                <w:sz w:val="21"/>
                <w:szCs w:val="21"/>
                <w:lang w:val="en-US" w:eastAsia="zh-CN" w:bidi="ar"/>
              </w:rPr>
              <w:t>自费推荐：</w:t>
            </w:r>
            <w:r>
              <w:rPr>
                <w:rFonts w:hint="eastAsia" w:ascii="微软雅黑" w:hAnsi="微软雅黑" w:eastAsia="微软雅黑" w:cs="微软雅黑"/>
                <w:kern w:val="2"/>
                <w:sz w:val="21"/>
                <w:szCs w:val="21"/>
                <w:lang w:val="en-US" w:eastAsia="zh-CN" w:bidi="ar"/>
              </w:rPr>
              <w:t xml:space="preserve">1、中国首部大型红色历史舞台剧《延安保育院》    （198元/人，约60分钟） </w:t>
            </w:r>
          </w:p>
          <w:p>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tLeast"/>
              <w:ind w:left="0" w:right="0"/>
              <w:jc w:val="left"/>
              <w:textAlignment w:val="auto"/>
              <w:rPr>
                <w:rFonts w:hint="eastAsia"/>
                <w:lang w:val="en-US" w:eastAsia="zh-CN"/>
              </w:rPr>
            </w:pPr>
            <w:r>
              <w:rPr>
                <w:rFonts w:hint="eastAsia" w:ascii="微软雅黑" w:hAnsi="微软雅黑" w:eastAsia="微软雅黑" w:cs="微软雅黑"/>
                <w:kern w:val="2"/>
                <w:sz w:val="21"/>
                <w:szCs w:val="21"/>
                <w:lang w:val="en-US" w:eastAsia="zh-CN" w:bidi="ar"/>
              </w:rPr>
              <w:t xml:space="preserve">          2、以救亡青年的革命和爱情为主线的《红秀·延安延安》（180元/人，约60分钟）</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364" w:hRule="atLeast"/>
        </w:trPr>
        <w:tc>
          <w:tcPr>
            <w:tcW w:w="1046" w:type="dxa"/>
            <w:vMerge w:val="restart"/>
            <w:tcBorders>
              <w:tl2br w:val="nil"/>
              <w:tr2bl w:val="nil"/>
            </w:tcBorders>
            <w:vAlign w:val="center"/>
          </w:tcPr>
          <w:p>
            <w:pPr>
              <w:pStyle w:val="13"/>
              <w:keepNext w:val="0"/>
              <w:keepLines w:val="0"/>
              <w:suppressLineNumbers w:val="0"/>
              <w:spacing w:before="0" w:beforeAutospacing="0" w:after="0" w:afterAutospacing="0" w:line="880" w:lineRule="exact"/>
              <w:ind w:left="0" w:right="109"/>
              <w:jc w:val="center"/>
              <w:rPr>
                <w:rFonts w:hint="default"/>
                <w:b/>
                <w:color w:val="F79546"/>
                <w:sz w:val="52"/>
                <w:lang w:val="en-US" w:eastAsia="zh-CN"/>
              </w:rPr>
            </w:pPr>
            <w:r>
              <w:rPr>
                <w:rFonts w:hint="eastAsia"/>
                <w:b/>
                <w:color w:val="F79546"/>
                <w:sz w:val="52"/>
                <w:lang w:val="en-US" w:eastAsia="zh-CN"/>
              </w:rPr>
              <w:t>D4</w:t>
            </w:r>
          </w:p>
        </w:tc>
        <w:tc>
          <w:tcPr>
            <w:tcW w:w="9542" w:type="dxa"/>
            <w:tcBorders>
              <w:tl2br w:val="nil"/>
              <w:tr2bl w:val="nil"/>
            </w:tcBorders>
          </w:tcPr>
          <w:p>
            <w:pPr>
              <w:pStyle w:val="13"/>
              <w:keepNext w:val="0"/>
              <w:keepLines w:val="0"/>
              <w:suppressLineNumbers w:val="0"/>
              <w:tabs>
                <w:tab w:val="left" w:pos="4202"/>
                <w:tab w:val="left" w:pos="8400"/>
              </w:tabs>
              <w:spacing w:before="0" w:beforeAutospacing="0" w:after="0" w:afterAutospacing="0" w:line="349" w:lineRule="exact"/>
              <w:ind w:right="0"/>
              <w:jc w:val="left"/>
              <w:rPr>
                <w:rFonts w:hint="eastAsia" w:ascii="微软雅黑" w:hAnsi="微软雅黑" w:eastAsia="微软雅黑" w:cs="微软雅黑"/>
                <w:color w:val="767070"/>
                <w:spacing w:val="-1"/>
                <w:kern w:val="2"/>
                <w:sz w:val="24"/>
                <w:szCs w:val="24"/>
                <w:lang w:val="en-US" w:eastAsia="zh-CN" w:bidi="zh-CN"/>
              </w:rPr>
            </w:pPr>
            <w:r>
              <w:rPr>
                <w:rFonts w:hint="eastAsia" w:ascii="微软雅黑" w:hAnsi="微软雅黑" w:eastAsia="微软雅黑" w:cs="微软雅黑"/>
                <w:b/>
                <w:bCs/>
                <w:color w:val="EC7C30"/>
                <w:kern w:val="2"/>
                <w:sz w:val="28"/>
                <w:szCs w:val="28"/>
                <w:u w:val="none"/>
                <w:lang w:val="en-US" w:eastAsia="zh-CN" w:bidi="zh-CN"/>
              </w:rPr>
              <w:t>西安—华清宫—</w:t>
            </w:r>
            <w:r>
              <w:rPr>
                <w:rFonts w:hint="eastAsia" w:cs="微软雅黑"/>
                <w:b/>
                <w:bCs/>
                <w:color w:val="EC7C30"/>
                <w:kern w:val="2"/>
                <w:sz w:val="21"/>
                <w:szCs w:val="21"/>
                <w:u w:val="none"/>
                <w:lang w:val="en-US" w:eastAsia="zh-CN" w:bidi="zh-CN"/>
              </w:rPr>
              <w:t>《</w:t>
            </w:r>
            <w:r>
              <w:rPr>
                <w:rFonts w:hint="eastAsia" w:ascii="微软雅黑" w:hAnsi="微软雅黑" w:eastAsia="微软雅黑" w:cs="微软雅黑"/>
                <w:b/>
                <w:bCs/>
                <w:color w:val="EC7C30"/>
                <w:kern w:val="2"/>
                <w:sz w:val="21"/>
                <w:szCs w:val="21"/>
                <w:u w:val="none"/>
                <w:lang w:val="en-US" w:eastAsia="zh-CN" w:bidi="zh-CN"/>
              </w:rPr>
              <w:t>秦始皇和他的地下王国</w:t>
            </w:r>
            <w:r>
              <w:rPr>
                <w:rFonts w:hint="eastAsia" w:cs="微软雅黑"/>
                <w:b/>
                <w:bCs/>
                <w:color w:val="EC7C30"/>
                <w:kern w:val="2"/>
                <w:sz w:val="21"/>
                <w:szCs w:val="21"/>
                <w:u w:val="none"/>
                <w:lang w:val="en-US" w:eastAsia="zh-CN" w:bidi="zh-CN"/>
              </w:rPr>
              <w:t>》</w:t>
            </w:r>
            <w:r>
              <w:rPr>
                <w:rFonts w:hint="eastAsia" w:ascii="微软雅黑" w:hAnsi="微软雅黑" w:eastAsia="微软雅黑" w:cs="微软雅黑"/>
                <w:b/>
                <w:bCs/>
                <w:color w:val="EC7C30"/>
                <w:kern w:val="2"/>
                <w:sz w:val="28"/>
                <w:szCs w:val="28"/>
                <w:u w:val="none"/>
                <w:lang w:val="en-US" w:eastAsia="zh-CN" w:bidi="zh-CN"/>
              </w:rPr>
              <w:t xml:space="preserve">—兵马俑 餐：早/中        </w:t>
            </w:r>
            <w:r>
              <w:rPr>
                <w:rFonts w:hint="eastAsia" w:ascii="微软雅黑" w:hAnsi="微软雅黑" w:eastAsia="微软雅黑" w:cs="微软雅黑"/>
                <w:b/>
                <w:bCs/>
                <w:color w:val="EC7C30"/>
                <w:kern w:val="2"/>
                <w:sz w:val="28"/>
                <w:szCs w:val="28"/>
                <w:u w:val="none"/>
                <w:lang w:val="zh-CN" w:eastAsia="zh-CN" w:bidi="zh-CN"/>
              </w:rPr>
              <w:t>宿：西安</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1442" w:hRule="atLeast"/>
        </w:trPr>
        <w:tc>
          <w:tcPr>
            <w:tcW w:w="1046" w:type="dxa"/>
            <w:vMerge w:val="continue"/>
            <w:tcBorders>
              <w:tl2br w:val="nil"/>
              <w:tr2bl w:val="nil"/>
            </w:tcBorders>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1" w:beforeAutospacing="0" w:after="0" w:afterAutospacing="0" w:line="240" w:lineRule="auto"/>
              <w:ind w:right="0"/>
              <w:textAlignment w:val="auto"/>
              <w:rPr>
                <w:rFonts w:hint="default"/>
              </w:rPr>
            </w:pPr>
          </w:p>
        </w:tc>
        <w:tc>
          <w:tcPr>
            <w:tcW w:w="9542" w:type="dxa"/>
            <w:tcBorders>
              <w:tl2br w:val="nil"/>
              <w:tr2bl w:val="nil"/>
            </w:tcBorders>
          </w:tcPr>
          <w:p>
            <w:pPr>
              <w:keepNext w:val="0"/>
              <w:keepLines w:val="0"/>
              <w:widowControl/>
              <w:suppressLineNumbers w:val="0"/>
              <w:adjustRightInd w:val="0"/>
              <w:snapToGrid w:val="0"/>
              <w:spacing w:before="0" w:beforeAutospacing="0" w:after="0" w:afterAutospacing="0"/>
              <w:ind w:left="0" w:right="0" w:firstLine="480" w:firstLineChars="200"/>
              <w:jc w:val="left"/>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t>酒店早餐，乘车约1小时抵达临潼。 赠送观看</w:t>
            </w:r>
            <w:r>
              <w:rPr>
                <w:rFonts w:hint="eastAsia" w:ascii="微软雅黑" w:hAnsi="微软雅黑" w:eastAsia="微软雅黑" w:cs="微软雅黑"/>
                <w:b/>
                <w:bCs/>
                <w:color w:val="EC7C30"/>
                <w:kern w:val="2"/>
                <w:sz w:val="24"/>
                <w:szCs w:val="24"/>
                <w:lang w:val="en-US" w:eastAsia="zh-CN" w:bidi="zh-CN"/>
              </w:rPr>
              <w:t>《秦始皇与他的地下王国》</w:t>
            </w: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（时间20分钟）</w:t>
            </w:r>
            <w:r>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t>：讲述的是兵马俑地下宫殿匪夷所思的故事。</w:t>
            </w:r>
          </w:p>
          <w:p>
            <w:pPr>
              <w:keepNext w:val="0"/>
              <w:keepLines w:val="0"/>
              <w:widowControl/>
              <w:suppressLineNumbers w:val="0"/>
              <w:adjustRightInd w:val="0"/>
              <w:snapToGrid w:val="0"/>
              <w:spacing w:before="0" w:beforeAutospacing="0" w:after="0" w:afterAutospacing="0"/>
              <w:ind w:left="0" w:right="0" w:firstLine="480" w:firstLineChars="200"/>
              <w:jc w:val="left"/>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t>参观集古代皇家温泉园林和近代西安事变旧址于一体的</w:t>
            </w:r>
            <w:r>
              <w:rPr>
                <w:rFonts w:hint="eastAsia" w:ascii="微软雅黑" w:hAnsi="微软雅黑" w:eastAsia="微软雅黑" w:cs="微软雅黑"/>
                <w:b/>
                <w:bCs/>
                <w:color w:val="EC7C30"/>
                <w:kern w:val="2"/>
                <w:sz w:val="24"/>
                <w:szCs w:val="24"/>
                <w:lang w:val="en-US" w:eastAsia="zh-CN" w:bidi="zh-CN"/>
              </w:rPr>
              <w:t>【华清宫】</w:t>
            </w: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（参观时间不低于1小时）</w:t>
            </w:r>
            <w:r>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t>：这里因骊山亘古不变的温泉资源、烽火戏诸侯的历史典故、唐明皇与杨贵妃的爱情故事及西安事变的发生地而享誉海外；华清宫本是一个普通的皇家避寒宫殿，华清池因杨贵妃而享誉古今；一千多年前三郎与玉环的爱情，在飞霜殿内、在九龙湖上、在石榴树下、在贵妃池旁，恩爱十年抵不上马嵬士兵哗变，是爱？是恨？美人已去，池仍在，慕名而来只为一睹贵妃出浴的香艳之地。可自行游览</w:t>
            </w:r>
            <w:r>
              <w:rPr>
                <w:rFonts w:hint="eastAsia" w:ascii="微软雅黑" w:hAnsi="微软雅黑" w:eastAsia="微软雅黑" w:cs="微软雅黑"/>
                <w:b/>
                <w:bCs/>
                <w:color w:val="EC7C30"/>
                <w:kern w:val="2"/>
                <w:sz w:val="24"/>
                <w:szCs w:val="24"/>
                <w:lang w:val="en-US" w:eastAsia="zh-CN" w:bidi="zh-CN"/>
              </w:rPr>
              <w:t>【骊山风景区】</w:t>
            </w: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（时间不低于40分钟，不含往返索道60元）。</w:t>
            </w:r>
          </w:p>
          <w:p>
            <w:pPr>
              <w:keepNext w:val="0"/>
              <w:keepLines w:val="0"/>
              <w:widowControl/>
              <w:suppressLineNumbers w:val="0"/>
              <w:adjustRightInd w:val="0"/>
              <w:snapToGrid w:val="0"/>
              <w:spacing w:before="0" w:beforeAutospacing="0" w:after="0" w:afterAutospacing="0"/>
              <w:ind w:left="0" w:right="0" w:firstLine="480" w:firstLineChars="200"/>
              <w:jc w:val="left"/>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t>午餐</w:t>
            </w: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（用餐时间不低于30分钟）</w:t>
            </w:r>
            <w:r>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t>。</w:t>
            </w:r>
          </w:p>
          <w:p>
            <w:pPr>
              <w:keepNext w:val="0"/>
              <w:keepLines w:val="0"/>
              <w:widowControl/>
              <w:suppressLineNumbers w:val="0"/>
              <w:adjustRightInd w:val="0"/>
              <w:snapToGrid w:val="0"/>
              <w:spacing w:before="0" w:beforeAutospacing="0" w:after="0" w:afterAutospacing="0"/>
              <w:ind w:left="0" w:right="0" w:firstLine="480" w:firstLineChars="200"/>
              <w:jc w:val="left"/>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t>参观世界文化遗产</w:t>
            </w:r>
            <w:r>
              <w:rPr>
                <w:rFonts w:hint="eastAsia" w:ascii="微软雅黑" w:hAnsi="微软雅黑" w:eastAsia="微软雅黑" w:cs="微软雅黑"/>
                <w:b/>
                <w:bCs/>
                <w:color w:val="EC7C30"/>
                <w:kern w:val="2"/>
                <w:sz w:val="24"/>
                <w:szCs w:val="24"/>
                <w:lang w:val="en-US" w:eastAsia="zh-CN" w:bidi="zh-CN"/>
              </w:rPr>
              <w:t>【秦始皇陵兵马俑博物院】</w:t>
            </w: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（一、二、三号坑，铜车马展厅，参观时间不低于2小时）</w:t>
            </w:r>
            <w:r>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t>：“地下军事博物馆”堪称“世界第八大奇迹”，穿行在这些极具感染力的艺术品之间，历史似乎不再遥远。</w:t>
            </w:r>
          </w:p>
          <w:p>
            <w:pPr>
              <w:keepNext w:val="0"/>
              <w:keepLines w:val="0"/>
              <w:widowControl/>
              <w:suppressLineNumbers w:val="0"/>
              <w:adjustRightInd w:val="0"/>
              <w:snapToGrid w:val="0"/>
              <w:spacing w:before="0" w:beforeAutospacing="0" w:after="0" w:afterAutospacing="0"/>
              <w:ind w:left="0" w:right="0" w:firstLine="480" w:firstLineChars="200"/>
              <w:jc w:val="left"/>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t>赠送游览</w:t>
            </w:r>
            <w:r>
              <w:rPr>
                <w:rFonts w:hint="eastAsia" w:ascii="微软雅黑" w:hAnsi="微软雅黑" w:eastAsia="微软雅黑" w:cs="微软雅黑"/>
                <w:b/>
                <w:bCs/>
                <w:color w:val="EC7C30"/>
                <w:kern w:val="2"/>
                <w:sz w:val="24"/>
                <w:szCs w:val="24"/>
                <w:lang w:val="en-US" w:eastAsia="zh-CN" w:bidi="zh-CN"/>
              </w:rPr>
              <w:t>【大唐不夜城】</w:t>
            </w:r>
            <w:r>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t>，打卡现代唐人</w:t>
            </w: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（形式多样的欢乐巡游和街头的演艺表演让人流连忘返）</w:t>
            </w:r>
            <w:r>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t>，打卡大雁塔南北广场、打卡网红地大悦城 ，打卡网红街区。大唐不夜城是以盛唐文化为背景，以</w:t>
            </w:r>
            <w:r>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fldChar w:fldCharType="begin"/>
            </w:r>
            <w:r>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instrText xml:space="preserve"> HYPERLINK "http://baike.baidu.com/view/666226.htm" \t "_blank" </w:instrText>
            </w:r>
            <w:r>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fldChar w:fldCharType="separate"/>
            </w:r>
            <w:r>
              <w:rPr>
                <w:rStyle w:val="12"/>
                <w:rFonts w:hint="eastAsia" w:ascii="微软雅黑" w:hAnsi="微软雅黑" w:eastAsia="微软雅黑" w:cs="微软雅黑"/>
                <w:color w:val="0D0D0D" w:themeColor="text1" w:themeTint="F2"/>
                <w:sz w:val="24"/>
                <w:szCs w:val="24"/>
                <w:u w:val="none"/>
                <w:lang w:val="en-US"/>
                <w14:textFill>
                  <w14:solidFill>
                    <w14:schemeClr w14:val="tx1">
                      <w14:lumMod w14:val="95000"/>
                      <w14:lumOff w14:val="5000"/>
                    </w14:schemeClr>
                  </w14:solidFill>
                </w14:textFill>
              </w:rPr>
              <w:t>唐风</w:t>
            </w:r>
            <w:r>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fldChar w:fldCharType="end"/>
            </w:r>
            <w:r>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t>元素为主线，以体验消费为特征，着力打造集购物、餐饮、娱乐、休闲、旅游、商务为一体的一站式消费天堂——</w:t>
            </w:r>
            <w:r>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fldChar w:fldCharType="begin"/>
            </w:r>
            <w:r>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instrText xml:space="preserve"> HYPERLINK "http://baike.baidu.com/view/61891.htm" \t "_blank" </w:instrText>
            </w:r>
            <w:r>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fldChar w:fldCharType="separate"/>
            </w:r>
            <w:r>
              <w:rPr>
                <w:rStyle w:val="12"/>
                <w:rFonts w:hint="eastAsia" w:ascii="微软雅黑" w:hAnsi="微软雅黑" w:eastAsia="微软雅黑" w:cs="微软雅黑"/>
                <w:color w:val="0D0D0D" w:themeColor="text1" w:themeTint="F2"/>
                <w:sz w:val="24"/>
                <w:szCs w:val="24"/>
                <w:u w:val="none"/>
                <w:lang w:val="en-US"/>
                <w14:textFill>
                  <w14:solidFill>
                    <w14:schemeClr w14:val="tx1">
                      <w14:lumMod w14:val="95000"/>
                      <w14:lumOff w14:val="5000"/>
                    </w14:schemeClr>
                  </w14:solidFill>
                </w14:textFill>
              </w:rPr>
              <w:t>中国</w:t>
            </w:r>
            <w:r>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fldChar w:fldCharType="end"/>
            </w:r>
            <w:r>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t>第一文化MALL。</w:t>
            </w:r>
          </w:p>
          <w:p>
            <w:pPr>
              <w:keepNext w:val="0"/>
              <w:keepLines w:val="0"/>
              <w:widowControl/>
              <w:suppressLineNumbers w:val="0"/>
              <w:adjustRightInd w:val="0"/>
              <w:snapToGrid w:val="0"/>
              <w:spacing w:before="0" w:beforeAutospacing="0" w:after="0" w:afterAutospacing="0"/>
              <w:ind w:left="0" w:right="0" w:firstLine="480" w:firstLineChars="200"/>
              <w:jc w:val="left"/>
              <w:rPr>
                <w:rFonts w:hint="eastAsia" w:ascii="微软雅黑" w:hAnsi="微软雅黑" w:eastAsia="微软雅黑" w:cs="微软雅黑"/>
                <w:color w:val="0D0D0D" w:themeColor="text1" w:themeTint="F2"/>
                <w:sz w:val="24"/>
                <w:szCs w:val="24"/>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24"/>
                <w:szCs w:val="24"/>
                <w:lang w:val="en-US" w:eastAsia="zh-CN" w:bidi="ar"/>
                <w14:textFill>
                  <w14:solidFill>
                    <w14:schemeClr w14:val="tx1">
                      <w14:lumMod w14:val="95000"/>
                      <w14:lumOff w14:val="5000"/>
                    </w14:schemeClr>
                  </w14:solidFill>
                </w14:textFill>
              </w:rPr>
              <w:t>夜游结束自行返回酒店！</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both"/>
              <w:textAlignment w:val="auto"/>
              <w:rPr>
                <w:rFonts w:hint="eastAsia" w:ascii="微软雅黑" w:hAnsi="微软雅黑" w:eastAsia="微软雅黑" w:cs="微软雅黑"/>
                <w:b/>
                <w:bCs/>
                <w:color w:val="7030A0"/>
                <w:kern w:val="2"/>
                <w:sz w:val="21"/>
                <w:szCs w:val="21"/>
                <w:lang w:val="en-US" w:eastAsia="zh-CN" w:bidi="ar"/>
              </w:rPr>
            </w:pPr>
            <w:r>
              <w:rPr>
                <w:rFonts w:hint="eastAsia" w:ascii="微软雅黑" w:hAnsi="微软雅黑" w:eastAsia="微软雅黑" w:cs="微软雅黑"/>
                <w:b/>
                <w:bCs/>
                <w:color w:val="7030A0"/>
                <w:kern w:val="2"/>
                <w:sz w:val="21"/>
                <w:szCs w:val="21"/>
                <w:lang w:val="en-US" w:eastAsia="zh-CN" w:bidi="ar"/>
              </w:rPr>
              <w:t>自费推荐：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both"/>
              <w:textAlignment w:val="auto"/>
              <w:rPr>
                <w:rFonts w:hint="eastAsia" w:ascii="微软雅黑" w:hAnsi="微软雅黑" w:eastAsia="微软雅黑" w:cs="微软雅黑"/>
                <w:color w:val="auto"/>
                <w:sz w:val="21"/>
                <w:szCs w:val="21"/>
                <w:lang w:val="en-US"/>
              </w:rPr>
            </w:pPr>
            <w:r>
              <w:rPr>
                <w:rFonts w:hint="eastAsia" w:ascii="微软雅黑" w:hAnsi="微软雅黑" w:eastAsia="微软雅黑" w:cs="微软雅黑"/>
                <w:color w:val="auto"/>
                <w:kern w:val="2"/>
                <w:sz w:val="21"/>
                <w:szCs w:val="21"/>
                <w:lang w:val="en-US" w:eastAsia="zh-CN" w:bidi="ar"/>
              </w:rPr>
              <w:t xml:space="preserve">1.《驼铃传奇》会跑的大型实景演艺（自理 248-398 元，演出约 70 分钟）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both"/>
              <w:textAlignment w:val="auto"/>
              <w:rPr>
                <w:rFonts w:hint="eastAsia" w:ascii="微软雅黑" w:hAnsi="微软雅黑" w:eastAsia="微软雅黑" w:cs="微软雅黑"/>
                <w:color w:val="auto"/>
                <w:sz w:val="21"/>
                <w:szCs w:val="21"/>
                <w:lang w:val="en-US"/>
              </w:rPr>
            </w:pPr>
            <w:r>
              <w:rPr>
                <w:rFonts w:hint="eastAsia" w:ascii="微软雅黑" w:hAnsi="微软雅黑" w:eastAsia="微软雅黑" w:cs="微软雅黑"/>
                <w:color w:val="auto"/>
                <w:kern w:val="2"/>
                <w:sz w:val="21"/>
                <w:szCs w:val="21"/>
                <w:lang w:val="en-US" w:eastAsia="zh-CN" w:bidi="ar"/>
              </w:rPr>
              <w:t xml:space="preserve">2.《复活的军团》大型沉浸式战争史剧（自理 238元，演出约 70 钟）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both"/>
              <w:textAlignment w:val="auto"/>
              <w:rPr>
                <w:rFonts w:hint="eastAsia" w:ascii="微软雅黑" w:hAnsi="微软雅黑" w:eastAsia="微软雅黑" w:cs="微软雅黑"/>
                <w:sz w:val="21"/>
                <w:szCs w:val="21"/>
                <w:lang w:val="en-US"/>
              </w:rPr>
            </w:pPr>
            <w:r>
              <w:rPr>
                <w:rFonts w:hint="eastAsia" w:ascii="微软雅黑" w:hAnsi="微软雅黑" w:eastAsia="微软雅黑" w:cs="微软雅黑"/>
                <w:b/>
                <w:bCs/>
                <w:color w:val="7030A0"/>
                <w:kern w:val="2"/>
                <w:sz w:val="21"/>
                <w:szCs w:val="21"/>
                <w:lang w:val="en-US" w:eastAsia="zh-CN" w:bidi="ar"/>
              </w:rPr>
              <w:t>贴心安排：</w:t>
            </w:r>
            <w:r>
              <w:rPr>
                <w:rFonts w:hint="eastAsia" w:ascii="微软雅黑" w:hAnsi="微软雅黑" w:eastAsia="微软雅黑" w:cs="微软雅黑"/>
                <w:color w:val="auto"/>
                <w:kern w:val="2"/>
                <w:sz w:val="21"/>
                <w:szCs w:val="21"/>
                <w:lang w:val="en-US" w:eastAsia="zh-CN" w:bidi="ar"/>
              </w:rPr>
              <w:t>升级秦始皇统一天下后招待六国使臣的《秦宴》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1080" w:right="0" w:hanging="1261" w:hangingChars="600"/>
              <w:jc w:val="both"/>
              <w:textAlignment w:val="auto"/>
              <w:rPr>
                <w:rFonts w:hint="eastAsia" w:ascii="微软雅黑" w:hAnsi="微软雅黑" w:eastAsia="微软雅黑" w:cs="微软雅黑"/>
                <w:b/>
                <w:bCs/>
                <w:color w:val="7030A0"/>
                <w:kern w:val="2"/>
                <w:sz w:val="21"/>
                <w:szCs w:val="21"/>
                <w:lang w:val="en-US" w:eastAsia="zh-CN" w:bidi="ar"/>
              </w:rPr>
            </w:pPr>
            <w:r>
              <w:rPr>
                <w:rFonts w:hint="eastAsia" w:ascii="微软雅黑" w:hAnsi="微软雅黑" w:eastAsia="微软雅黑" w:cs="微软雅黑"/>
                <w:b/>
                <w:bCs/>
                <w:color w:val="7030A0"/>
                <w:kern w:val="2"/>
                <w:sz w:val="21"/>
                <w:szCs w:val="21"/>
                <w:lang w:val="en-US" w:eastAsia="zh-CN" w:bidi="ar"/>
              </w:rPr>
              <w:t>温馨提示：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1080" w:right="0" w:hanging="1260" w:hangingChars="600"/>
              <w:jc w:val="both"/>
              <w:textAlignment w:val="auto"/>
              <w:rPr>
                <w:rFonts w:hint="eastAsia" w:ascii="微软雅黑" w:hAnsi="微软雅黑" w:eastAsia="微软雅黑" w:cs="微软雅黑"/>
                <w:color w:val="auto"/>
                <w:sz w:val="21"/>
                <w:szCs w:val="21"/>
                <w:lang w:val="en-US"/>
              </w:rPr>
            </w:pPr>
            <w:r>
              <w:rPr>
                <w:rFonts w:hint="eastAsia" w:ascii="微软雅黑" w:hAnsi="微软雅黑" w:eastAsia="微软雅黑" w:cs="微软雅黑"/>
                <w:color w:val="auto"/>
                <w:kern w:val="2"/>
                <w:sz w:val="21"/>
                <w:szCs w:val="21"/>
                <w:lang w:val="en-US" w:eastAsia="zh-CN" w:bidi="ar"/>
              </w:rPr>
              <w:t xml:space="preserve">1、华清池景区电瓶车自理20元/人,骊山往返索道60元/人自理,兵马俑景区电瓶车自理5元/人 </w:t>
            </w:r>
            <w:r>
              <w:rPr>
                <w:rFonts w:hint="eastAsia" w:ascii="微软雅黑" w:hAnsi="微软雅黑" w:eastAsia="微软雅黑" w:cs="微软雅黑"/>
                <w:b/>
                <w:bCs/>
                <w:color w:val="auto"/>
                <w:kern w:val="2"/>
                <w:sz w:val="21"/>
                <w:szCs w:val="21"/>
                <w:lang w:val="en-US" w:eastAsia="zh-CN" w:bidi="ar"/>
              </w:rPr>
              <w:t xml:space="preserve">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both"/>
              <w:textAlignment w:val="auto"/>
              <w:rPr>
                <w:rFonts w:hint="eastAsia" w:ascii="微软雅黑" w:hAnsi="微软雅黑" w:eastAsia="微软雅黑" w:cs="微软雅黑"/>
                <w:color w:val="auto"/>
                <w:sz w:val="21"/>
                <w:szCs w:val="21"/>
                <w:lang w:val="en-US"/>
              </w:rPr>
            </w:pPr>
            <w:r>
              <w:rPr>
                <w:rFonts w:hint="eastAsia" w:ascii="微软雅黑" w:hAnsi="微软雅黑" w:eastAsia="微软雅黑" w:cs="微软雅黑"/>
                <w:color w:val="auto"/>
                <w:kern w:val="2"/>
                <w:sz w:val="21"/>
                <w:szCs w:val="21"/>
                <w:lang w:val="en-US" w:eastAsia="zh-CN" w:bidi="ar"/>
              </w:rPr>
              <w:t>2、陕西景区多为5A级无烟无噪音景区，人文历史三分看七分听，为更加深入的了解秦唐文化，</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jc w:val="both"/>
              <w:textAlignment w:val="auto"/>
              <w:rPr>
                <w:rFonts w:hint="eastAsia" w:ascii="微软雅黑" w:hAnsi="微软雅黑" w:eastAsia="微软雅黑" w:cs="微软雅黑"/>
                <w:color w:val="auto"/>
                <w:sz w:val="21"/>
                <w:szCs w:val="21"/>
                <w:lang w:val="en-US"/>
              </w:rPr>
            </w:pPr>
            <w:r>
              <w:rPr>
                <w:rFonts w:hint="eastAsia" w:ascii="微软雅黑" w:hAnsi="微软雅黑" w:eastAsia="微软雅黑" w:cs="微软雅黑"/>
                <w:bCs/>
                <w:color w:val="auto"/>
                <w:kern w:val="2"/>
                <w:sz w:val="21"/>
                <w:szCs w:val="21"/>
                <w:lang w:val="en-US" w:eastAsia="zh-CN" w:bidi="ar"/>
              </w:rPr>
              <w:t>3、赠送无线蓝</w:t>
            </w:r>
            <w:r>
              <w:rPr>
                <w:rFonts w:hint="eastAsia" w:ascii="微软雅黑" w:hAnsi="微软雅黑" w:eastAsia="微软雅黑" w:cs="微软雅黑"/>
                <w:color w:val="auto"/>
                <w:kern w:val="2"/>
                <w:sz w:val="21"/>
                <w:szCs w:val="21"/>
                <w:lang w:val="en-US" w:eastAsia="zh-CN" w:bidi="ar"/>
              </w:rPr>
              <w:t>牙耳机使用，既尊重景区规定做文明旅游人，又紧跟导游步伐聆听历史的变革，不虚此行！</w:t>
            </w:r>
          </w:p>
          <w:p>
            <w:pPr>
              <w:pStyle w:val="8"/>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tLeast"/>
              <w:ind w:left="0" w:right="0" w:firstLine="0" w:firstLineChars="0"/>
              <w:jc w:val="both"/>
              <w:textAlignment w:val="auto"/>
              <w:rPr>
                <w:rFonts w:hint="eastAsia" w:ascii="微软雅黑" w:hAnsi="微软雅黑" w:eastAsia="微软雅黑" w:cs="微软雅黑"/>
                <w:color w:val="auto"/>
                <w:kern w:val="0"/>
                <w:sz w:val="21"/>
                <w:szCs w:val="21"/>
                <w:lang w:val="en-US"/>
              </w:rPr>
            </w:pPr>
            <w:r>
              <w:rPr>
                <w:rFonts w:hint="eastAsia" w:ascii="微软雅黑" w:hAnsi="微软雅黑" w:eastAsia="微软雅黑" w:cs="微软雅黑"/>
                <w:color w:val="auto"/>
                <w:kern w:val="2"/>
                <w:sz w:val="21"/>
                <w:szCs w:val="21"/>
                <w:lang w:val="en-US" w:eastAsia="zh-CN" w:bidi="ar"/>
              </w:rPr>
              <w:t>4、大唐不夜城为赠送项目，此活动在参观完自费演出后统一安排前往，因大唐不夜城街区特殊性，我社将安排客人自由活动，不安排导游和车辆等候，故客人可根据自身游览时间自行返回酒店。</w:t>
            </w:r>
          </w:p>
          <w:p>
            <w:pPr>
              <w:pStyle w:val="13"/>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1" w:beforeAutospacing="0" w:after="0" w:afterAutospacing="0" w:line="240" w:lineRule="auto"/>
              <w:ind w:right="0"/>
              <w:textAlignment w:val="auto"/>
              <w:rPr>
                <w:rFonts w:hint="default"/>
                <w:b w:val="0"/>
                <w:bCs/>
                <w:color w:val="EC7C30"/>
                <w:sz w:val="24"/>
                <w:szCs w:val="24"/>
                <w:lang w:val="en-US" w:eastAsia="zh-CN"/>
              </w:rPr>
            </w:pPr>
            <w:r>
              <w:rPr>
                <w:rFonts w:hint="default"/>
              </w:rPr>
              <w:drawing>
                <wp:inline distT="0" distB="0" distL="114300" distR="114300">
                  <wp:extent cx="6033770" cy="1316990"/>
                  <wp:effectExtent l="0" t="0" r="5080" b="165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6033770" cy="1316990"/>
                          </a:xfrm>
                          <a:prstGeom prst="rect">
                            <a:avLst/>
                          </a:prstGeom>
                          <a:noFill/>
                          <a:ln>
                            <a:noFill/>
                          </a:ln>
                        </pic:spPr>
                      </pic:pic>
                    </a:graphicData>
                  </a:graphic>
                </wp:inline>
              </w:drawing>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413" w:hRule="atLeast"/>
        </w:trPr>
        <w:tc>
          <w:tcPr>
            <w:tcW w:w="1046" w:type="dxa"/>
            <w:vMerge w:val="restart"/>
            <w:tcBorders>
              <w:tl2br w:val="nil"/>
              <w:tr2bl w:val="nil"/>
            </w:tcBorders>
            <w:vAlign w:val="center"/>
          </w:tcPr>
          <w:p>
            <w:pPr>
              <w:pStyle w:val="13"/>
              <w:keepNext w:val="0"/>
              <w:keepLines w:val="0"/>
              <w:suppressLineNumbers w:val="0"/>
              <w:spacing w:before="62" w:beforeAutospacing="0" w:after="0" w:afterAutospacing="0"/>
              <w:ind w:left="0" w:right="109"/>
              <w:jc w:val="center"/>
              <w:rPr>
                <w:rFonts w:hint="default" w:eastAsia="微软雅黑"/>
                <w:b/>
                <w:color w:val="F79546"/>
                <w:sz w:val="52"/>
                <w:lang w:val="en-US" w:eastAsia="zh-CN"/>
              </w:rPr>
            </w:pPr>
            <w:r>
              <w:rPr>
                <w:rFonts w:hint="eastAsia"/>
                <w:b/>
                <w:color w:val="F79546"/>
                <w:sz w:val="52"/>
                <w:lang w:val="en-US" w:eastAsia="zh-CN"/>
              </w:rPr>
              <w:t>D5</w:t>
            </w:r>
          </w:p>
        </w:tc>
        <w:tc>
          <w:tcPr>
            <w:tcW w:w="9542" w:type="dxa"/>
            <w:tcBorders>
              <w:tl2br w:val="nil"/>
              <w:tr2bl w:val="nil"/>
            </w:tcBorders>
          </w:tcPr>
          <w:p>
            <w:pPr>
              <w:pStyle w:val="13"/>
              <w:keepNext w:val="0"/>
              <w:keepLines w:val="0"/>
              <w:suppressLineNumbers w:val="0"/>
              <w:tabs>
                <w:tab w:val="left" w:pos="4202"/>
                <w:tab w:val="left" w:pos="8400"/>
              </w:tabs>
              <w:spacing w:before="0" w:beforeAutospacing="0" w:after="0" w:afterAutospacing="0" w:line="349" w:lineRule="exact"/>
              <w:ind w:right="0"/>
              <w:jc w:val="left"/>
              <w:rPr>
                <w:rFonts w:hint="default"/>
                <w:lang w:val="en-US" w:eastAsia="zh-CN"/>
              </w:rPr>
            </w:pPr>
            <w:r>
              <w:rPr>
                <w:rFonts w:hint="eastAsia" w:ascii="微软雅黑" w:hAnsi="微软雅黑" w:eastAsia="微软雅黑" w:cs="微软雅黑"/>
                <w:b/>
                <w:bCs/>
                <w:color w:val="EC7C30"/>
                <w:kern w:val="2"/>
                <w:sz w:val="28"/>
                <w:szCs w:val="28"/>
                <w:u w:val="none"/>
                <w:lang w:val="en-US" w:eastAsia="zh-CN" w:bidi="zh-CN"/>
              </w:rPr>
              <w:t>西安市内游-返程               餐：早                   宿：无</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90" w:hRule="atLeast"/>
        </w:trPr>
        <w:tc>
          <w:tcPr>
            <w:tcW w:w="1046"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firstLine="384" w:firstLineChars="183"/>
              <w:rPr>
                <w:rFonts w:hint="default"/>
              </w:rPr>
            </w:pPr>
          </w:p>
        </w:tc>
        <w:tc>
          <w:tcPr>
            <w:tcW w:w="9542" w:type="dxa"/>
            <w:tcBorders>
              <w:tl2br w:val="nil"/>
              <w:tr2bl w:val="nil"/>
            </w:tcBorders>
          </w:tcPr>
          <w:p>
            <w:pPr>
              <w:keepNext w:val="0"/>
              <w:keepLines w:val="0"/>
              <w:suppressLineNumbers w:val="0"/>
              <w:adjustRightInd w:val="0"/>
              <w:snapToGrid w:val="0"/>
              <w:spacing w:before="0" w:beforeAutospacing="0" w:after="0" w:afterAutospacing="0"/>
              <w:ind w:left="0" w:leftChars="0" w:right="0" w:firstLine="439" w:firstLineChars="183"/>
              <w:rPr>
                <w:rFonts w:hint="eastAsia" w:ascii="微软雅黑" w:hAnsi="微软雅黑" w:eastAsia="微软雅黑" w:cs="微软雅黑"/>
                <w:color w:val="0D0D0D" w:themeColor="text1" w:themeTint="F2"/>
                <w:sz w:val="24"/>
                <w:szCs w:val="24"/>
                <w:lang w:val="en-US" w:eastAsia="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4"/>
                <w:szCs w:val="24"/>
                <w:lang w:val="en-US" w:eastAsia="zh-CN"/>
                <w14:textFill>
                  <w14:solidFill>
                    <w14:schemeClr w14:val="tx1">
                      <w14:lumMod w14:val="95000"/>
                      <w14:lumOff w14:val="5000"/>
                    </w14:schemeClr>
                  </w14:solidFill>
                </w14:textFill>
              </w:rPr>
              <w:t>游览千年古刹之皇家寺院</w:t>
            </w:r>
            <w:r>
              <w:rPr>
                <w:rFonts w:hint="eastAsia" w:ascii="微软雅黑" w:hAnsi="微软雅黑" w:eastAsia="微软雅黑" w:cs="微软雅黑"/>
                <w:b/>
                <w:bCs/>
                <w:color w:val="EC7C30"/>
                <w:kern w:val="2"/>
                <w:sz w:val="24"/>
                <w:szCs w:val="24"/>
                <w:lang w:val="en-US" w:eastAsia="zh-CN" w:bidi="zh-CN"/>
              </w:rPr>
              <w:t>【大慈恩寺】</w:t>
            </w: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（约2小时）</w:t>
            </w:r>
            <w:r>
              <w:rPr>
                <w:rFonts w:hint="eastAsia" w:ascii="微软雅黑" w:hAnsi="微软雅黑" w:eastAsia="微软雅黑" w:cs="微软雅黑"/>
                <w:color w:val="0D0D0D" w:themeColor="text1" w:themeTint="F2"/>
                <w:sz w:val="24"/>
                <w:szCs w:val="24"/>
                <w:lang w:val="en-US" w:eastAsia="zh-CN"/>
                <w14:textFill>
                  <w14:solidFill>
                    <w14:schemeClr w14:val="tx1">
                      <w14:lumMod w14:val="95000"/>
                      <w14:lumOff w14:val="5000"/>
                    </w14:schemeClr>
                  </w14:solidFill>
                </w14:textFill>
              </w:rPr>
              <w:t>，拂尘净心，守望长安1300余年的大雁塔就坐落于此</w:t>
            </w: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（如需登塔30元/人自理）</w:t>
            </w:r>
            <w:r>
              <w:rPr>
                <w:rFonts w:hint="eastAsia" w:ascii="微软雅黑" w:hAnsi="微软雅黑" w:eastAsia="微软雅黑" w:cs="微软雅黑"/>
                <w:color w:val="0D0D0D" w:themeColor="text1" w:themeTint="F2"/>
                <w:sz w:val="24"/>
                <w:szCs w:val="24"/>
                <w:lang w:val="en-US" w:eastAsia="zh-CN"/>
                <w14:textFill>
                  <w14:solidFill>
                    <w14:schemeClr w14:val="tx1">
                      <w14:lumMod w14:val="95000"/>
                      <w14:lumOff w14:val="5000"/>
                    </w14:schemeClr>
                  </w14:solidFill>
                </w14:textFill>
              </w:rPr>
              <w:t>。自唐代以来，文人墨客金榜题名加官进爵后，多到大慈恩寺礼佛。后来代代效仿，为求功成名就，提前祈愿，逐渐形成了雁塔题名祈福开运的风俗。凡随行团友入寺，皆有一份寺院结缘的祈福卡片相赠，亲笔提上名字与心愿，为心中的人祈福开运，寄托一份牵挂。</w:t>
            </w:r>
          </w:p>
          <w:p>
            <w:pPr>
              <w:keepNext w:val="0"/>
              <w:keepLines w:val="0"/>
              <w:suppressLineNumbers w:val="0"/>
              <w:adjustRightInd w:val="0"/>
              <w:snapToGrid w:val="0"/>
              <w:spacing w:before="0" w:beforeAutospacing="0" w:after="0" w:afterAutospacing="0"/>
              <w:ind w:left="0" w:leftChars="0" w:right="0" w:firstLine="439" w:firstLineChars="183"/>
              <w:rPr>
                <w:rFonts w:hint="eastAsia" w:ascii="微软雅黑" w:hAnsi="微软雅黑" w:eastAsia="微软雅黑" w:cs="微软雅黑"/>
                <w:color w:val="0D0D0D" w:themeColor="text1" w:themeTint="F2"/>
                <w:sz w:val="24"/>
                <w:szCs w:val="24"/>
                <w:lang w:val="en-US" w:eastAsia="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4"/>
                <w:szCs w:val="24"/>
                <w:lang w:val="en-US" w:eastAsia="zh-CN"/>
                <w14:textFill>
                  <w14:solidFill>
                    <w14:schemeClr w14:val="tx1">
                      <w14:lumMod w14:val="95000"/>
                      <w14:lumOff w14:val="5000"/>
                    </w14:schemeClr>
                  </w14:solidFill>
                </w14:textFill>
              </w:rPr>
              <w:t>游览亚洲最大的音乐喷泉广场——</w:t>
            </w:r>
            <w:r>
              <w:rPr>
                <w:rFonts w:hint="eastAsia" w:ascii="微软雅黑" w:hAnsi="微软雅黑" w:eastAsia="微软雅黑" w:cs="微软雅黑"/>
                <w:b/>
                <w:bCs/>
                <w:color w:val="EC7C30"/>
                <w:kern w:val="2"/>
                <w:sz w:val="24"/>
                <w:szCs w:val="24"/>
                <w:lang w:val="en-US" w:eastAsia="zh-CN" w:bidi="zh-CN"/>
              </w:rPr>
              <w:t>【大雁塔北广场】</w:t>
            </w:r>
            <w:r>
              <w:rPr>
                <w:rFonts w:hint="eastAsia" w:ascii="微软雅黑" w:hAnsi="微软雅黑" w:eastAsia="微软雅黑" w:cs="微软雅黑"/>
                <w:color w:val="0D0D0D" w:themeColor="text1" w:themeTint="F2"/>
                <w:sz w:val="24"/>
                <w:szCs w:val="24"/>
                <w:lang w:val="en-US" w:eastAsia="zh-CN"/>
                <w14:textFill>
                  <w14:solidFill>
                    <w14:schemeClr w14:val="tx1">
                      <w14:lumMod w14:val="95000"/>
                      <w14:lumOff w14:val="5000"/>
                    </w14:schemeClr>
                  </w14:solidFill>
                </w14:textFill>
              </w:rPr>
              <w:t>。观西安标志性建筑，相传唐玄奘从印度取经回国后，为了供奉和储藏梵文经典和佛像舍利等物亲自设计并督造建成的。</w:t>
            </w:r>
          </w:p>
          <w:p>
            <w:pPr>
              <w:keepNext w:val="0"/>
              <w:keepLines w:val="0"/>
              <w:suppressLineNumbers w:val="0"/>
              <w:adjustRightInd w:val="0"/>
              <w:snapToGrid w:val="0"/>
              <w:spacing w:before="0" w:beforeAutospacing="0" w:after="0" w:afterAutospacing="0"/>
              <w:ind w:left="0" w:leftChars="0" w:right="0" w:firstLine="439" w:firstLineChars="183"/>
              <w:rPr>
                <w:rFonts w:hint="eastAsia" w:ascii="微软雅黑" w:hAnsi="微软雅黑" w:eastAsia="微软雅黑" w:cs="微软雅黑"/>
                <w:color w:val="0D0D0D" w:themeColor="text1" w:themeTint="F2"/>
                <w:sz w:val="24"/>
                <w:szCs w:val="24"/>
                <w:lang w:val="en-US" w:eastAsia="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4"/>
                <w:szCs w:val="24"/>
                <w:lang w:val="en-US" w:eastAsia="zh-CN"/>
                <w14:textFill>
                  <w14:solidFill>
                    <w14:schemeClr w14:val="tx1">
                      <w14:lumMod w14:val="95000"/>
                      <w14:lumOff w14:val="5000"/>
                    </w14:schemeClr>
                  </w14:solidFill>
                </w14:textFill>
              </w:rPr>
              <w:t>西安市中心</w:t>
            </w:r>
            <w:r>
              <w:rPr>
                <w:rFonts w:hint="eastAsia" w:ascii="微软雅黑" w:hAnsi="微软雅黑" w:eastAsia="微软雅黑" w:cs="微软雅黑"/>
                <w:b/>
                <w:bCs/>
                <w:color w:val="EC7C30"/>
                <w:kern w:val="2"/>
                <w:sz w:val="24"/>
                <w:szCs w:val="24"/>
                <w:lang w:val="en-US" w:eastAsia="zh-CN" w:bidi="zh-CN"/>
              </w:rPr>
              <w:t>【钟鼓楼广场】</w:t>
            </w:r>
            <w:r>
              <w:rPr>
                <w:rFonts w:hint="eastAsia" w:ascii="微软雅黑" w:hAnsi="微软雅黑" w:eastAsia="微软雅黑" w:cs="微软雅黑"/>
                <w:color w:val="0D0D0D" w:themeColor="text1" w:themeTint="F2"/>
                <w:sz w:val="24"/>
                <w:szCs w:val="24"/>
                <w:lang w:val="en-US" w:eastAsia="zh-CN"/>
                <w14:textFill>
                  <w14:solidFill>
                    <w14:schemeClr w14:val="tx1">
                      <w14:lumMod w14:val="95000"/>
                      <w14:lumOff w14:val="5000"/>
                    </w14:schemeClr>
                  </w14:solidFill>
                </w14:textFill>
              </w:rPr>
              <w:t>，逛西安坊上美食文化街区</w:t>
            </w:r>
            <w:r>
              <w:rPr>
                <w:rFonts w:hint="eastAsia" w:ascii="微软雅黑" w:hAnsi="微软雅黑" w:eastAsia="微软雅黑" w:cs="微软雅黑"/>
                <w:b/>
                <w:bCs/>
                <w:color w:val="EC7C30"/>
                <w:kern w:val="2"/>
                <w:sz w:val="24"/>
                <w:szCs w:val="24"/>
                <w:lang w:val="en-US" w:eastAsia="zh-CN" w:bidi="zh-CN"/>
              </w:rPr>
              <w:t>【回民街】</w:t>
            </w: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（自由逛时间不低于1小时）</w:t>
            </w:r>
            <w:r>
              <w:rPr>
                <w:rFonts w:hint="eastAsia" w:ascii="微软雅黑" w:hAnsi="微软雅黑" w:eastAsia="微软雅黑" w:cs="微软雅黑"/>
                <w:color w:val="0D0D0D" w:themeColor="text1" w:themeTint="F2"/>
                <w:sz w:val="24"/>
                <w:szCs w:val="24"/>
                <w:lang w:val="en-US" w:eastAsia="zh-CN"/>
                <w14:textFill>
                  <w14:solidFill>
                    <w14:schemeClr w14:val="tx1">
                      <w14:lumMod w14:val="95000"/>
                      <w14:lumOff w14:val="5000"/>
                    </w14:schemeClr>
                  </w14:solidFill>
                </w14:textFill>
              </w:rPr>
              <w:t>：青石铺路、绿树成荫，路两旁一色仿明清建筑，西安风情的代表之一，距今已有上千年历史，其深厚的文化底蕴聚集了近300种特色小吃，让人流连忘返，欲罢不能的魅力所在；回民街不是一条街道，而是一个街区；作为丝绸之路的起点，西安将炎黄子孙和西域文明链接起来，中国回民定居和文化融合，给此座城市蒙上一层异域的纱帘，神秘而古老。</w:t>
            </w:r>
          </w:p>
          <w:p>
            <w:pPr>
              <w:pStyle w:val="2"/>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color w:val="0D0D0D" w:themeColor="text1" w:themeTint="F2"/>
                <w:sz w:val="24"/>
                <w:szCs w:val="24"/>
                <w:lang w:val="en-US" w:eastAsia="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4"/>
                <w:szCs w:val="24"/>
                <w:lang w:val="en-US" w:eastAsia="zh-CN"/>
                <w14:textFill>
                  <w14:solidFill>
                    <w14:schemeClr w14:val="tx1">
                      <w14:lumMod w14:val="95000"/>
                      <w14:lumOff w14:val="5000"/>
                    </w14:schemeClr>
                  </w14:solidFill>
                </w14:textFill>
              </w:rPr>
              <w:t>今天中午，大家可以在回民美食街，大快朵颐，品尝地道的当地美食，所以我们不统一安排中餐。。。</w:t>
            </w:r>
          </w:p>
          <w:p>
            <w:pPr>
              <w:keepNext w:val="0"/>
              <w:keepLines w:val="0"/>
              <w:suppressLineNumbers w:val="0"/>
              <w:adjustRightInd w:val="0"/>
              <w:snapToGrid w:val="0"/>
              <w:spacing w:before="0" w:beforeAutospacing="0" w:after="0" w:afterAutospacing="0"/>
              <w:ind w:left="0" w:leftChars="0" w:right="0" w:firstLine="439" w:firstLineChars="183"/>
              <w:rPr>
                <w:rFonts w:hint="eastAsia"/>
                <w:lang w:val="en-US" w:eastAsia="zh-CN"/>
              </w:rPr>
            </w:pPr>
            <w:r>
              <w:rPr>
                <w:rFonts w:hint="eastAsia" w:ascii="微软雅黑" w:hAnsi="微软雅黑" w:eastAsia="微软雅黑" w:cs="微软雅黑"/>
                <w:color w:val="0D0D0D" w:themeColor="text1" w:themeTint="F2"/>
                <w:sz w:val="24"/>
                <w:szCs w:val="24"/>
                <w:lang w:val="en-US" w:eastAsia="zh-CN"/>
                <w14:textFill>
                  <w14:solidFill>
                    <w14:schemeClr w14:val="tx1">
                      <w14:lumMod w14:val="95000"/>
                      <w14:lumOff w14:val="5000"/>
                    </w14:schemeClr>
                  </w14:solidFill>
                </w14:textFill>
              </w:rPr>
              <w:t>游览结束后，根据动车时间，送站返程</w:t>
            </w: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（动车上无导游）</w:t>
            </w:r>
            <w:r>
              <w:rPr>
                <w:rFonts w:hint="eastAsia" w:ascii="微软雅黑" w:hAnsi="微软雅黑" w:eastAsia="微软雅黑" w:cs="微软雅黑"/>
                <w:color w:val="0D0D0D" w:themeColor="text1" w:themeTint="F2"/>
                <w:sz w:val="24"/>
                <w:szCs w:val="24"/>
                <w:lang w:val="en-US" w:eastAsia="zh-CN"/>
                <w14:textFill>
                  <w14:solidFill>
                    <w14:schemeClr w14:val="tx1">
                      <w14:lumMod w14:val="95000"/>
                      <w14:lumOff w14:val="5000"/>
                    </w14:schemeClr>
                  </w14:solidFill>
                </w14:textFill>
              </w:rPr>
              <w:t>。</w:t>
            </w:r>
          </w:p>
          <w:p>
            <w:pPr>
              <w:pStyle w:val="2"/>
              <w:ind w:left="0" w:leftChars="0" w:firstLine="0" w:firstLineChars="0"/>
              <w:rPr>
                <w:rFonts w:hint="eastAsia"/>
                <w:lang w:val="en-US" w:eastAsia="zh-CN"/>
              </w:rPr>
            </w:pPr>
            <w:r>
              <w:drawing>
                <wp:inline distT="0" distB="0" distL="114300" distR="114300">
                  <wp:extent cx="6033770" cy="1225550"/>
                  <wp:effectExtent l="0" t="0" r="5080"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6033770" cy="1225550"/>
                          </a:xfrm>
                          <a:prstGeom prst="rect">
                            <a:avLst/>
                          </a:prstGeom>
                          <a:noFill/>
                          <a:ln>
                            <a:noFill/>
                          </a:ln>
                        </pic:spPr>
                      </pic:pic>
                    </a:graphicData>
                  </a:graphic>
                </wp:inline>
              </w:drawing>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642" w:hRule="atLeast"/>
        </w:trPr>
        <w:tc>
          <w:tcPr>
            <w:tcW w:w="10588" w:type="dxa"/>
            <w:gridSpan w:val="2"/>
            <w:tcBorders>
              <w:tl2br w:val="nil"/>
              <w:tr2bl w:val="nil"/>
            </w:tcBorders>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12" w:leftChars="0" w:right="0" w:firstLine="176" w:firstLineChars="49"/>
              <w:textAlignment w:val="auto"/>
              <w:rPr>
                <w:rFonts w:hint="eastAsia"/>
                <w:color w:val="0D0D0D" w:themeColor="text1" w:themeTint="F2"/>
                <w:sz w:val="22"/>
                <w:lang w:val="en-US" w:eastAsia="zh-CN"/>
                <w14:textFill>
                  <w14:solidFill>
                    <w14:schemeClr w14:val="tx1">
                      <w14:lumMod w14:val="95000"/>
                      <w14:lumOff w14:val="5000"/>
                    </w14:schemeClr>
                  </w14:solidFill>
                </w14:textFill>
              </w:rPr>
            </w:pPr>
            <w:r>
              <w:rPr>
                <w:rFonts w:hint="eastAsia"/>
                <w:b/>
                <w:bCs/>
                <w:color w:val="0D0D0D" w:themeColor="text1" w:themeTint="F2"/>
                <w:sz w:val="36"/>
                <w:szCs w:val="36"/>
                <w:lang w:val="en-US" w:eastAsia="zh-CN"/>
                <w14:textFill>
                  <w14:solidFill>
                    <w14:schemeClr w14:val="tx1">
                      <w14:lumMod w14:val="95000"/>
                      <w14:lumOff w14:val="5000"/>
                    </w14:schemeClr>
                  </w14:solidFill>
                </w14:textFill>
              </w:rPr>
              <w:t>服务标准</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90" w:hRule="atLeast"/>
        </w:trPr>
        <w:tc>
          <w:tcPr>
            <w:tcW w:w="1046"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t>交通</w:t>
            </w:r>
          </w:p>
        </w:tc>
        <w:tc>
          <w:tcPr>
            <w:tcW w:w="954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238" w:firstLineChars="100"/>
              <w:jc w:val="both"/>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 xml:space="preserve">① 成都—西安往返高铁或动车 </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firstLine="238" w:firstLineChars="100"/>
              <w:jc w:val="both"/>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② 全程正规营运手续空调旅游车（根据人数用车，每人一正座，婴幼儿必须占座）</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90" w:hRule="atLeast"/>
        </w:trPr>
        <w:tc>
          <w:tcPr>
            <w:tcW w:w="1046" w:type="dxa"/>
            <w:tcBorders>
              <w:tl2br w:val="nil"/>
              <w:tr2bl w:val="nil"/>
            </w:tcBorders>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87" w:leftChars="0" w:right="0" w:hanging="87" w:hangingChars="31"/>
              <w:jc w:val="center"/>
              <w:textAlignment w:val="auto"/>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t>住宿</w:t>
            </w:r>
          </w:p>
        </w:tc>
        <w:tc>
          <w:tcPr>
            <w:tcW w:w="954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both"/>
              <w:textAlignment w:val="auto"/>
              <w:rPr>
                <w:rFonts w:hint="eastAsia" w:ascii="微软雅黑" w:hAnsi="微软雅黑" w:eastAsia="微软雅黑" w:cs="微软雅黑"/>
                <w:bCs/>
                <w:color w:val="0D0D0D" w:themeColor="text1" w:themeTint="F2"/>
                <w:sz w:val="21"/>
                <w:szCs w:val="21"/>
                <w:lang w:val="en-US"/>
                <w14:textFill>
                  <w14:solidFill>
                    <w14:schemeClr w14:val="tx1">
                      <w14:lumMod w14:val="95000"/>
                      <w14:lumOff w14:val="5000"/>
                    </w14:schemeClr>
                  </w14:solidFill>
                </w14:textFill>
              </w:rPr>
            </w:pPr>
            <w:r>
              <w:rPr>
                <w:rFonts w:hint="eastAsia" w:ascii="微软雅黑" w:hAnsi="微软雅黑" w:eastAsia="微软雅黑" w:cs="微软雅黑"/>
                <w:bCs/>
                <w:color w:val="0D0D0D" w:themeColor="text1" w:themeTint="F2"/>
                <w:kern w:val="2"/>
                <w:sz w:val="21"/>
                <w:szCs w:val="21"/>
                <w:lang w:val="en-US" w:eastAsia="zh-CN" w:bidi="ar"/>
                <w14:textFill>
                  <w14:solidFill>
                    <w14:schemeClr w14:val="tx1">
                      <w14:lumMod w14:val="95000"/>
                      <w14:lumOff w14:val="5000"/>
                    </w14:schemeClr>
                  </w14:solidFill>
                </w14:textFill>
              </w:rPr>
              <w:t>住  宿：全程入住指定酒店标准间；确保每成人每晚一床位，如遇单男单女，游客自愿同意旅行社安排三人间或加床（钢丝床），如无法安排三人间或者加床时，游客自愿现补单房差。</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both"/>
              <w:textAlignment w:val="auto"/>
              <w:rPr>
                <w:rFonts w:hint="eastAsia" w:ascii="微软雅黑" w:hAnsi="微软雅黑" w:eastAsia="微软雅黑" w:cs="微软雅黑"/>
                <w:bCs/>
                <w:color w:val="0D0D0D" w:themeColor="text1" w:themeTint="F2"/>
                <w:sz w:val="21"/>
                <w:szCs w:val="21"/>
                <w:lang w:val="en-US"/>
                <w14:textFill>
                  <w14:solidFill>
                    <w14:schemeClr w14:val="tx1">
                      <w14:lumMod w14:val="95000"/>
                      <w14:lumOff w14:val="5000"/>
                    </w14:schemeClr>
                  </w14:solidFill>
                </w14:textFill>
              </w:rPr>
            </w:pPr>
            <w:r>
              <w:rPr>
                <w:rFonts w:hint="eastAsia" w:ascii="微软雅黑" w:hAnsi="微软雅黑" w:eastAsia="微软雅黑" w:cs="微软雅黑"/>
                <w:bCs/>
                <w:color w:val="0D0D0D" w:themeColor="text1" w:themeTint="F2"/>
                <w:kern w:val="2"/>
                <w:sz w:val="21"/>
                <w:szCs w:val="21"/>
                <w:lang w:val="en-US" w:eastAsia="zh-CN" w:bidi="ar"/>
                <w14:textFill>
                  <w14:solidFill>
                    <w14:schemeClr w14:val="tx1">
                      <w14:lumMod w14:val="95000"/>
                      <w14:lumOff w14:val="5000"/>
                    </w14:schemeClr>
                  </w14:solidFill>
                </w14:textFill>
              </w:rPr>
              <w:t>室内设施：空调/暖气、彩电、独卫、限时热水供应。</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both"/>
              <w:textAlignment w:val="auto"/>
              <w:rPr>
                <w:rFonts w:hint="eastAsia" w:ascii="微软雅黑" w:hAnsi="微软雅黑" w:eastAsia="微软雅黑" w:cs="微软雅黑"/>
                <w:bCs/>
                <w:color w:val="0D0D0D" w:themeColor="text1" w:themeTint="F2"/>
                <w:sz w:val="21"/>
                <w:szCs w:val="21"/>
                <w:lang w:val="en-US"/>
                <w14:textFill>
                  <w14:solidFill>
                    <w14:schemeClr w14:val="tx1">
                      <w14:lumMod w14:val="95000"/>
                      <w14:lumOff w14:val="5000"/>
                    </w14:schemeClr>
                  </w14:solidFill>
                </w14:textFill>
              </w:rPr>
            </w:pPr>
            <w:r>
              <w:rPr>
                <w:rFonts w:hint="eastAsia" w:ascii="微软雅黑" w:hAnsi="微软雅黑" w:eastAsia="微软雅黑" w:cs="微软雅黑"/>
                <w:bCs/>
                <w:color w:val="0D0D0D" w:themeColor="text1" w:themeTint="F2"/>
                <w:kern w:val="2"/>
                <w:sz w:val="21"/>
                <w:szCs w:val="21"/>
                <w:lang w:val="en-US" w:eastAsia="zh-CN" w:bidi="ar"/>
                <w14:textFill>
                  <w14:solidFill>
                    <w14:schemeClr w14:val="tx1">
                      <w14:lumMod w14:val="95000"/>
                      <w14:lumOff w14:val="5000"/>
                    </w14:schemeClr>
                  </w14:solidFill>
                </w14:textFill>
              </w:rPr>
              <w:t>申明：游客入住酒店时，游客自愿并完全接受在酒店前台现付酒店钥匙牌押金等相关事宜。</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both"/>
              <w:textAlignment w:val="auto"/>
              <w:rPr>
                <w:rFonts w:hint="eastAsia" w:ascii="微软雅黑" w:hAnsi="微软雅黑" w:eastAsia="微软雅黑" w:cs="微软雅黑"/>
                <w:bCs/>
                <w:color w:val="0D0D0D" w:themeColor="text1" w:themeTint="F2"/>
                <w:sz w:val="21"/>
                <w:szCs w:val="21"/>
                <w:lang w:val="en-US"/>
                <w14:textFill>
                  <w14:solidFill>
                    <w14:schemeClr w14:val="tx1">
                      <w14:lumMod w14:val="95000"/>
                      <w14:lumOff w14:val="5000"/>
                    </w14:schemeClr>
                  </w14:solidFill>
                </w14:textFill>
              </w:rPr>
            </w:pPr>
            <w:r>
              <w:rPr>
                <w:rFonts w:hint="eastAsia" w:ascii="微软雅黑" w:hAnsi="微软雅黑" w:eastAsia="微软雅黑" w:cs="微软雅黑"/>
                <w:bCs/>
                <w:color w:val="0D0D0D" w:themeColor="text1" w:themeTint="F2"/>
                <w:kern w:val="2"/>
                <w:sz w:val="21"/>
                <w:szCs w:val="21"/>
                <w:lang w:val="en-US" w:eastAsia="zh-CN" w:bidi="ar"/>
                <w14:textFill>
                  <w14:solidFill>
                    <w14:schemeClr w14:val="tx1">
                      <w14:lumMod w14:val="95000"/>
                      <w14:lumOff w14:val="5000"/>
                    </w14:schemeClr>
                  </w14:solidFill>
                </w14:textFill>
              </w:rPr>
              <w:t>参考酒店如下（客人自愿接受最终实住宾馆，以旅行社实际安排为准）：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900" w:right="0" w:hanging="1050" w:hangingChars="500"/>
              <w:jc w:val="both"/>
              <w:textAlignment w:val="auto"/>
              <w:rPr>
                <w:rFonts w:hint="eastAsia" w:ascii="微软雅黑" w:hAnsi="微软雅黑" w:eastAsia="微软雅黑" w:cs="微软雅黑"/>
                <w:color w:val="0D0D0D" w:themeColor="text1" w:themeTint="F2"/>
                <w:sz w:val="21"/>
                <w:szCs w:val="21"/>
                <w:lang w:val="en-US"/>
                <w14:textFill>
                  <w14:solidFill>
                    <w14:schemeClr w14:val="tx1">
                      <w14:lumMod w14:val="95000"/>
                      <w14:lumOff w14:val="5000"/>
                    </w14:schemeClr>
                  </w14:solidFill>
                </w14:textFill>
              </w:rPr>
            </w:pPr>
            <w:r>
              <w:rPr>
                <w:rFonts w:hint="eastAsia" w:ascii="微软雅黑" w:hAnsi="微软雅黑" w:eastAsia="微软雅黑" w:cs="微软雅黑"/>
                <w:bCs/>
                <w:color w:val="0D0D0D" w:themeColor="text1" w:themeTint="F2"/>
                <w:kern w:val="2"/>
                <w:sz w:val="21"/>
                <w:szCs w:val="21"/>
                <w:lang w:val="en-US" w:eastAsia="zh-CN" w:bidi="ar"/>
                <w14:textFill>
                  <w14:solidFill>
                    <w14:schemeClr w14:val="tx1">
                      <w14:lumMod w14:val="95000"/>
                      <w14:lumOff w14:val="5000"/>
                    </w14:schemeClr>
                  </w14:solidFill>
                </w14:textFill>
              </w:rPr>
              <w:t>西安舒适：</w:t>
            </w:r>
            <w:r>
              <w:rPr>
                <w:rFonts w:hint="eastAsia" w:ascii="微软雅黑" w:hAnsi="微软雅黑" w:eastAsia="微软雅黑" w:cs="微软雅黑"/>
                <w:color w:val="0D0D0D" w:themeColor="text1" w:themeTint="F2"/>
                <w:kern w:val="2"/>
                <w:sz w:val="21"/>
                <w:szCs w:val="21"/>
                <w:lang w:val="en-US" w:eastAsia="zh-CN" w:bidi="ar"/>
                <w14:textFill>
                  <w14:solidFill>
                    <w14:schemeClr w14:val="tx1">
                      <w14:lumMod w14:val="95000"/>
                      <w14:lumOff w14:val="5000"/>
                    </w14:schemeClr>
                  </w14:solidFill>
                </w14:textFill>
              </w:rPr>
              <w:t>君华酒店、锦天商务酒店、华泰酒店、巴蜀酒店、骏怡酒店、汉庭酒店、如家酒店、乐薇思酒店、怡莱酒店、卡森酒店、V1酒店、德正酒店、如意酒店、润佳酒店、仟佰度、高阁商务、</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900" w:right="0" w:hanging="1050" w:hangingChars="500"/>
              <w:jc w:val="both"/>
              <w:textAlignment w:val="auto"/>
              <w:rPr>
                <w:rFonts w:hint="eastAsia" w:ascii="微软雅黑" w:hAnsi="微软雅黑" w:eastAsia="微软雅黑" w:cs="微软雅黑"/>
                <w:bCs/>
                <w:color w:val="0D0D0D" w:themeColor="text1" w:themeTint="F2"/>
                <w:sz w:val="21"/>
                <w:szCs w:val="21"/>
                <w:lang w:val="en-US"/>
                <w14:textFill>
                  <w14:solidFill>
                    <w14:schemeClr w14:val="tx1">
                      <w14:lumMod w14:val="95000"/>
                      <w14:lumOff w14:val="5000"/>
                    </w14:schemeClr>
                  </w14:solidFill>
                </w14:textFill>
              </w:rPr>
            </w:pPr>
            <w:r>
              <w:rPr>
                <w:rFonts w:hint="eastAsia" w:ascii="微软雅黑" w:hAnsi="微软雅黑" w:eastAsia="微软雅黑" w:cs="微软雅黑"/>
                <w:bCs/>
                <w:color w:val="0D0D0D" w:themeColor="text1" w:themeTint="F2"/>
                <w:kern w:val="2"/>
                <w:sz w:val="21"/>
                <w:szCs w:val="21"/>
                <w:lang w:val="en-US" w:eastAsia="zh-CN" w:bidi="ar"/>
                <w14:textFill>
                  <w14:solidFill>
                    <w14:schemeClr w14:val="tx1">
                      <w14:lumMod w14:val="95000"/>
                      <w14:lumOff w14:val="5000"/>
                    </w14:schemeClr>
                  </w14:solidFill>
                </w14:textFill>
              </w:rPr>
              <w:t>西安轻奢：</w:t>
            </w:r>
            <w:r>
              <w:rPr>
                <w:rFonts w:hint="eastAsia" w:ascii="微软雅黑" w:hAnsi="微软雅黑" w:eastAsia="微软雅黑" w:cs="微软雅黑"/>
                <w:color w:val="0D0D0D" w:themeColor="text1" w:themeTint="F2"/>
                <w:kern w:val="2"/>
                <w:sz w:val="21"/>
                <w:szCs w:val="21"/>
                <w:lang w:val="en-US" w:eastAsia="zh-CN" w:bidi="ar"/>
                <w14:textFill>
                  <w14:solidFill>
                    <w14:schemeClr w14:val="tx1">
                      <w14:lumMod w14:val="95000"/>
                      <w14:lumOff w14:val="5000"/>
                    </w14:schemeClr>
                  </w14:solidFill>
                </w14:textFill>
              </w:rPr>
              <w:t>新西北大酒店、星程酒店、H酒店、锦江尚品、百事特威酒店、民幸精品酒店、气象宾馆、怡景假日酒店、汉邦系列酒店、希岸酒店，四季玉兰、沣华国际、西岳大酒店、民幸、景玉和悦、百事特威</w:t>
            </w:r>
          </w:p>
          <w:p>
            <w:pPr>
              <w:pStyle w:val="8"/>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firstLine="0" w:firstLineChars="0"/>
              <w:jc w:val="both"/>
              <w:textAlignment w:val="auto"/>
              <w:rPr>
                <w:rFonts w:hint="default"/>
                <w:color w:val="0D0D0D" w:themeColor="text1" w:themeTint="F2"/>
                <w:sz w:val="21"/>
                <w:szCs w:val="21"/>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21"/>
                <w:szCs w:val="21"/>
                <w:lang w:val="en-US" w:eastAsia="zh-CN" w:bidi="ar"/>
                <w14:textFill>
                  <w14:solidFill>
                    <w14:schemeClr w14:val="tx1">
                      <w14:lumMod w14:val="95000"/>
                      <w14:lumOff w14:val="5000"/>
                    </w14:schemeClr>
                  </w14:solidFill>
                </w14:textFill>
              </w:rPr>
              <w:t>壶口酒店：渭恒、黄河宾馆、黄河湾山庄、红高粱、袁家大院</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left"/>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21"/>
                <w:szCs w:val="21"/>
                <w:lang w:val="en-US" w:eastAsia="zh-CN" w:bidi="ar"/>
                <w14:textFill>
                  <w14:solidFill>
                    <w14:schemeClr w14:val="tx1">
                      <w14:lumMod w14:val="95000"/>
                      <w14:lumOff w14:val="5000"/>
                    </w14:schemeClr>
                  </w14:solidFill>
                </w14:textFill>
              </w:rPr>
              <w:t>以上仅是参考酒店，会安排参考酒店外的同星级酒店</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593" w:hRule="atLeast"/>
        </w:trPr>
        <w:tc>
          <w:tcPr>
            <w:tcW w:w="1046" w:type="dxa"/>
            <w:tcBorders>
              <w:tl2br w:val="nil"/>
              <w:tr2bl w:val="nil"/>
            </w:tcBorders>
            <w:vAlign w:val="center"/>
          </w:tcPr>
          <w:p>
            <w:pPr>
              <w:pStyle w:val="13"/>
              <w:keepNext w:val="0"/>
              <w:keepLines w:val="0"/>
              <w:suppressLineNumbers w:val="0"/>
              <w:spacing w:before="62" w:beforeAutospacing="0" w:after="0" w:afterAutospacing="0" w:line="240" w:lineRule="auto"/>
              <w:ind w:left="0" w:right="-14" w:rightChars="0"/>
              <w:jc w:val="center"/>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t>门票</w:t>
            </w:r>
          </w:p>
        </w:tc>
        <w:tc>
          <w:tcPr>
            <w:tcW w:w="9542" w:type="dxa"/>
            <w:tcBorders>
              <w:tl2br w:val="nil"/>
              <w:tr2bl w:val="nil"/>
            </w:tcBorders>
            <w:vAlign w:val="center"/>
          </w:tcPr>
          <w:p>
            <w:pPr>
              <w:pStyle w:val="1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112" w:leftChars="0" w:right="0" w:firstLine="128" w:firstLineChars="54"/>
              <w:jc w:val="both"/>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行程所列景点首道大门票，不含园中园小门票以及索道电瓶车等费用。</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593" w:hRule="atLeast"/>
        </w:trPr>
        <w:tc>
          <w:tcPr>
            <w:tcW w:w="1046" w:type="dxa"/>
            <w:tcBorders>
              <w:tl2br w:val="nil"/>
              <w:tr2bl w:val="nil"/>
            </w:tcBorders>
            <w:vAlign w:val="center"/>
          </w:tcPr>
          <w:p>
            <w:pPr>
              <w:pStyle w:val="13"/>
              <w:keepNext w:val="0"/>
              <w:keepLines w:val="0"/>
              <w:suppressLineNumbers w:val="0"/>
              <w:spacing w:before="62" w:beforeAutospacing="0" w:after="0" w:afterAutospacing="0" w:line="240" w:lineRule="auto"/>
              <w:ind w:left="0" w:right="-14" w:rightChars="0"/>
              <w:jc w:val="center"/>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pPr>
            <w:r>
              <w:rPr>
                <w:rFonts w:hint="eastAsia"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t>餐食</w:t>
            </w:r>
          </w:p>
        </w:tc>
        <w:tc>
          <w:tcPr>
            <w:tcW w:w="9542" w:type="dxa"/>
            <w:tcBorders>
              <w:tl2br w:val="nil"/>
              <w:tr2bl w:val="nil"/>
            </w:tcBorders>
            <w:vAlign w:val="center"/>
          </w:tcPr>
          <w:p>
            <w:pPr>
              <w:pStyle w:val="1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jc w:val="both"/>
              <w:textAlignment w:val="auto"/>
              <w:rPr>
                <w:rFonts w:hint="default"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全程用餐4早3正餐</w:t>
            </w:r>
            <w:r>
              <w:rPr>
                <w:rFonts w:hint="eastAsia" w:cs="微软雅黑"/>
                <w:color w:val="0D0D0D" w:themeColor="text1" w:themeTint="F2"/>
                <w:spacing w:val="-1"/>
                <w:kern w:val="2"/>
                <w:sz w:val="18"/>
                <w:szCs w:val="18"/>
                <w:lang w:val="en-US" w:eastAsia="zh-CN" w:bidi="zh-CN"/>
                <w14:textFill>
                  <w14:solidFill>
                    <w14:schemeClr w14:val="tx1">
                      <w14:lumMod w14:val="95000"/>
                      <w14:lumOff w14:val="5000"/>
                    </w14:schemeClr>
                  </w14:solidFill>
                </w14:textFill>
              </w:rPr>
              <w:t xml:space="preserve">（早餐为酒店早餐，正餐8菜1汤，10人一桌，不含酒水；餐不吃不退，敬请谅解）。 </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797" w:hRule="atLeast"/>
        </w:trPr>
        <w:tc>
          <w:tcPr>
            <w:tcW w:w="10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rPr>
                <w:rFonts w:hint="eastAsia" w:ascii="微软雅黑" w:hAnsi="微软雅黑" w:eastAsia="微软雅黑"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t>特别</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center"/>
              <w:textAlignment w:val="auto"/>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kern w:val="2"/>
                <w:sz w:val="24"/>
                <w:szCs w:val="24"/>
                <w:lang w:val="en-US" w:eastAsia="zh-CN" w:bidi="zh-CN"/>
                <w14:textFill>
                  <w14:solidFill>
                    <w14:schemeClr w14:val="tx1">
                      <w14:lumMod w14:val="95000"/>
                      <w14:lumOff w14:val="5000"/>
                    </w14:schemeClr>
                  </w14:solidFill>
                </w14:textFill>
              </w:rPr>
              <w:t>提示</w:t>
            </w:r>
          </w:p>
        </w:tc>
        <w:tc>
          <w:tcPr>
            <w:tcW w:w="9542" w:type="dxa"/>
            <w:tcBorders>
              <w:tl2br w:val="nil"/>
              <w:tr2bl w:val="nil"/>
            </w:tcBorders>
            <w:vAlign w:val="center"/>
          </w:tcPr>
          <w:p>
            <w:pPr>
              <w:keepNext w:val="0"/>
              <w:keepLines w:val="0"/>
              <w:suppressLineNumbers w:val="0"/>
              <w:spacing w:before="0" w:beforeAutospacing="0" w:after="0" w:afterAutospacing="0" w:line="0" w:lineRule="atLeast"/>
              <w:ind w:left="0" w:right="0"/>
              <w:jc w:val="both"/>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1、赠送项目因游客自愿放弃，或人力不可抗力因素未能安排，我社不予退费；</w:t>
            </w:r>
          </w:p>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33" w:leftChars="0" w:right="0" w:hanging="133" w:hangingChars="56"/>
              <w:jc w:val="both"/>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2、行程中当地特色饮食安排较多，请依据自己口味食量选择，避免暴饮暴食</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797" w:hRule="atLeast"/>
        </w:trPr>
        <w:tc>
          <w:tcPr>
            <w:tcW w:w="10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t>小孩</w:t>
            </w:r>
          </w:p>
        </w:tc>
        <w:tc>
          <w:tcPr>
            <w:tcW w:w="9542" w:type="dxa"/>
            <w:tcBorders>
              <w:tl2br w:val="nil"/>
              <w:tr2bl w:val="nil"/>
            </w:tcBorders>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33" w:leftChars="0" w:right="0" w:hanging="133" w:hangingChars="56"/>
              <w:jc w:val="both"/>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12岁以下儿童(不含12岁)，只含当地旅游车车位、正餐半餐费、导服费；其他产生费用敬请客人自理。</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1105" w:hRule="atLeast"/>
        </w:trPr>
        <w:tc>
          <w:tcPr>
            <w:tcW w:w="1046" w:type="dxa"/>
            <w:tcBorders>
              <w:tl2br w:val="nil"/>
              <w:tr2bl w:val="nil"/>
            </w:tcBorders>
            <w:vAlign w:val="center"/>
          </w:tcPr>
          <w:p>
            <w:pPr>
              <w:pStyle w:val="13"/>
              <w:keepNext w:val="0"/>
              <w:keepLines w:val="0"/>
              <w:suppressLineNumbers w:val="0"/>
              <w:spacing w:before="62" w:beforeAutospacing="0" w:after="0" w:afterAutospacing="0"/>
              <w:ind w:left="0" w:right="109"/>
              <w:jc w:val="center"/>
              <w:rPr>
                <w:rFonts w:hint="eastAsia" w:ascii="微软雅黑" w:hAnsi="微软雅黑" w:eastAsia="微软雅黑" w:cs="微软雅黑"/>
                <w:b/>
                <w:bCs/>
                <w:color w:val="0D0D0D" w:themeColor="text1" w:themeTint="F2"/>
                <w:kern w:val="2"/>
                <w:sz w:val="36"/>
                <w:szCs w:val="36"/>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t>备注</w:t>
            </w:r>
          </w:p>
        </w:tc>
        <w:tc>
          <w:tcPr>
            <w:tcW w:w="9542" w:type="dxa"/>
            <w:tcBorders>
              <w:tl2br w:val="nil"/>
              <w:tr2bl w:val="nil"/>
            </w:tcBorders>
          </w:tcPr>
          <w:p>
            <w:pPr>
              <w:pStyle w:val="1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textAlignment w:val="auto"/>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1、</w:t>
            </w:r>
            <w:r>
              <w:rPr>
                <w:rFonts w:hint="eastAsia" w:ascii="微软雅黑" w:hAnsi="微软雅黑" w:eastAsia="微软雅黑"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全程无购物（注：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451" w:hRule="atLeast"/>
        </w:trPr>
        <w:tc>
          <w:tcPr>
            <w:tcW w:w="1046" w:type="dxa"/>
            <w:tcBorders>
              <w:tl2br w:val="nil"/>
              <w:tr2bl w:val="nil"/>
            </w:tcBorders>
            <w:vAlign w:val="center"/>
          </w:tcPr>
          <w:p>
            <w:pPr>
              <w:pStyle w:val="13"/>
              <w:keepNext w:val="0"/>
              <w:keepLines w:val="0"/>
              <w:suppressLineNumbers w:val="0"/>
              <w:spacing w:before="62" w:beforeAutospacing="0" w:after="0" w:afterAutospacing="0"/>
              <w:ind w:left="0" w:right="109"/>
              <w:jc w:val="center"/>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pPr>
            <w:r>
              <w:rPr>
                <w:rFonts w:hint="eastAsia"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t>保险</w:t>
            </w:r>
          </w:p>
        </w:tc>
        <w:tc>
          <w:tcPr>
            <w:tcW w:w="9542" w:type="dxa"/>
            <w:tcBorders>
              <w:tl2br w:val="nil"/>
              <w:tr2bl w:val="nil"/>
            </w:tcBorders>
            <w:vAlign w:val="center"/>
          </w:tcPr>
          <w:p>
            <w:pPr>
              <w:pStyle w:val="13"/>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jc w:val="both"/>
              <w:textAlignment w:val="auto"/>
              <w:rPr>
                <w:rFonts w:hint="eastAsia"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pPr>
            <w:r>
              <w:rPr>
                <w:rFonts w:hint="eastAsia" w:cs="微软雅黑"/>
                <w:color w:val="0D0D0D" w:themeColor="text1" w:themeTint="F2"/>
                <w:spacing w:val="-1"/>
                <w:kern w:val="2"/>
                <w:sz w:val="24"/>
                <w:szCs w:val="24"/>
                <w:lang w:val="en-US" w:eastAsia="zh-CN" w:bidi="zh-CN"/>
                <w14:textFill>
                  <w14:solidFill>
                    <w14:schemeClr w14:val="tx1">
                      <w14:lumMod w14:val="95000"/>
                      <w14:lumOff w14:val="5000"/>
                    </w14:schemeClr>
                  </w14:solidFill>
                </w14:textFill>
              </w:rPr>
              <w:t>我社购买最高赔付十万元的旅游意外人身伤害保险。若需要增加保额，请提前说明</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343" w:hRule="atLeast"/>
        </w:trPr>
        <w:tc>
          <w:tcPr>
            <w:tcW w:w="10588" w:type="dxa"/>
            <w:gridSpan w:val="2"/>
            <w:tcBorders>
              <w:tl2br w:val="nil"/>
              <w:tr2bl w:val="nil"/>
            </w:tcBorders>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12" w:leftChars="0" w:right="0" w:firstLine="137" w:firstLineChars="49"/>
              <w:textAlignment w:val="auto"/>
              <w:rPr>
                <w:rFonts w:hint="eastAsia" w:ascii="方正颜宋简体" w:hAnsi="方正颜宋简体" w:eastAsia="方正颜宋简体" w:cs="方正颜宋简体"/>
                <w:color w:val="0D0D0D" w:themeColor="text1" w:themeTint="F2"/>
                <w:kern w:val="2"/>
                <w:sz w:val="21"/>
                <w:szCs w:val="21"/>
                <w:lang w:eastAsia="zh-CN"/>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t>特别说明</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343" w:hRule="atLeast"/>
        </w:trPr>
        <w:tc>
          <w:tcPr>
            <w:tcW w:w="10588"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both"/>
              <w:textAlignment w:val="auto"/>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1、因西安景点均须持证排队参观，故请携带并保管好自己的身份证等有效证件。</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both"/>
              <w:textAlignment w:val="auto"/>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2、博物馆及免费景点等如遇国家政策性关闭或维修，导致不能参观，我社不做另行安排或退费，敬请谅解。</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both"/>
              <w:textAlignment w:val="auto"/>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3、行程所列景点、住宿、餐饮、赠送项目等，如自愿不用或不参加，则视为自动放弃，不退还费用，敬请谅解。</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both"/>
              <w:textAlignment w:val="auto"/>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4、旅行社行程报价已按照优惠后门票价格执行，持优惠证件人群，不再享受二次优惠，敬请谅解。</w:t>
            </w:r>
          </w:p>
          <w:p>
            <w:pPr>
              <w:keepNext w:val="0"/>
              <w:keepLines w:val="0"/>
              <w:pageBreakBefore w:val="0"/>
              <w:widowControl w:val="0"/>
              <w:numPr>
                <w:ilvl w:val="0"/>
                <w:numId w:val="1"/>
              </w:numPr>
              <w:suppressLineNumbers w:val="0"/>
              <w:kinsoku/>
              <w:wordWrap/>
              <w:overflowPunct/>
              <w:topLinePunct w:val="0"/>
              <w:autoSpaceDE/>
              <w:autoSpaceDN/>
              <w:bidi w:val="0"/>
              <w:adjustRightInd/>
              <w:snapToGrid w:val="0"/>
              <w:spacing w:before="0" w:beforeAutospacing="0" w:after="0" w:afterAutospacing="0" w:line="240" w:lineRule="atLeast"/>
              <w:ind w:left="360" w:right="0" w:hanging="360"/>
              <w:jc w:val="both"/>
              <w:textAlignment w:val="auto"/>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行程所列时间及游览顺序仅供参考，会因堵车或当地实际情况而变动，具体以当地实际安排为准，敬请谅解。</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tLeast"/>
              <w:ind w:left="0" w:right="0"/>
              <w:jc w:val="left"/>
              <w:textAlignment w:val="auto"/>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pacing w:val="-1"/>
                <w:kern w:val="2"/>
                <w:sz w:val="21"/>
                <w:szCs w:val="21"/>
                <w:lang w:val="en-US" w:eastAsia="zh-CN" w:bidi="zh-CN"/>
                <w14:textFill>
                  <w14:solidFill>
                    <w14:schemeClr w14:val="tx1">
                      <w14:lumMod w14:val="95000"/>
                      <w14:lumOff w14:val="5000"/>
                    </w14:schemeClr>
                  </w14:solidFill>
                </w14:textFill>
              </w:rPr>
              <w:t>6、因部分酒店无法停车，须客人提前在导游与之约定的时间地点等候上车，敬请谅解。</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343" w:hRule="atLeast"/>
        </w:trPr>
        <w:tc>
          <w:tcPr>
            <w:tcW w:w="10588" w:type="dxa"/>
            <w:gridSpan w:val="2"/>
            <w:tcBorders>
              <w:tl2br w:val="nil"/>
              <w:tr2bl w:val="nil"/>
            </w:tcBorders>
            <w:vAlign w:val="center"/>
          </w:tcPr>
          <w:p>
            <w:pPr>
              <w:pStyle w:val="13"/>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12" w:leftChars="0" w:right="0" w:firstLine="137" w:firstLineChars="49"/>
              <w:textAlignment w:val="auto"/>
              <w:rPr>
                <w:rFonts w:hint="eastAsia" w:ascii="微软雅黑" w:hAnsi="微软雅黑" w:eastAsia="微软雅黑"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pPr>
            <w:r>
              <w:rPr>
                <w:rFonts w:hint="eastAsia" w:cs="微软雅黑"/>
                <w:b/>
                <w:bCs/>
                <w:color w:val="0D0D0D" w:themeColor="text1" w:themeTint="F2"/>
                <w:kern w:val="2"/>
                <w:sz w:val="28"/>
                <w:szCs w:val="28"/>
                <w:lang w:val="en-US" w:eastAsia="zh-CN" w:bidi="zh-CN"/>
                <w14:textFill>
                  <w14:solidFill>
                    <w14:schemeClr w14:val="tx1">
                      <w14:lumMod w14:val="95000"/>
                      <w14:lumOff w14:val="5000"/>
                    </w14:schemeClr>
                  </w14:solidFill>
                </w14:textFill>
              </w:rPr>
              <w:t>参团须知</w:t>
            </w:r>
          </w:p>
        </w:tc>
      </w:tr>
      <w:tr>
        <w:tblPrEx>
          <w:tblBorders>
            <w:top w:val="dotted" w:color="C00000" w:sz="4" w:space="0"/>
            <w:left w:val="dotted" w:color="C00000" w:sz="4" w:space="0"/>
            <w:bottom w:val="dotted" w:color="C00000" w:sz="4" w:space="0"/>
            <w:right w:val="dotted" w:color="C00000" w:sz="4" w:space="0"/>
            <w:insideH w:val="dotted" w:color="C00000" w:sz="4" w:space="0"/>
            <w:insideV w:val="dotted" w:color="C00000" w:sz="4" w:space="0"/>
          </w:tblBorders>
          <w:tblCellMar>
            <w:top w:w="0" w:type="dxa"/>
            <w:left w:w="0" w:type="dxa"/>
            <w:bottom w:w="0" w:type="dxa"/>
            <w:right w:w="0" w:type="dxa"/>
          </w:tblCellMar>
        </w:tblPrEx>
        <w:trPr>
          <w:trHeight w:val="1105" w:hRule="atLeast"/>
        </w:trPr>
        <w:tc>
          <w:tcPr>
            <w:tcW w:w="10588" w:type="dxa"/>
            <w:gridSpan w:val="2"/>
            <w:tcBorders>
              <w:tl2br w:val="nil"/>
              <w:tr2bl w:val="nil"/>
            </w:tcBorders>
            <w:vAlign w:val="center"/>
          </w:tcPr>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一、旅游报价不包含以下服务内容：</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1、 游客自主自由出发点至江北国际机场的往返交通费用；</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2、 国际油价波动引起的国际、国内机票燃油附加费的临时上涨，上浮具体金额遵照各大航空公司的有关通知执行；</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3、 旅游期间一切私人性质的自由自主消费，如：洗衣，通讯，娱乐或自由自主购物等；</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4、 因战争，台风，海啸，地震等不可抗力而引起的一切费用；</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5、 行程中罗列以外的一切费用。</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二、特别说明</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1、游客自愿同意旅行社导游可以根据天气、交通、实际航班及其它突发事件对上述行程中所列景点的游览顺序进行调整，但保证决不减少景点数量和游览时间。</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2、 用房原则上安排同性别一间房，保证一人一床位；夫妻团员在不影响总用房数的前提下尽量安排同一房间，但若因此而出现单男单女房，导游或领队有权拆分夫妻或安排加床；要求单住的客人请另补单房差费用；若此团队客人为偶数（双数），领队有权在同性客人房间加床或者拆夫妻后加床在客人房间，客人可以按抓阄或相互协商方式决定加床的房间），同时散客拼团客人需自行在酒店缴纳酒店房卡押金并请妥善保管押金收据，退房时凭收据及房卡结账。</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3、未满18岁的未成年者及不具备完全民事行为能力者，请由其法定监护人陪同出游，如法定监护人同意未满18岁的未成年者及不具备完全民事行为能力者独立参团旅游的，视为其法定监护人完全理解并自愿接受合同内容及行程中的所有约定。</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4、此团费为提前付费采购的团队优惠价，游客旅游途中自愿放弃的景点、餐、景点内的交通及住宿等，旅行社将不退还费用，同时老年证、残疾证、军人证等不再重复享受优惠！若因未出示或使用伪造证件导致的一切后果及相关法律责任由游客负责，与旅行社无关！（如是散客拼团行程，非独立成团的，请在签定旅游合同时签定散客拼团联合发团协议书，并请游客谅解散客拼团局限性），本团的旅游接待将委托其他旅行社共同完成。我社将对团队质量进行随时监控，请就团队质量问题及时与我社沟通，以便及时协助解决。如果游客中途须离团，必须向导游做事先书面说明，本团为提前付费采购，故不再退还任何费用，同时离团过程中一切安全责任和费用由游客自行负责。</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5、登机相关事宜：成人须持有效证件原件（即有效身份证原件，有效护照原件等，65岁以上的老人须附带健康证明）、16周岁以下的须持户口本原件、已满16岁（含16岁）的按成人登机手续办理（如无身份证则需带户口薄主页及本人页或持户口所在地公安机关所开具的户籍证明）方可办理登机手续。建议于所通知航班起飞时间120分钟前持以上有效证件自行到机场统一集合登机（未带有效证件以及未能在规定时间内到达而导致无法登机造成的一切损失由游客自行负责）；机票价格为团队机票，不得改签、换人、退票，敬请游客谅解。</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 xml:space="preserve">6、特别提醒：根据最高人民法院《关于公布失信被执行人名单信息的若干规定》及《最高人民法院关于限制被执行人高消费的若干规定》,被列入失信被执行人名单或被人民法院限制高消费的人员，将无法购买机票及参团旅游！敬请提醒游客，如游客自身原因未如实告知，而导致的一切损失，将由客人自行承担！ </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三、自由自主购物提示：</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1、购买珠宝请认准品名并要求商家出具权威机构的品质鉴定书；</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2、购买鉆石要根据权威测评机构出具的品质鉴定书来认证其价值和品质；</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3、购买手表请认准品牌、型号及原产国，并向商家索取品质证书；</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4、购买电器及电子产品需认准品牌及型号及产地，并向商家索取质保证书和保修卡；</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5、购买化妝品请认准品牌，分清规格，识别有效期等。</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6、游客所有自由自主购物及自由消费，均由游客自行负责，旅行社不承担任何协助退货、退款及赔偿事宜。</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四、游览期间的文明及安全注意事项：</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1、遵守当地法律及法规：</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(1)随身携带并保管好自己的有效证件，以备查验，如有遗失，请速报警；</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(2)遵守交通法规，过马路时，请遵守信号灯，红灯停，绿灯行，走人行横道；</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(3)不乱丢垃圾，不随地吐痰，不随地大小便，文明出行，争做文明旅游人；</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 xml:space="preserve"> (4)不可在禁烟的地方抽烟；</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(5)请不要参加违反社会公德行为的旅游项目或涉足有关黄、赌、毒的场所，如游客不听旅行社此劝阻而自行前往参加的，一切后果及法律责任与旅游社无关，均由游客自行负责！</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(6)参加行程中含有当地项目如：潜水、跳伞、滑雪、滑冰、滑翔、狩猎、攀岩、探险、武术、摔跤、特技、赛马、赛车、蹦极、卡丁车、漂流、骑马等高风险项目，请根据自身身体健康情况及年纪因素考虑是否参加，本社建议独立出行的未成年人、55岁以上老年人、有心脏病史及不适合参加以上项目的人群不要参加以上项目，以上项目存在一定安全风险！！！如在签约时代表人已签合约或是游客自由自主参加以上项目的，视为已全部清楚并完全理解以上项目所存在的风险，由于游客自身原因造成的一切伤害均由游客自行负责。</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(7)对已约定在行程中的景点或项目，如因游客自身原因（包括但不限于不准时到集合地、私自外出无法联系、突然不适等）造成景点及浏览时间有所变动或不能正常进行的，一切后果由游客自行承担，社将不承担任何责任。 对于旅行社已付费采购的项目不再退费，如个别未事先付费采购的可根据情况酌情退费，且客人同意在该时间段内，按照领队或导游的安全提示在指定活动区域内等候团队一同集合进行行程中的下一项目。</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(8)自由活动时间的次数及时间，以行程安排为准。自由活动期间旅行社不提供司机、导游服务，敬请游客注意人身财产、安全。</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2、酒店内的注意事项：</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(1)入住酒店前请自行交纳酒店钥匙牌押金，同时请妥善保管好收据于退房时凭房卡及押金收据按实际消费与否结账退款；</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(2)晚间休息，注意检查房门、窗是否关好，贵重物品可放在酒店保险柜或贴身保管</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(3)酒店内如有收费电视，且自行收看该种电视的，请离店时到前台付费；　</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(4)酒店房间内如有食品或日用品的，均属于游客自由自主消费物品，不包含在团费中，如果自由享用后，请离店时到前台付费；</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(5)酒店房间内的电话拨打市内，国际长途均属自由自主消费项目，如自由自主消费后请自觉付费结账；</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(6)在入厕或洗浴时请格外小心，以避免因有水渍、洗漱液体类等导致滑倒摔伤！！！入厕或洗浴时请不要穿一次性拖鞋，一次性拖鞋粘水极滑，极容易摔倒，切记注意以确保安全！</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3、其它注意事项：</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(1)出门在外，安全第一！请尊重旅游当地的风土人情、风俗习惯及宗教信仰，以免发生口角或是冲突，如有异常情况请第一时间告知导游、全陪或签约旅行社，由他们出面协商处理；在所有交通工具上（包括汽车、火车、轮船、飞机）请按相关规定就坐，如有安全带的请按提示系统好安全带，严禁在交通工具行驶中随意走动或不按规定就坐；上、下楼梯请扶好站稳，避免踏空或摔伤、在通过旋转式的门时请一一的通过，避免拥挤造成挂伤等等。</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(2)寻求紧急救援：遇有紧急事件，包括物品遗失、遇贼、意外受伤、急症、火警等等，请及时告知导游，也可拔打当地的119、110、120等电话求援，也可向街上的巡警或到警局报案；(3)随身物品：随身贵重物品请随身携带并自行妥善保管，不可放在行李箱内，防止丢失，同时请谨防扒手。(4)证件：请随身携带并妥善保管有效身证件，如身份证，户口本等，以免遗失造成的不必要的麻烦。 (5)一切贵重物品（包括护口薄、身份证、现金等）必须随身携带，不可放在旅游车上或酒店房间内，以防不测。如有遗失，旅行社不承担责任。(6)注意当地车行方向规定，遵守交通规则。(7)护照证件及贵重物品随身携带，请勿交给他人或留在车上、房间内。行走在街上特别注意小偷、抢劫者，遇紧急情况，尽快报警或通知领队或导游。(8)下车是请记住车号、车型。如迷路请站在曾经走过的地方等候、切不可到处乱跑，请随身携带酒店卡，以便在迷路时打车回酒店。(9)过关或是登机时，请按航空公司规定办理相关手续，切勿带危禁物品，以够被滞留。不要帮他人携带物品，更不要帮陌生人，并注意将旅行包看管好，以免招致不必要的麻烦。(10)夜晚最好不要外出，如确需外出的，最好邀约3人以上并有男士一道，并告知导游或领队去处，注意11点之前回酒店。(11)请在报名时留下准确的联系方式，在旅途中请保持手机畅通，确实导游随时联系。(12)旅途中请注意文明行为规范，特别是去风景名胜地时请勿随意进入非参观游览区及请勿拍照地拍照等不良行为；与游客和当地居民交往时，请注意文明礼仪、尊重当地习俗；旅游途中禁止攀爬，以免跌落受伤、被尖锐物扎伤或被山区蛇虫咬伤；在经过高处或钢索栈道时，必需扶好栏杆或钢索；不可拥挤追逐，小心踏空；经过台阶和狭窄、路滑地段，谨防跌倒；如经过有正在施工地段，需保持安全距离，走安全通道。不要因好奇心而随意进入施工现场，以防止跌落、扎伤、 触电、坍塌等事故。</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4、饮食：如遇餐食中含有跟自身体质过敏相关的食物，请慎重考虑是否食用，同时敬请注意地域差异带来的水土不服及口味差异等情况。游客可以根据自身口味，自带一些榨菜，辣酱品等让自己在旅游尽量多吃，以保证有充沛的精力游览。</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5、意见单：意见单是评定旅游接待质量的重要依据，请游客在游览行程完毕后，如实填写意见、建议或表扬内容；如有接待质量问题或是争议请在当地提出，双方协商解决，协商未果，可向有关部门提出投诉。恕不接受虚填、假填或不填以及逾期投诉而产生的后续争议，敬请谅解！</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祝：旅途愉快！</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以上内容旅行社已详细讲解，本人已完全知悉，同时本人保证能将以上内容如实告知、传达给本人所签《团队国内旅游合同》中所约定的将要一同前往旅游的每一位旅行者</w:t>
            </w: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w:t>
            </w:r>
          </w:p>
          <w:p>
            <w:pPr>
              <w:keepNext w:val="0"/>
              <w:keepLines w:val="0"/>
              <w:widowControl w:val="0"/>
              <w:suppressLineNumbers w:val="0"/>
              <w:spacing w:before="0" w:beforeAutospacing="0" w:after="0" w:afterAutospacing="0"/>
              <w:ind w:left="0" w:right="0" w:firstLine="3922" w:firstLineChars="1400"/>
              <w:jc w:val="both"/>
              <w:rPr>
                <w:rFonts w:hint="eastAsia" w:ascii="微软雅黑" w:hAnsi="微软雅黑" w:eastAsia="微软雅黑" w:cs="微软雅黑"/>
                <w:color w:val="0D0D0D" w:themeColor="text1" w:themeTint="F2"/>
                <w:sz w:val="28"/>
                <w:szCs w:val="28"/>
                <w:lang w:val="en-US"/>
                <w14:textFill>
                  <w14:solidFill>
                    <w14:schemeClr w14:val="tx1">
                      <w14:lumMod w14:val="95000"/>
                      <w14:lumOff w14:val="5000"/>
                    </w14:schemeClr>
                  </w14:solidFill>
                </w14:textFill>
              </w:rPr>
            </w:pPr>
            <w:r>
              <w:rPr>
                <w:rFonts w:hint="eastAsia" w:ascii="微软雅黑" w:hAnsi="微软雅黑" w:eastAsia="微软雅黑" w:cs="微软雅黑"/>
                <w:b/>
                <w:bCs w:val="0"/>
                <w:color w:val="0D0D0D" w:themeColor="text1" w:themeTint="F2"/>
                <w:kern w:val="2"/>
                <w:sz w:val="28"/>
                <w:szCs w:val="28"/>
                <w:lang w:val="en-US" w:eastAsia="zh-CN" w:bidi="ar"/>
                <w14:textFill>
                  <w14:solidFill>
                    <w14:schemeClr w14:val="tx1">
                      <w14:lumMod w14:val="95000"/>
                      <w14:lumOff w14:val="5000"/>
                    </w14:schemeClr>
                  </w14:solidFill>
                </w14:textFill>
              </w:rPr>
              <w:t>······补充协议······</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pP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甲方（旅游者）：</w:t>
            </w:r>
          </w:p>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b/>
                <w:bCs w:val="0"/>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乙方（旅行社）：</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firstLine="360" w:firstLineChars="200"/>
              <w:jc w:val="both"/>
              <w:textAlignment w:val="auto"/>
              <w:rPr>
                <w:rFonts w:hint="eastAsia" w:ascii="微软雅黑" w:hAnsi="微软雅黑" w:eastAsia="微软雅黑" w:cs="微软雅黑"/>
                <w:bCs/>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bCs/>
                <w:color w:val="0D0D0D" w:themeColor="text1" w:themeTint="F2"/>
                <w:kern w:val="2"/>
                <w:sz w:val="18"/>
                <w:szCs w:val="18"/>
                <w:lang w:val="en-US" w:eastAsia="zh-CN" w:bidi="ar"/>
                <w14:textFill>
                  <w14:solidFill>
                    <w14:schemeClr w14:val="tx1">
                      <w14:lumMod w14:val="95000"/>
                      <w14:lumOff w14:val="5000"/>
                    </w14:schemeClr>
                  </w14:solidFill>
                </w14:textFill>
              </w:rPr>
              <w:t>甲乙双方《根据中华人民共和国合同法》、《中华人民共和国旅游法》及相关法律法规的规定，在平等、自愿、充分协商一致的基础上，就甲乙双方签订的《旅游合同》达成如下补充协议，甲乙双方共同遵守：</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both"/>
              <w:textAlignment w:val="auto"/>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经甲乙双方充分协商、在不影响旅游团队中其他旅游者行程安排的前提下、甲方同意在旅游行程中进行由乙方安排的，甲乙双方协商确定的购物点进行购物或自费消费活动、甲乙双方协商确定的购物点及自费项目如下：</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right="0"/>
              <w:jc w:val="both"/>
              <w:textAlignment w:val="auto"/>
              <w:rPr>
                <w:rFonts w:hint="eastAsia" w:ascii="微软雅黑" w:hAnsi="微软雅黑" w:eastAsia="微软雅黑" w:cs="微软雅黑"/>
                <w:b/>
                <w:bCs w:val="0"/>
                <w:color w:val="0D0D0D" w:themeColor="text1" w:themeTint="F2"/>
                <w:kern w:val="0"/>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b/>
                <w:bCs w:val="0"/>
                <w:color w:val="0D0D0D" w:themeColor="text1" w:themeTint="F2"/>
                <w:kern w:val="0"/>
                <w:sz w:val="18"/>
                <w:szCs w:val="18"/>
                <w:lang w:val="en-US" w:eastAsia="zh-CN" w:bidi="ar"/>
                <w14:textFill>
                  <w14:solidFill>
                    <w14:schemeClr w14:val="tx1">
                      <w14:lumMod w14:val="95000"/>
                      <w14:lumOff w14:val="5000"/>
                    </w14:schemeClr>
                  </w14:solidFill>
                </w14:textFill>
              </w:rPr>
              <w:t>自费项目说明：</w:t>
            </w:r>
          </w:p>
          <w:p>
            <w:pPr>
              <w:keepNext w:val="0"/>
              <w:keepLines w:val="0"/>
              <w:widowControl w:val="0"/>
              <w:suppressLineNumbers w:val="0"/>
              <w:spacing w:before="0" w:beforeAutospacing="0" w:after="0" w:afterAutospacing="0" w:line="360" w:lineRule="exact"/>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1. 以上所列行程外自选项目，请您自愿选择参加，理性消费。</w:t>
            </w:r>
          </w:p>
          <w:p>
            <w:pPr>
              <w:keepNext w:val="0"/>
              <w:keepLines w:val="0"/>
              <w:widowControl w:val="0"/>
              <w:suppressLineNumbers w:val="0"/>
              <w:spacing w:before="0" w:beforeAutospacing="0" w:after="0" w:afterAutospacing="0" w:line="360" w:lineRule="exact"/>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2. 如因不可抗力或无法预见的情形致使行程变更，或因团队人数太少而无法安排，我社退还费用, 不承担违约责任。</w:t>
            </w:r>
          </w:p>
          <w:p>
            <w:pPr>
              <w:keepNext w:val="0"/>
              <w:keepLines w:val="0"/>
              <w:widowControl w:val="0"/>
              <w:suppressLineNumbers w:val="0"/>
              <w:spacing w:before="0" w:beforeAutospacing="0" w:after="0" w:afterAutospacing="0" w:line="360" w:lineRule="exact"/>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3.签署本协议前，旅行社已将自费项目的安全风险事项告知旅游者，旅游者应根据身体条件谨慎选择，旅游者在本协议上签字确认视为其已明确知悉相应安全风险事项，并自愿承受相应后果。</w:t>
            </w:r>
          </w:p>
          <w:p>
            <w:pPr>
              <w:keepNext w:val="0"/>
              <w:keepLines w:val="0"/>
              <w:widowControl w:val="0"/>
              <w:suppressLineNumbers w:val="0"/>
              <w:spacing w:before="0" w:beforeAutospacing="0" w:after="0" w:afterAutospacing="0" w:line="360" w:lineRule="exact"/>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4.旅游者自行选择的自费项目导致人身安全及财产损失，旅行社不承担任何责任。</w:t>
            </w:r>
          </w:p>
          <w:p>
            <w:pPr>
              <w:keepNext w:val="0"/>
              <w:keepLines w:val="0"/>
              <w:widowControl w:val="0"/>
              <w:suppressLineNumbers w:val="0"/>
              <w:spacing w:before="0" w:beforeAutospacing="0" w:after="0" w:afterAutospacing="0" w:line="360" w:lineRule="exact"/>
              <w:ind w:left="0" w:right="0"/>
              <w:jc w:val="both"/>
              <w:rPr>
                <w:rFonts w:hint="eastAsia" w:ascii="微软雅黑" w:hAnsi="微软雅黑" w:eastAsia="微软雅黑" w:cs="微软雅黑"/>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kern w:val="2"/>
                <w:sz w:val="18"/>
                <w:szCs w:val="18"/>
                <w:lang w:val="en-US" w:eastAsia="zh-CN" w:bidi="ar"/>
                <w14:textFill>
                  <w14:solidFill>
                    <w14:schemeClr w14:val="tx1">
                      <w14:lumMod w14:val="95000"/>
                      <w14:lumOff w14:val="5000"/>
                    </w14:schemeClr>
                  </w14:solidFill>
                </w14:textFill>
              </w:rPr>
              <w:t>5.以下所列自选项目含旅游车费，导游服务费/讲解费，此价格为成团综合优惠，其它相关证件不再享受优惠。</w:t>
            </w:r>
          </w:p>
          <w:p>
            <w:pPr>
              <w:keepNext w:val="0"/>
              <w:keepLines w:val="0"/>
              <w:widowControl w:val="0"/>
              <w:suppressLineNumbers w:val="0"/>
              <w:spacing w:before="0" w:beforeAutospacing="0" w:after="0" w:afterAutospacing="0" w:line="360" w:lineRule="auto"/>
              <w:ind w:left="0" w:right="0"/>
              <w:jc w:val="both"/>
              <w:rPr>
                <w:rFonts w:hint="eastAsia" w:ascii="微软雅黑" w:hAnsi="微软雅黑" w:eastAsia="微软雅黑" w:cs="微软雅黑"/>
                <w:b/>
                <w:bCs w:val="0"/>
                <w:color w:val="0D0D0D" w:themeColor="text1" w:themeTint="F2"/>
                <w:sz w:val="18"/>
                <w:szCs w:val="18"/>
                <w:lang w:val="en-US"/>
                <w14:textFill>
                  <w14:solidFill>
                    <w14:schemeClr w14:val="tx1">
                      <w14:lumMod w14:val="95000"/>
                      <w14:lumOff w14:val="5000"/>
                    </w14:schemeClr>
                  </w14:solidFill>
                </w14:textFill>
              </w:rPr>
            </w:pP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旅行社(盖章)：</w:t>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 xml:space="preserve">                    旅游者(签章)：</w:t>
            </w:r>
          </w:p>
          <w:p>
            <w:pPr>
              <w:keepNext w:val="0"/>
              <w:keepLines w:val="0"/>
              <w:widowControl w:val="0"/>
              <w:suppressLineNumbers w:val="0"/>
              <w:spacing w:before="0" w:beforeAutospacing="0" w:after="0" w:afterAutospacing="0"/>
              <w:ind w:left="0" w:right="0"/>
              <w:jc w:val="both"/>
              <w:rPr>
                <w:rFonts w:hint="eastAsia" w:ascii="方正颜宋简体" w:hAnsi="方正颜宋简体" w:eastAsia="方正颜宋简体" w:cs="方正颜宋简体"/>
                <w:color w:val="0D0D0D" w:themeColor="text1" w:themeTint="F2"/>
                <w:kern w:val="2"/>
                <w:sz w:val="21"/>
                <w:szCs w:val="21"/>
                <w:lang w:eastAsia="zh-CN"/>
                <w14:textFill>
                  <w14:solidFill>
                    <w14:schemeClr w14:val="tx1">
                      <w14:lumMod w14:val="95000"/>
                      <w14:lumOff w14:val="5000"/>
                    </w14:schemeClr>
                  </w14:solidFill>
                </w14:textFill>
              </w:rPr>
            </w:pP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签约日期：</w:t>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ab/>
            </w:r>
            <w:r>
              <w:rPr>
                <w:rFonts w:hint="eastAsia" w:ascii="微软雅黑" w:hAnsi="微软雅黑" w:eastAsia="微软雅黑" w:cs="微软雅黑"/>
                <w:b/>
                <w:bCs w:val="0"/>
                <w:color w:val="0D0D0D" w:themeColor="text1" w:themeTint="F2"/>
                <w:kern w:val="2"/>
                <w:sz w:val="18"/>
                <w:szCs w:val="18"/>
                <w:lang w:val="en-US" w:eastAsia="zh-CN" w:bidi="ar"/>
                <w14:textFill>
                  <w14:solidFill>
                    <w14:schemeClr w14:val="tx1">
                      <w14:lumMod w14:val="95000"/>
                      <w14:lumOff w14:val="5000"/>
                    </w14:schemeClr>
                  </w14:solidFill>
                </w14:textFill>
              </w:rPr>
              <w:t xml:space="preserve">      签约日期：</w:t>
            </w:r>
          </w:p>
        </w:tc>
      </w:tr>
    </w:tbl>
    <w:p>
      <w:pPr>
        <w:pStyle w:val="2"/>
        <w:numPr>
          <w:ilvl w:val="0"/>
          <w:numId w:val="0"/>
        </w:numPr>
        <w:ind w:right="0" w:rightChars="0"/>
        <w:rPr>
          <w:rFonts w:hint="eastAsia" w:ascii="微软雅黑" w:hAnsi="微软雅黑" w:eastAsia="微软雅黑" w:cs="微软雅黑"/>
          <w:sz w:val="28"/>
          <w:szCs w:val="28"/>
          <w:lang w:val="en-US" w:eastAsia="zh-CN"/>
        </w:rPr>
      </w:pPr>
    </w:p>
    <w:sectPr>
      <w:headerReference r:id="rId3" w:type="default"/>
      <w:pgSz w:w="11906" w:h="16838"/>
      <w:pgMar w:top="1440" w:right="1800" w:bottom="1440" w:left="5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panose1 w:val="02000000000000000000"/>
    <w:charset w:val="86"/>
    <w:family w:val="auto"/>
    <w:pitch w:val="default"/>
    <w:sig w:usb0="800002BF" w:usb1="184F6CFA"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drawing>
        <wp:anchor distT="0" distB="0" distL="0" distR="0" simplePos="0" relativeHeight="251659264" behindDoc="1" locked="0" layoutInCell="1" allowOverlap="1">
          <wp:simplePos x="0" y="0"/>
          <wp:positionH relativeFrom="page">
            <wp:posOffset>635</wp:posOffset>
          </wp:positionH>
          <wp:positionV relativeFrom="page">
            <wp:posOffset>5080</wp:posOffset>
          </wp:positionV>
          <wp:extent cx="7559675" cy="10681970"/>
          <wp:effectExtent l="0" t="0" r="3175" b="5080"/>
          <wp:wrapNone/>
          <wp:docPr id="19" name="image1.jpeg" descr="C:\Users\Administrator\Desktop\框架红色1.jpg框架红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descr="C:\Users\Administrator\Desktop\框架红色1.jpg框架红色1"/>
                  <pic:cNvPicPr>
                    <a:picLocks noChangeAspect="1"/>
                  </pic:cNvPicPr>
                </pic:nvPicPr>
                <pic:blipFill>
                  <a:blip r:embed="rId1"/>
                  <a:srcRect/>
                  <a:stretch>
                    <a:fillRect/>
                  </a:stretch>
                </pic:blipFill>
                <pic:spPr>
                  <a:xfrm>
                    <a:off x="0" y="0"/>
                    <a:ext cx="7559675" cy="1068197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61D14"/>
    <w:multiLevelType w:val="multilevel"/>
    <w:tmpl w:val="19A61D14"/>
    <w:lvl w:ilvl="0" w:tentative="0">
      <w:start w:val="5"/>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143F1D"/>
    <w:rsid w:val="02165255"/>
    <w:rsid w:val="091A43B2"/>
    <w:rsid w:val="0C1448FE"/>
    <w:rsid w:val="0E1B422D"/>
    <w:rsid w:val="0F840FFF"/>
    <w:rsid w:val="1A84361B"/>
    <w:rsid w:val="2F1E3434"/>
    <w:rsid w:val="3101429D"/>
    <w:rsid w:val="37580F3C"/>
    <w:rsid w:val="3B3A3FC9"/>
    <w:rsid w:val="467D5929"/>
    <w:rsid w:val="57143F1D"/>
    <w:rsid w:val="5BDA4E7A"/>
    <w:rsid w:val="5FEF1658"/>
    <w:rsid w:val="70A81F52"/>
    <w:rsid w:val="767825D7"/>
    <w:rsid w:val="775F4A1C"/>
    <w:rsid w:val="78800129"/>
    <w:rsid w:val="7C367193"/>
    <w:rsid w:val="7E0C577E"/>
    <w:rsid w:val="7F262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Arial"/>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1"/>
    <w:pPr>
      <w:ind w:left="517"/>
      <w:outlineLvl w:val="1"/>
    </w:pPr>
    <w:rPr>
      <w:rFonts w:ascii="微软雅黑" w:hAnsi="微软雅黑" w:eastAsia="微软雅黑" w:cs="微软雅黑"/>
      <w:b/>
      <w:bCs/>
      <w:sz w:val="28"/>
      <w:szCs w:val="28"/>
      <w:u w:val="single" w:color="000000"/>
      <w:lang w:val="zh-CN" w:eastAsia="zh-CN" w:bidi="zh-CN"/>
    </w:rPr>
  </w:style>
  <w:style w:type="paragraph" w:styleId="4">
    <w:name w:val="heading 3"/>
    <w:basedOn w:val="1"/>
    <w:next w:val="1"/>
    <w:qFormat/>
    <w:uiPriority w:val="1"/>
    <w:pPr>
      <w:ind w:left="517"/>
      <w:outlineLvl w:val="3"/>
    </w:pPr>
    <w:rPr>
      <w:rFonts w:ascii="微软雅黑" w:hAnsi="微软雅黑" w:eastAsia="微软雅黑" w:cs="微软雅黑"/>
      <w:sz w:val="22"/>
      <w:szCs w:val="22"/>
      <w:lang w:val="zh-CN" w:eastAsia="zh-CN" w:bidi="zh-CN"/>
    </w:rPr>
  </w:style>
  <w:style w:type="character" w:default="1" w:styleId="11">
    <w:name w:val="Default Paragraph Font"/>
    <w:semiHidden/>
    <w:qFormat/>
    <w:uiPriority w:val="0"/>
  </w:style>
  <w:style w:type="table" w:default="1" w:styleId="9">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5">
    <w:name w:val="Body Text"/>
    <w:basedOn w:val="1"/>
    <w:qFormat/>
    <w:uiPriority w:val="1"/>
    <w:rPr>
      <w:rFonts w:ascii="微软雅黑" w:hAnsi="微软雅黑" w:eastAsia="微软雅黑" w:cs="微软雅黑"/>
      <w:sz w:val="18"/>
      <w:szCs w:val="18"/>
      <w:lang w:val="zh-CN" w:eastAsia="zh-CN" w:bidi="zh-CN"/>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lrTbV"/>
    </w:tcPr>
  </w:style>
  <w:style w:type="character" w:styleId="12">
    <w:name w:val="Hyperlink"/>
    <w:basedOn w:val="11"/>
    <w:qFormat/>
    <w:uiPriority w:val="0"/>
    <w:rPr>
      <w:color w:val="0000FF"/>
      <w:u w:val="single"/>
    </w:rPr>
  </w:style>
  <w:style w:type="paragraph" w:customStyle="1" w:styleId="13">
    <w:name w:val="Table Paragraph"/>
    <w:basedOn w:val="1"/>
    <w:qFormat/>
    <w:uiPriority w:val="1"/>
    <w:pPr>
      <w:ind w:left="112"/>
    </w:pPr>
    <w:rPr>
      <w:rFonts w:ascii="微软雅黑" w:hAnsi="微软雅黑" w:eastAsia="微软雅黑" w:cs="微软雅黑"/>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4483</Words>
  <Characters>4581</Characters>
  <Lines>0</Lines>
  <Paragraphs>0</Paragraphs>
  <TotalTime>2</TotalTime>
  <ScaleCrop>false</ScaleCrop>
  <LinksUpToDate>false</LinksUpToDate>
  <CharactersWithSpaces>4776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2021-03-11T04:17:00Z</dcterms:created>
  <dc:creator>青旅总部阿宝</dc:creator>
  <cp:lastModifiedBy>青旅总部阿宝</cp:lastModifiedBy>
  <dcterms:modified xsi:type="dcterms:W3CDTF">2021-06-23T07:44:07Z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71C216A552AD46F89EF7AFE8A110B20E</vt:lpwstr>
  </property>
</Properties>
</file>