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r>
        <w:rPr>
          <w:rFonts w:hint="eastAsia" w:ascii="方正颜宋简体" w:hAnsi="方正颜宋简体" w:eastAsia="方正颜宋简体" w:cs="方正颜宋简体"/>
          <w:sz w:val="48"/>
        </w:rPr>
        <mc:AlternateContent>
          <mc:Choice Requires="wps">
            <w:drawing>
              <wp:anchor distT="0" distB="0" distL="114300" distR="114300" simplePos="0" relativeHeight="251662336" behindDoc="0" locked="0" layoutInCell="1" allowOverlap="1">
                <wp:simplePos x="0" y="0"/>
                <wp:positionH relativeFrom="column">
                  <wp:posOffset>3716655</wp:posOffset>
                </wp:positionH>
                <wp:positionV relativeFrom="paragraph">
                  <wp:posOffset>25400</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北东华市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6</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mGwV2gAAAAkBAAAPAAAAAAAAAAEAIAAA&#10;ACIAAABkcnMvZG93bnJldi54bWxQSwECFAAUAAAACACHTuJAKrQH9UMCAAB0BAAADgAAAAAAAAAB&#10;ACAAAAApAQAAZHJzL2Uyb0RvYy54bWxQSwUGAAAAAAYABgBZAQAA3gUAAAAA&#10;">
                <v:fill on="f" focussize="0,0"/>
                <v:stroke on="f" weight="0.5pt"/>
                <v:imagedata o:title=""/>
                <o:lock v:ext="edit" aspectratio="f"/>
                <v:textbo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北东华市</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6</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36"/>
          <w:szCs w:val="36"/>
          <w:lang w:val="en-US"/>
        </w:rPr>
        <w:t>众 里 寻 延 安</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color w:val="7030A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bidi="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r>
              <w:rPr>
                <w:rFonts w:hint="eastAsia" w:ascii="方正颜宋简体" w:hAnsi="方正颜宋简体" w:eastAsia="方正颜宋简体" w:cs="方正颜宋简体"/>
                <w:sz w:val="21"/>
                <w:szCs w:val="21"/>
                <w:lang w:val="en-US" w:eastAsia="zh-CN"/>
              </w:rPr>
              <w:t>—返程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gridCol w:w="1"/>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gridAfter w:val="1"/>
          <w:wAfter w:w="1" w:type="dxa"/>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color w:val="333333"/>
                <w:sz w:val="21"/>
                <w:szCs w:val="21"/>
              </w:rPr>
              <w:t>（车程约2.5小时）</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2" w:type="dxa"/>
            <w:gridSpan w:val="5"/>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bottom w:val="dotted" w:color="auto" w:sz="4" w:space="0"/>
            </w:tcBorders>
            <w:shd w:val="clear" w:color="auto" w:fill="F1F1F1" w:themeFill="background1" w:themeFillShade="F2"/>
            <w:vAlign w:val="center"/>
          </w:tcPr>
          <w:p>
            <w:pPr>
              <w:spacing w:line="360" w:lineRule="exact"/>
              <w:ind w:firstLine="720" w:firstLineChars="3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keepNext w:val="0"/>
              <w:keepLines w:val="0"/>
              <w:pageBreakBefore w:val="0"/>
              <w:widowControl w:val="0"/>
              <w:kinsoku/>
              <w:wordWrap/>
              <w:overflowPunct/>
              <w:topLinePunct w:val="0"/>
              <w:autoSpaceDE w:val="0"/>
              <w:autoSpaceDN w:val="0"/>
              <w:bidi w:val="0"/>
              <w:adjustRightInd/>
              <w:snapToGrid w:val="0"/>
              <w:spacing w:line="240" w:lineRule="atLeast"/>
              <w:ind w:firstLine="720" w:firstLineChars="300"/>
              <w:jc w:val="both"/>
              <w:textAlignment w:val="auto"/>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keepNext w:val="0"/>
              <w:keepLines w:val="0"/>
              <w:pageBreakBefore w:val="0"/>
              <w:widowControl w:val="0"/>
              <w:kinsoku/>
              <w:wordWrap/>
              <w:overflowPunct/>
              <w:topLinePunct w:val="0"/>
              <w:autoSpaceDE w:val="0"/>
              <w:autoSpaceDN w:val="0"/>
              <w:bidi w:val="0"/>
              <w:adjustRightInd/>
              <w:snapToGrid w:val="0"/>
              <w:spacing w:line="240" w:lineRule="atLeast"/>
              <w:ind w:firstLine="720" w:firstLineChars="300"/>
              <w:textAlignment w:val="auto"/>
              <w:rPr>
                <w:rFonts w:hint="eastAsia" w:ascii="方正颜宋简体_纤" w:hAnsi="方正颜宋简体_纤" w:eastAsia="方正颜宋简体_纤" w:cs="方正颜宋简体_纤"/>
                <w:kern w:val="0"/>
                <w:sz w:val="24"/>
                <w:szCs w:val="24"/>
              </w:rPr>
            </w:pPr>
            <w:r>
              <w:rPr>
                <w:rFonts w:hint="eastAsia" w:ascii="方正颜宋简体_纤" w:hAnsi="方正颜宋简体_纤" w:eastAsia="方正颜宋简体_纤" w:cs="方正颜宋简体_纤"/>
                <w:kern w:val="0"/>
                <w:sz w:val="24"/>
                <w:szCs w:val="24"/>
              </w:rPr>
              <w:t>参观陕北爱心枣店</w:t>
            </w:r>
            <w:r>
              <w:rPr>
                <w:rFonts w:hint="eastAsia" w:ascii="方正颜宋简体_纤" w:hAnsi="方正颜宋简体_纤" w:eastAsia="方正颜宋简体_纤" w:cs="方正颜宋简体_纤"/>
                <w:bCs/>
                <w:kern w:val="0"/>
                <w:sz w:val="21"/>
                <w:szCs w:val="21"/>
              </w:rPr>
              <w:t>（约40分钟）</w:t>
            </w:r>
            <w:r>
              <w:rPr>
                <w:rFonts w:hint="eastAsia" w:ascii="方正颜宋简体_纤" w:hAnsi="方正颜宋简体_纤" w:eastAsia="方正颜宋简体_纤" w:cs="方正颜宋简体_纤"/>
                <w:kern w:val="0"/>
                <w:sz w:val="24"/>
                <w:szCs w:val="24"/>
              </w:rPr>
              <w:t>，品尝陕北大红枣。</w:t>
            </w:r>
          </w:p>
          <w:p>
            <w:pPr>
              <w:keepNext w:val="0"/>
              <w:keepLines w:val="0"/>
              <w:pageBreakBefore w:val="0"/>
              <w:widowControl w:val="0"/>
              <w:kinsoku/>
              <w:wordWrap/>
              <w:overflowPunct/>
              <w:topLinePunct w:val="0"/>
              <w:autoSpaceDE w:val="0"/>
              <w:autoSpaceDN w:val="0"/>
              <w:bidi w:val="0"/>
              <w:adjustRightInd/>
              <w:snapToGrid w:val="0"/>
              <w:spacing w:line="240" w:lineRule="atLeast"/>
              <w:ind w:firstLine="723" w:firstLineChars="300"/>
              <w:jc w:val="both"/>
              <w:textAlignment w:val="auto"/>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2" w:type="dxa"/>
            <w:gridSpan w:val="5"/>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
                <w:bCs w:val="0"/>
                <w:color w:val="FF0000"/>
                <w:sz w:val="24"/>
                <w:szCs w:val="24"/>
              </w:rPr>
              <w:t>【秦始皇兵马俑博物馆】</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val="en-US"/>
              </w:rPr>
              <w:t>散步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5"/>
            <w:tcBorders>
              <w:bottom w:val="dotted" w:color="auto" w:sz="4" w:space="0"/>
            </w:tcBorders>
            <w:shd w:val="clear" w:color="auto" w:fill="F1F1F1" w:themeFill="background1" w:themeFillShade="F2"/>
            <w:vAlign w:val="center"/>
          </w:tcPr>
          <w:p>
            <w:pPr>
              <w:widowControl/>
              <w:adjustRightInd w:val="0"/>
              <w:snapToGrid w:val="0"/>
              <w:ind w:firstLine="240" w:firstLineChars="1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1"/>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六</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bCs/>
                <w:color w:val="333333"/>
                <w:sz w:val="24"/>
                <w:szCs w:val="24"/>
              </w:rPr>
              <w:t>（登塔自理30元/人）</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33333"/>
                <w:spacing w:val="7"/>
                <w:sz w:val="24"/>
                <w:szCs w:val="24"/>
                <w:lang w:eastAsia="zh-CN"/>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33333"/>
                <w:spacing w:val="7"/>
                <w:sz w:val="24"/>
                <w:szCs w:val="24"/>
                <w:lang w:eastAsia="zh-CN"/>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33333"/>
                <w:spacing w:val="7"/>
                <w:sz w:val="24"/>
                <w:szCs w:val="24"/>
                <w:lang w:eastAsia="zh-CN"/>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p>
            <w:pPr>
              <w:adjustRightInd w:val="0"/>
              <w:snapToGrid w:val="0"/>
              <w:spacing w:line="360" w:lineRule="exact"/>
              <w:jc w:val="both"/>
              <w:rPr>
                <w:rStyle w:val="9"/>
                <w:rFonts w:hint="default"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b/>
                <w:bCs/>
                <w:color w:val="7E2423"/>
                <w:sz w:val="24"/>
                <w:szCs w:val="24"/>
                <w:lang w:val="en-US" w:eastAsia="zh-CN"/>
              </w:rPr>
              <w:t xml:space="preserve">    </w:t>
            </w: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036"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bCs/>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早餐4正餐（正餐十人一桌、八菜一汤，包含1个特色餐、1个能量包，不用餐者餐费不退）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温馨提醒：</w:t>
            </w:r>
          </w:p>
          <w:p>
            <w:pPr>
              <w:autoSpaceDE/>
              <w:autoSpaceDN/>
              <w:spacing w:line="0" w:lineRule="atLeast"/>
              <w:ind w:left="220" w:leftChars="0" w:hanging="220" w:hangingChars="105"/>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1.若需要全程升级轻奢型酒店的请注意：因条件有限，其中壶口或宜川1晚没法升级，只能为当地三星舒适型酒店，请知晓！</w:t>
            </w:r>
          </w:p>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2.因地域原因，当地景区酒店星级标准不能与大城市同级酒店相比，敬请谅解！</w:t>
            </w:r>
          </w:p>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lang w:val="en-US" w:eastAsia="zh-CN"/>
              </w:rPr>
              <w:t>3.</w:t>
            </w:r>
            <w:r>
              <w:rPr>
                <w:rFonts w:hint="eastAsia" w:ascii="方正颜宋简体" w:hAnsi="方正颜宋简体" w:eastAsia="方正颜宋简体" w:cs="方正颜宋简体"/>
                <w:sz w:val="21"/>
                <w:szCs w:val="21"/>
                <w:lang w:val="zh-CN" w:eastAsia="zh-CN"/>
              </w:rPr>
              <w:t>以上仅是参考酒店，会安排参考酒店外的同星级酒店</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100"/>
      </w:tblGrid>
      <w:tr>
        <w:tblPrEx>
          <w:tblCellMar>
            <w:top w:w="0" w:type="dxa"/>
            <w:left w:w="0" w:type="dxa"/>
            <w:bottom w:w="0" w:type="dxa"/>
            <w:right w:w="0" w:type="dxa"/>
          </w:tblCellMar>
        </w:tblPrEx>
        <w:trPr>
          <w:trHeight w:val="427" w:hRule="atLeast"/>
          <w:tblCellSpacing w:w="27" w:type="dxa"/>
        </w:trPr>
        <w:tc>
          <w:tcPr>
            <w:tcW w:w="9992"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9992"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1" w:rightChars="14"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630" w:leftChars="190" w:right="170" w:hanging="212" w:hangingChars="10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7712D6D5-819F-44DE-BC84-A285DD351AD5}"/>
  </w:font>
  <w:font w:name="方正颜宋简体_纤">
    <w:panose1 w:val="02000000000000000000"/>
    <w:charset w:val="86"/>
    <w:family w:val="auto"/>
    <w:pitch w:val="default"/>
    <w:sig w:usb0="800002BF" w:usb1="184F6CFA" w:usb2="00000012" w:usb3="00000000" w:csb0="00040001" w:csb1="00000000"/>
    <w:embedRegular r:id="rId2" w:fontKey="{4F86BE8A-2B68-4FD2-AB7C-FC15A90818B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DA266"/>
    <w:multiLevelType w:val="singleLevel"/>
    <w:tmpl w:val="A14DA2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3F10DD"/>
    <w:rsid w:val="0047433D"/>
    <w:rsid w:val="004C1F28"/>
    <w:rsid w:val="006A67BE"/>
    <w:rsid w:val="007E7B4D"/>
    <w:rsid w:val="00D52836"/>
    <w:rsid w:val="010760B0"/>
    <w:rsid w:val="010A2FA6"/>
    <w:rsid w:val="0137357B"/>
    <w:rsid w:val="01901DA7"/>
    <w:rsid w:val="02027BE7"/>
    <w:rsid w:val="02E537A2"/>
    <w:rsid w:val="04E70797"/>
    <w:rsid w:val="05EF061C"/>
    <w:rsid w:val="06185449"/>
    <w:rsid w:val="06E2786D"/>
    <w:rsid w:val="076765B5"/>
    <w:rsid w:val="09261354"/>
    <w:rsid w:val="09D16D2B"/>
    <w:rsid w:val="0A39379F"/>
    <w:rsid w:val="0C333EF0"/>
    <w:rsid w:val="0CCD02EC"/>
    <w:rsid w:val="0E00300A"/>
    <w:rsid w:val="0F5370E5"/>
    <w:rsid w:val="0F5F4A25"/>
    <w:rsid w:val="0F953517"/>
    <w:rsid w:val="100B6FFC"/>
    <w:rsid w:val="10463DAD"/>
    <w:rsid w:val="10514C62"/>
    <w:rsid w:val="110F1C9E"/>
    <w:rsid w:val="132E44D2"/>
    <w:rsid w:val="14047164"/>
    <w:rsid w:val="165B22B7"/>
    <w:rsid w:val="16AB2CA6"/>
    <w:rsid w:val="16CE570E"/>
    <w:rsid w:val="17F81853"/>
    <w:rsid w:val="187E7376"/>
    <w:rsid w:val="1A124AB2"/>
    <w:rsid w:val="1B056362"/>
    <w:rsid w:val="1C2C2F38"/>
    <w:rsid w:val="1CC92489"/>
    <w:rsid w:val="1D6B3257"/>
    <w:rsid w:val="1E096FDE"/>
    <w:rsid w:val="1E43737A"/>
    <w:rsid w:val="1EB55BBA"/>
    <w:rsid w:val="21817591"/>
    <w:rsid w:val="21D15013"/>
    <w:rsid w:val="21FA4792"/>
    <w:rsid w:val="2298389C"/>
    <w:rsid w:val="22F14D2B"/>
    <w:rsid w:val="241470CC"/>
    <w:rsid w:val="24AC050F"/>
    <w:rsid w:val="24EE09B9"/>
    <w:rsid w:val="25E3311D"/>
    <w:rsid w:val="25E369AA"/>
    <w:rsid w:val="26030B27"/>
    <w:rsid w:val="26E11425"/>
    <w:rsid w:val="26FF3FEE"/>
    <w:rsid w:val="27A61344"/>
    <w:rsid w:val="284A0BF2"/>
    <w:rsid w:val="28D64B37"/>
    <w:rsid w:val="28EB1F4A"/>
    <w:rsid w:val="2921466C"/>
    <w:rsid w:val="29817AA1"/>
    <w:rsid w:val="2A7C7D20"/>
    <w:rsid w:val="2AB53BA2"/>
    <w:rsid w:val="2B2B266C"/>
    <w:rsid w:val="2BB44419"/>
    <w:rsid w:val="2CA066DD"/>
    <w:rsid w:val="2DB118C9"/>
    <w:rsid w:val="2E6979D2"/>
    <w:rsid w:val="2F0B760F"/>
    <w:rsid w:val="300E3565"/>
    <w:rsid w:val="31E33F76"/>
    <w:rsid w:val="33176456"/>
    <w:rsid w:val="33A957AC"/>
    <w:rsid w:val="35152FBA"/>
    <w:rsid w:val="35B56762"/>
    <w:rsid w:val="35F566C2"/>
    <w:rsid w:val="36042C2C"/>
    <w:rsid w:val="383012C1"/>
    <w:rsid w:val="3A223636"/>
    <w:rsid w:val="3A5467D5"/>
    <w:rsid w:val="3BDE1F33"/>
    <w:rsid w:val="3BE57D78"/>
    <w:rsid w:val="3C077DEB"/>
    <w:rsid w:val="3C235573"/>
    <w:rsid w:val="3C384EA4"/>
    <w:rsid w:val="3C505FC3"/>
    <w:rsid w:val="3D063440"/>
    <w:rsid w:val="3E30768D"/>
    <w:rsid w:val="3FF73CB6"/>
    <w:rsid w:val="40517A1A"/>
    <w:rsid w:val="4077196C"/>
    <w:rsid w:val="40A0297B"/>
    <w:rsid w:val="40F33B4F"/>
    <w:rsid w:val="446269D9"/>
    <w:rsid w:val="448F0A23"/>
    <w:rsid w:val="44BE6614"/>
    <w:rsid w:val="45463724"/>
    <w:rsid w:val="47583F69"/>
    <w:rsid w:val="479A4B8D"/>
    <w:rsid w:val="4AE62B6B"/>
    <w:rsid w:val="4BBA02F3"/>
    <w:rsid w:val="4C6211F6"/>
    <w:rsid w:val="4C775A93"/>
    <w:rsid w:val="4CB27461"/>
    <w:rsid w:val="4D7A3C09"/>
    <w:rsid w:val="4E3F5E74"/>
    <w:rsid w:val="4EEE312F"/>
    <w:rsid w:val="51256146"/>
    <w:rsid w:val="52C40AC3"/>
    <w:rsid w:val="52E1502E"/>
    <w:rsid w:val="5358298F"/>
    <w:rsid w:val="53F6502B"/>
    <w:rsid w:val="56552C4D"/>
    <w:rsid w:val="56B821D5"/>
    <w:rsid w:val="57894252"/>
    <w:rsid w:val="57A96FF8"/>
    <w:rsid w:val="57F52353"/>
    <w:rsid w:val="58107D0E"/>
    <w:rsid w:val="59691DF0"/>
    <w:rsid w:val="5A8C1EDA"/>
    <w:rsid w:val="5B4C0CFA"/>
    <w:rsid w:val="5BEA1213"/>
    <w:rsid w:val="5C861FB7"/>
    <w:rsid w:val="5CCA1CA3"/>
    <w:rsid w:val="5CD4338F"/>
    <w:rsid w:val="5E591A22"/>
    <w:rsid w:val="60295204"/>
    <w:rsid w:val="60D30AD6"/>
    <w:rsid w:val="62844552"/>
    <w:rsid w:val="62FB5217"/>
    <w:rsid w:val="64CB1DDA"/>
    <w:rsid w:val="651A2B97"/>
    <w:rsid w:val="65296854"/>
    <w:rsid w:val="65AF12EC"/>
    <w:rsid w:val="65C66B71"/>
    <w:rsid w:val="66697568"/>
    <w:rsid w:val="670275FA"/>
    <w:rsid w:val="696F511D"/>
    <w:rsid w:val="69D06A84"/>
    <w:rsid w:val="6A204BDD"/>
    <w:rsid w:val="6A247C23"/>
    <w:rsid w:val="6A5F4970"/>
    <w:rsid w:val="6A825F0D"/>
    <w:rsid w:val="6B080E7E"/>
    <w:rsid w:val="6BCA31BB"/>
    <w:rsid w:val="6C3C1E20"/>
    <w:rsid w:val="6DD16D60"/>
    <w:rsid w:val="6E3C581C"/>
    <w:rsid w:val="6E5C4DC0"/>
    <w:rsid w:val="6E964825"/>
    <w:rsid w:val="70D809FE"/>
    <w:rsid w:val="71A93980"/>
    <w:rsid w:val="71B32860"/>
    <w:rsid w:val="72964FD6"/>
    <w:rsid w:val="730C117B"/>
    <w:rsid w:val="73AC3569"/>
    <w:rsid w:val="74C90E21"/>
    <w:rsid w:val="753B6F5F"/>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874</Words>
  <Characters>4985</Characters>
  <Lines>41</Lines>
  <Paragraphs>11</Paragraphs>
  <TotalTime>0</TotalTime>
  <ScaleCrop>false</ScaleCrop>
  <LinksUpToDate>false</LinksUpToDate>
  <CharactersWithSpaces>5848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2021-03-09T09:50:17Z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