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BE22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-895985</wp:posOffset>
            </wp:positionV>
            <wp:extent cx="7665720" cy="10624820"/>
            <wp:effectExtent l="0" t="0" r="5080" b="5080"/>
            <wp:wrapNone/>
            <wp:docPr id="10" name="图片 10" descr="关中往事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中往事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val="en-US" w:eastAsia="zh-CN"/>
        </w:rPr>
        <w:t>/</w:t>
      </w:r>
    </w:p>
    <w:p w14:paraId="49EA23A2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383D5480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1023C617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page" w:horzAnchor="page" w:tblpXSpec="center" w:tblpY="1436"/>
        <w:tblOverlap w:val="never"/>
        <w:tblW w:w="6363" w:type="pct"/>
        <w:jc w:val="center"/>
        <w:tblBorders>
          <w:top w:val="double" w:color="00B0F0" w:sz="4" w:space="0"/>
          <w:left w:val="double" w:color="00B0F0" w:sz="4" w:space="0"/>
          <w:bottom w:val="double" w:color="00B0F0" w:sz="4" w:space="0"/>
          <w:right w:val="double" w:color="00B0F0" w:sz="4" w:space="0"/>
          <w:insideH w:val="double" w:color="00B0F0" w:sz="4" w:space="0"/>
          <w:insideV w:val="double" w:color="00B0F0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44"/>
        <w:gridCol w:w="215"/>
        <w:gridCol w:w="6381"/>
        <w:gridCol w:w="1298"/>
        <w:gridCol w:w="1822"/>
      </w:tblGrid>
      <w:tr w14:paraId="5AD03DB4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6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D14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天数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2C1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活动内容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3F42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餐</w:t>
            </w:r>
          </w:p>
        </w:tc>
        <w:tc>
          <w:tcPr>
            <w:tcW w:w="82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2CCC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住宿</w:t>
            </w:r>
          </w:p>
        </w:tc>
      </w:tr>
      <w:tr w14:paraId="3E7E3E55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6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D56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第一天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9B2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四川出发赴西安，接站后，前往酒店办理入住，自由活动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BF9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</w:t>
            </w:r>
          </w:p>
        </w:tc>
        <w:tc>
          <w:tcPr>
            <w:tcW w:w="82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EC2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4C88D947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6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1A22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第二天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08FE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乾陵、法门寺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5DF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早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  <w:t>中</w:t>
            </w:r>
          </w:p>
        </w:tc>
        <w:tc>
          <w:tcPr>
            <w:tcW w:w="82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BFA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1BDF8D44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6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2B4B6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第三天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25B3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兵马俑-华清宫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4AFE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早中晚</w:t>
            </w:r>
          </w:p>
        </w:tc>
        <w:tc>
          <w:tcPr>
            <w:tcW w:w="82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134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或华山</w:t>
            </w:r>
          </w:p>
        </w:tc>
      </w:tr>
      <w:tr w14:paraId="2475C2E7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6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1C56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第四天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9E180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eastAsia="zh-CN"/>
              </w:rPr>
              <w:t>－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《西安千古情》-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C4DB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2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3B5F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</w:t>
            </w:r>
          </w:p>
        </w:tc>
      </w:tr>
      <w:tr w14:paraId="7C5D0C0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6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4D55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第五天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D10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西安博物院－大慈恩寺－钟鼓楼广场－回民街－送站返程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3ED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2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8031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/</w:t>
            </w:r>
          </w:p>
        </w:tc>
      </w:tr>
      <w:tr w14:paraId="2A32A02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0983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79A18B8B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47" w:type="dxa"/>
              <w:left w:w="147" w:type="dxa"/>
              <w:bottom w:w="147" w:type="dxa"/>
              <w:right w:w="147" w:type="dxa"/>
            </w:tcMar>
            <w:tcFitText/>
            <w:vAlign w:val="center"/>
          </w:tcPr>
          <w:p w14:paraId="57BA3C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/>
                <w:spacing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9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第一天：四川各地－西安；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9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专车接站，前往酒店办理入住，自由活动   餐：无     住：西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50C0651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7FC11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前往十三朝古都——西安！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抵达西安后，接站送酒店入住，后你可以自由活动，也可以在酒店休息，为接下来的旅途做好充分的准备。</w:t>
            </w:r>
          </w:p>
          <w:p w14:paraId="68D04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自由活动推荐：</w:t>
            </w:r>
          </w:p>
          <w:p w14:paraId="57C83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1FE52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案板街里的《易俗社》欣赏地方戏、陕派相声、脱口秀等节目！或者结伴同行的亲友 相约于 “南大街粉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  <w:t>巷里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的《德福巷“咖啡酒吧茶馆”一条街》，这里“安静、热闹、中式、西式”各类型酒吧 茶馆一应俱全。 </w:t>
            </w:r>
          </w:p>
          <w:p w14:paraId="2B29F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咖啡酒吧茶馆一条街 </w:t>
            </w:r>
          </w:p>
          <w:p w14:paraId="46799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注意事项：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 </w:t>
            </w:r>
          </w:p>
          <w:p w14:paraId="7C1EA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为确保工作人员能畅通联系到您，请确保抵达后手机保持开机状态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全天自由活动，无任何景点安排，也不含旅游车，不含导游服务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。 </w:t>
            </w:r>
          </w:p>
          <w:p w14:paraId="57F092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到达酒店后请根据时间自行安排活动；我公司导游会于 21 点前电话通知次日的集合时间。当日无导游服务；任何情况均请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拨打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 24 小时紧急联系人电话。</w:t>
            </w:r>
          </w:p>
        </w:tc>
      </w:tr>
      <w:tr w14:paraId="17833C6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C6B3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第二天：茂陵（门票自理）→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乾陵（懿德太子墓或永泰公主墓）→法门寺     餐：早中    住：西安</w:t>
            </w:r>
          </w:p>
        </w:tc>
      </w:tr>
      <w:tr w14:paraId="7BC469B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1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DE87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（门票自理：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75元/人、淡季55元/人，约1小时）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37ECC0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2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游览时间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约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.5小时，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电瓶车30元/人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，敬请自理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，它是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中午：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中餐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【法门寺】（电瓶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30元/人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，敬请自理，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）。法门寺又名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“真身宝塔”，位于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，据传始建于东汉明帝十一年（公元68年），约有1900多年历史，素有“关中塔庙始祖”之称，法门寺被誉为皇家寺庙，因安置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而成为举国仰望的佛教圣地。法门寺佛塔被誉为“护国真身宝塔”后返回西安。</w:t>
            </w:r>
          </w:p>
          <w:p w14:paraId="7509A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温馨提示：</w:t>
            </w:r>
          </w:p>
          <w:p w14:paraId="6C7D35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备注：自费无线耳机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陕西景区多为国家5A级无烟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无噪声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景区，为更加深入的了解陕西文化，建议使用讲解耳麦，既尊重景区规定做文明旅游人，又紧跟导游步伐聆听历史的变革，不虚此行！</w:t>
            </w:r>
          </w:p>
        </w:tc>
      </w:tr>
      <w:tr w14:paraId="79EC9ED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3463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第三天：兵马俑→华清宫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 餐：早中晚                  住：华山或西安</w:t>
            </w:r>
          </w:p>
        </w:tc>
      </w:tr>
      <w:tr w14:paraId="06D533C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9851C1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（约2.5小时，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），这是世界上最大的“地下军事博物馆”世界考古史上最伟大的发现之一，堪称“世界第八大奇迹”，穿行在这些极具感染力的艺术品之间，历史似乎不再遥远；游览后享用中餐。</w:t>
            </w:r>
          </w:p>
          <w:p w14:paraId="3BEF658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华清宫电瓶车往返20元/人或骊山索道60元/人、淡季40元/人）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华山主题－－英雄宴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10EEF2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7EF256FA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陕西景区多为国家5A级无烟无噪声景区，为更加深入的了解秦唐文化，赠送您讲解耳麦，既尊重景区规定做文明旅游人，又紧跟导游步伐聆听历史的变革，不虚此行！</w:t>
            </w:r>
          </w:p>
        </w:tc>
      </w:tr>
      <w:tr w14:paraId="094F703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E4CD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第四天：华山景区→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0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→大唐不夜城                              餐： 早   住：西安</w:t>
            </w:r>
          </w:p>
        </w:tc>
      </w:tr>
      <w:tr w14:paraId="73E66C8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99A3D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游览约5～6小时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侠气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、仙气、剑气和英气、豪气、义气。</w:t>
            </w:r>
          </w:p>
          <w:p w14:paraId="6764283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65BF8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观看被誉为“一生必看的”的大型实景文化演出【西安千古情】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  <w:lang w:val="en-US" w:eastAsia="zh-CN"/>
              </w:rPr>
              <w:t>（游览约70分钟）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  <w:lang w:val="en-US" w:eastAsia="zh-CN"/>
              </w:rPr>
              <w:t>（游览约60分钟）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752398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华山索道现有两条（北峰索道和西峰索道），索道由客人根据个人体力情况自愿自费选择乘坐。</w:t>
            </w:r>
          </w:p>
          <w:p w14:paraId="08D880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65FA8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1F4C5D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3977F8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3510DB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4F476E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华山导览器40元/人，华山保险10元/人，自由选择，自费自理。</w:t>
            </w:r>
          </w:p>
          <w:p w14:paraId="22F49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6A4C50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73426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导游不陪同，</w:t>
            </w: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导游和车辆等候1小时，后回送酒店。（超1小时客人需自行返回酒店）</w:t>
            </w:r>
          </w:p>
          <w:p w14:paraId="6B85D2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值赠送“一生必看的”的大型实景文化演出【西安千古情】（赠送项目不去不退费）</w:t>
            </w:r>
          </w:p>
        </w:tc>
      </w:tr>
      <w:tr w14:paraId="79202860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D7B4D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：大慈恩寺→西安博物院→钟鼓楼广场·回民街              餐：早        住：</w:t>
            </w:r>
          </w:p>
        </w:tc>
      </w:tr>
      <w:tr w14:paraId="6E58D7C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D533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如需登塔 25 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大雁塔—位于市区南部大慈恩寺内。大慈恩寺是唐代长安城内最宏丽的皇家寺院，建于唐太宗时期，是太子李治为了追念母亲文德皇后而建，并由西行取经归来的玄奘法师担任“首任住持”。</w:t>
            </w:r>
          </w:p>
          <w:p w14:paraId="44FE8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后前往游览唐代千年古塔、秀丽园林景观的国家级博物馆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（不含耳机，自由参观，如闭馆或人流量过大，更换书院门步行一条街，参观时间约1小时），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素有“关中八景”之一的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“雁塔晨钟”美景所在地。</w:t>
            </w:r>
          </w:p>
          <w:p w14:paraId="7D6E06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感受“晨钟暮鼓”+漫步于最具西北少数民族特色的—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，合计时间约40分钟），当地闻名遐迩的老街巷，到处可以找到最地道的清真美食！霸占西安美食排行榜的网红蛋菜夹馍、没有翅膀却能带你味蕾飞翔的羊肉泡馍、回坊必打卡的花奶奶酸梅汤……等等超多美食！</w:t>
            </w:r>
          </w:p>
          <w:p w14:paraId="6ECB1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行程结束后根据列车车次时间送站返程，结束愉快的旅行。</w:t>
            </w:r>
          </w:p>
        </w:tc>
      </w:tr>
      <w:tr w14:paraId="3AA15AF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EFCE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7059393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6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3B03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4333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0445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的动车或高铁二等座（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</w:t>
            </w:r>
          </w:p>
          <w:p w14:paraId="3AD82D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全程正规空调旅游大巴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ab/>
            </w:r>
          </w:p>
        </w:tc>
      </w:tr>
      <w:tr w14:paraId="29563A2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6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1676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333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A13C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入住4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注：如遇单男单女时，游客自愿同意旅行社尽量安排三人间或加床（加床为钢丝床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；如无法安排三人间或加床时，游客自愿拼房或补单房差。</w:t>
            </w:r>
          </w:p>
          <w:p w14:paraId="48442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参考酒店如下：</w:t>
            </w:r>
          </w:p>
          <w:p w14:paraId="682F46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西安2钻参考酒店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、安然精选、如家neo120、龙首北汉庭、三府湾汉庭、新都市、温莎堡、方欣如春、名典悦溪大唐西市、西稍门悠悦栖居、尚勤酒店等等</w:t>
            </w:r>
          </w:p>
          <w:p w14:paraId="286CE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西安3钻参考酒店：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、土门艺选、老城根宜必思等</w:t>
            </w:r>
          </w:p>
          <w:p w14:paraId="6145A8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西安4钻参考酒店：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、丽橙逸、扉缦、漫际、开远门towo、丽橙智等等</w:t>
            </w:r>
          </w:p>
          <w:p w14:paraId="376AE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华山2钻参考：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御馨苑、康盛、金穗、万源、华侨，银河，爱尚居等</w:t>
            </w:r>
          </w:p>
          <w:p w14:paraId="567DC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华山3钻参考：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艺选，都市花园，柠宾，荣院等</w:t>
            </w:r>
          </w:p>
          <w:p w14:paraId="32FC6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华山4钻参考：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花筑迹忆，华悦里，华山丽致  雅斯特等</w:t>
            </w:r>
          </w:p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1.因地域原因，当地景区酒店星级标准不能与大城市同级酒店相比，敬请谅解！</w:t>
            </w:r>
          </w:p>
          <w:p w14:paraId="7F772D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2.以上仅是参考酒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；西安大部分酒店无法提供三人间或加床，如遇自然单人住一间房，游客需另行付单房差，散客不拼住。</w:t>
            </w:r>
          </w:p>
        </w:tc>
      </w:tr>
      <w:tr w14:paraId="5F19C00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6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41A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333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9D5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4早3正，酒店含早（正餐餐标20元/人/餐，不用不退）</w:t>
            </w:r>
          </w:p>
        </w:tc>
      </w:tr>
      <w:tr w14:paraId="0C99D9DB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6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BFFA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333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2E5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行程所列景点首道门票（索道、环保车、园中园门票及自理项目除外）</w:t>
            </w:r>
          </w:p>
        </w:tc>
      </w:tr>
      <w:tr w14:paraId="111BEBD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6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FBB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赠送</w:t>
            </w:r>
          </w:p>
        </w:tc>
        <w:tc>
          <w:tcPr>
            <w:tcW w:w="4333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CD6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“一生必看的”的演出【西安千古情】</w:t>
            </w:r>
          </w:p>
          <w:p w14:paraId="3B9D6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赠送兵马俑+华清宫全程耳麦使用</w:t>
            </w:r>
          </w:p>
          <w:p w14:paraId="223E0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以上赠送项目不用不退；</w:t>
            </w:r>
          </w:p>
        </w:tc>
      </w:tr>
      <w:tr w14:paraId="3B82A77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6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BE7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4333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C06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分段服务，接送站无导游。</w:t>
            </w:r>
          </w:p>
        </w:tc>
      </w:tr>
      <w:tr w14:paraId="3CB1B5D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6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BE9DA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友情</w:t>
            </w:r>
          </w:p>
          <w:p w14:paraId="482E59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提示</w:t>
            </w:r>
          </w:p>
        </w:tc>
        <w:tc>
          <w:tcPr>
            <w:tcW w:w="4333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22835F">
            <w:pPr>
              <w:snapToGrid w:val="0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1281457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6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F38E6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费用不含</w:t>
            </w:r>
          </w:p>
        </w:tc>
        <w:tc>
          <w:tcPr>
            <w:tcW w:w="4333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B49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兵马俑景交5元/人、华清宫景交20元/人、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骊山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索道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60元/人、淡季40元/人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、大雁塔登塔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法门寺电瓶车30元/人</w:t>
            </w:r>
          </w:p>
          <w:p w14:paraId="0587C4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2EAD7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0D4D4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23DF02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0D3A3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1.游客在当地自愿参加的自费项目，以及服务标准中未包含的其他项目。 </w:t>
            </w:r>
          </w:p>
          <w:p w14:paraId="1CF39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1464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3.不含旅游人身意外保险及航空意外保险，建议您自行购买。 </w:t>
            </w:r>
          </w:p>
          <w:p w14:paraId="6E21E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4.因交通延阻、罢工、天气、飞机机械故障、航班取消或更改时间等不可抗力原因所引致的额外费用。</w:t>
            </w:r>
          </w:p>
        </w:tc>
      </w:tr>
      <w:tr w14:paraId="4E96D00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6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ADC5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自费</w:t>
            </w:r>
          </w:p>
        </w:tc>
        <w:tc>
          <w:tcPr>
            <w:tcW w:w="4333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AFDA4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/《永生的军团》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元，约70 钟）</w:t>
            </w:r>
          </w:p>
          <w:p w14:paraId="02E8F8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2.《探秘沉睡的帝陵/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兵马俑奇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妙夜》XR体验剧一场打破时空界限的探险之旅（自理188元，约20分钟）。</w:t>
            </w:r>
          </w:p>
          <w:p w14:paraId="1674C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3.《12.12西安事变》大型实景话剧演出（自理268元，约70分钟）</w:t>
            </w:r>
          </w:p>
          <w:p w14:paraId="415350B4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199" w:rightChars="0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备注：自费项目自愿参加，不强制，不参加需等待，最终以导游实际推荐为准。</w:t>
            </w:r>
          </w:p>
        </w:tc>
      </w:tr>
      <w:tr w14:paraId="79F8D79F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6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7F351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儿童包含</w:t>
            </w:r>
          </w:p>
        </w:tc>
        <w:tc>
          <w:tcPr>
            <w:tcW w:w="4333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76D0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当地旅游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导服</w:t>
            </w:r>
          </w:p>
        </w:tc>
      </w:tr>
      <w:tr w14:paraId="5EA2501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6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FB1AB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儿童不含</w:t>
            </w:r>
          </w:p>
        </w:tc>
        <w:tc>
          <w:tcPr>
            <w:tcW w:w="4333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9752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动车票、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3F48AA3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6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85A1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景区优惠</w:t>
            </w:r>
          </w:p>
          <w:p w14:paraId="346E6B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对   象</w:t>
            </w:r>
          </w:p>
        </w:tc>
        <w:tc>
          <w:tcPr>
            <w:tcW w:w="4333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7567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旅行社购票需凭游客身份证实名登记，请配合导游出示身份证。持相应有效优惠证件，在当地产生优惠门票，导游优惠折扣现退。</w:t>
            </w:r>
          </w:p>
          <w:p w14:paraId="00539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半票对象：全日制学生，持本人已在校注册的有效学生证；儿童身高1.2—1.4米为半票。</w:t>
            </w:r>
          </w:p>
          <w:p w14:paraId="4878C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免票对象：</w:t>
            </w:r>
          </w:p>
          <w:p w14:paraId="03B93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1. 儿童身高1.2米以下免票。</w:t>
            </w:r>
          </w:p>
          <w:p w14:paraId="102E8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2. 65周岁以上持本人有效身份证免票。</w:t>
            </w:r>
          </w:p>
          <w:p w14:paraId="64EAC5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3. 持有效残疾证、现役军人（军官）证免票。</w:t>
            </w:r>
          </w:p>
          <w:p w14:paraId="516CD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theme="minorBidi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4. 秦始皇陵兵马俑博物院由家长携带的16岁及以下未成年人免票</w:t>
            </w:r>
          </w:p>
        </w:tc>
      </w:tr>
      <w:tr w14:paraId="40EA6E0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98F76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  <w:tr w14:paraId="6DBBB7F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F77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1.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057E82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2.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41FEE9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3.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西安大部分酒店无法提供三人间或加床，如遇自然单人住一间房，须按提前抵达或延住的房价补付房差。</w:t>
            </w:r>
          </w:p>
          <w:p w14:paraId="78AEBD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4.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29F077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5.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游客的投诉诉求，以在西安当地游客自行填写的《服务质量调查表》为主要受理和解决争议依据。若游客未在此调查表上反映质量问题，在西安旅行期间也未通过电话等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其他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方式反映质量问题，将视同游客满意，返程后提起诉求理由将不予受理，旅行社不承担任何赔偿责任。</w:t>
            </w:r>
          </w:p>
          <w:p w14:paraId="603A64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6.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因客人原因中途自行离团或更改行程，视为自动放弃，旅行社无法退还任何费用，因此而产生的其他费用及安全等问题由客人自行承担。</w:t>
            </w:r>
          </w:p>
          <w:p w14:paraId="578E8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7.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因人力不可抗拒因素造成的滞留及产生的费用由客人自理（如飞机/火车延误、自然灾害等）。</w:t>
            </w:r>
          </w:p>
          <w:p w14:paraId="200B9D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C6733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9.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旅行社不推荐游客参加人身安全不确定的活动，如游客擅自行动而产生的后果，旅行社不承担责任。</w:t>
            </w:r>
          </w:p>
          <w:p w14:paraId="685660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10.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游客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须在在保证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自身身体健康良好的前提下，参加旅行社安排的旅游行程，不得欺骗隐瞒，若因游客身体不适而发生任何意外，旅行社不承担责任。</w:t>
            </w:r>
          </w:p>
          <w:p w14:paraId="1B6176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11.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报名时请提供旅游者的真实姓名与常用手机号，以便工作人员及时联系。建议游客自行购买意外保险。</w:t>
            </w:r>
          </w:p>
          <w:p w14:paraId="5F6D8E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12.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出发时须随身携带有效身份证件，如因未携带有效身份证件造成无法办理登机、乘坐火车、入住酒店等损失，游客须自行承担责任。</w:t>
            </w:r>
          </w:p>
          <w:p w14:paraId="55CB5A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13.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雨季天气时请注意各景区的路况。餐厅用餐及酒店沐浴时，请注意地面，小心滑倒！</w:t>
            </w:r>
          </w:p>
          <w:p w14:paraId="6A9067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4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val="en-US" w:eastAsia="zh-CN"/>
              </w:rPr>
              <w:t>14.受特殊节假日、重大活动、临时管制、酒店资源调控及不可抗力等因素影响，酒店、航班及其他旅游资源的库存、价格及班次可能存在高度不确定性。旅行社将尽合理商业努力协调资源，但为保障行程顺利，保留对已预订航班、酒店或行程安排进行同级别或近似替代调整的权利，并将在能力范围内及时将该等调整对旅游者进行明确通知和提示。旅游者确认，其订购旅游产品、签署本合同前已充分知悉并接受：前述资源调整属于旅游服务的客观风险范畴，旅行社已在能力范围内提前提示，不构成旅行社对监管要求的规避或免责，实际行程中的旅游资源应以出行最终确认的信息为准。</w:t>
            </w:r>
          </w:p>
        </w:tc>
      </w:tr>
    </w:tbl>
    <w:p w14:paraId="48CCC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-1260" w:rightChars="-600"/>
        <w:jc w:val="left"/>
        <w:textAlignment w:val="auto"/>
        <w:outlineLvl w:val="9"/>
        <w:rPr>
          <w:sz w:val="21"/>
          <w:szCs w:val="21"/>
        </w:rPr>
      </w:pPr>
    </w:p>
    <w:sectPr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00392CE4-9EAD-49F7-A2CE-F9FFB1F77F8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73768265-F28B-4394-BDC1-A794934E603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424E217C-2D29-4014-AB0F-F7FD4AC372C6}"/>
  </w:font>
  <w:font w:name="方正正中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4" w:fontKey="{7FCB2E2A-27F6-4F48-9663-777CA60710A9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886CD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-1174750</wp:posOffset>
          </wp:positionH>
          <wp:positionV relativeFrom="paragraph">
            <wp:posOffset>-523875</wp:posOffset>
          </wp:positionV>
          <wp:extent cx="7651115" cy="10760710"/>
          <wp:effectExtent l="0" t="0" r="6985" b="8890"/>
          <wp:wrapNone/>
          <wp:docPr id="9" name="图片 9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115" cy="10760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D64D32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7" name="图片 7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AE3612">
    <w:pPr>
      <w:pStyle w:val="4"/>
      <w:pBdr>
        <w:bottom w:val="none" w:color="auto" w:sz="0" w:space="1"/>
      </w:pBdr>
      <w:jc w:val="both"/>
    </w:pPr>
  </w:p>
  <w:p w14:paraId="6A76404B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6" name="图片 6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9"/>
  <w:displayBackgroundShape w:val="1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4DAD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1747E56"/>
    <w:rsid w:val="01825C4A"/>
    <w:rsid w:val="01B6046E"/>
    <w:rsid w:val="02875833"/>
    <w:rsid w:val="034C35BD"/>
    <w:rsid w:val="03EA7620"/>
    <w:rsid w:val="04F806A8"/>
    <w:rsid w:val="05157BA2"/>
    <w:rsid w:val="05883A2D"/>
    <w:rsid w:val="05BE331C"/>
    <w:rsid w:val="06AE27BB"/>
    <w:rsid w:val="07520C39"/>
    <w:rsid w:val="08926C3D"/>
    <w:rsid w:val="08F63846"/>
    <w:rsid w:val="092D26F6"/>
    <w:rsid w:val="0958406C"/>
    <w:rsid w:val="097E3FC3"/>
    <w:rsid w:val="098B21E0"/>
    <w:rsid w:val="0AEE3711"/>
    <w:rsid w:val="0B296F66"/>
    <w:rsid w:val="0CAF022A"/>
    <w:rsid w:val="0D411534"/>
    <w:rsid w:val="0E25786D"/>
    <w:rsid w:val="0F700139"/>
    <w:rsid w:val="10246F3A"/>
    <w:rsid w:val="1053332C"/>
    <w:rsid w:val="11EB18AA"/>
    <w:rsid w:val="12810BE4"/>
    <w:rsid w:val="12821AC2"/>
    <w:rsid w:val="1288550F"/>
    <w:rsid w:val="13EB3FA7"/>
    <w:rsid w:val="14075BC5"/>
    <w:rsid w:val="144D4D92"/>
    <w:rsid w:val="14787805"/>
    <w:rsid w:val="14FC396A"/>
    <w:rsid w:val="15135193"/>
    <w:rsid w:val="15593193"/>
    <w:rsid w:val="16026252"/>
    <w:rsid w:val="1624330D"/>
    <w:rsid w:val="18704688"/>
    <w:rsid w:val="19BF7C1F"/>
    <w:rsid w:val="1A1726DE"/>
    <w:rsid w:val="1AAD07FC"/>
    <w:rsid w:val="1AFA1216"/>
    <w:rsid w:val="1B3C7C2E"/>
    <w:rsid w:val="1C2E35CB"/>
    <w:rsid w:val="1C7A04C1"/>
    <w:rsid w:val="1D8401A0"/>
    <w:rsid w:val="1EF27252"/>
    <w:rsid w:val="1F100A69"/>
    <w:rsid w:val="1F470500"/>
    <w:rsid w:val="20416908"/>
    <w:rsid w:val="22B75B39"/>
    <w:rsid w:val="22F56C6F"/>
    <w:rsid w:val="239C4ECE"/>
    <w:rsid w:val="23A56750"/>
    <w:rsid w:val="24B96512"/>
    <w:rsid w:val="25BD13B7"/>
    <w:rsid w:val="26A94BD1"/>
    <w:rsid w:val="26B75F6B"/>
    <w:rsid w:val="26D1527F"/>
    <w:rsid w:val="26F31699"/>
    <w:rsid w:val="277125BE"/>
    <w:rsid w:val="27CE426A"/>
    <w:rsid w:val="28C66939"/>
    <w:rsid w:val="29C04683"/>
    <w:rsid w:val="2A0C26F4"/>
    <w:rsid w:val="2A271237"/>
    <w:rsid w:val="2A620F39"/>
    <w:rsid w:val="2A636B36"/>
    <w:rsid w:val="2B326508"/>
    <w:rsid w:val="2B936FA7"/>
    <w:rsid w:val="2BE11BEA"/>
    <w:rsid w:val="2E650C06"/>
    <w:rsid w:val="2F8E507B"/>
    <w:rsid w:val="30280C2A"/>
    <w:rsid w:val="307F5D4C"/>
    <w:rsid w:val="31063955"/>
    <w:rsid w:val="31264419"/>
    <w:rsid w:val="31684A32"/>
    <w:rsid w:val="319B6C78"/>
    <w:rsid w:val="31AD5356"/>
    <w:rsid w:val="326E6078"/>
    <w:rsid w:val="337A0620"/>
    <w:rsid w:val="34BD32E6"/>
    <w:rsid w:val="34F07218"/>
    <w:rsid w:val="358A2463"/>
    <w:rsid w:val="35935DF5"/>
    <w:rsid w:val="35BC70FA"/>
    <w:rsid w:val="35DE5672"/>
    <w:rsid w:val="361072E3"/>
    <w:rsid w:val="361C5DEB"/>
    <w:rsid w:val="361F297F"/>
    <w:rsid w:val="36360C2B"/>
    <w:rsid w:val="36DE0833"/>
    <w:rsid w:val="38433B03"/>
    <w:rsid w:val="3A4846AF"/>
    <w:rsid w:val="3A72472A"/>
    <w:rsid w:val="3B245E6D"/>
    <w:rsid w:val="3CBF4E31"/>
    <w:rsid w:val="3CD67E18"/>
    <w:rsid w:val="3E4D74B5"/>
    <w:rsid w:val="3E690C74"/>
    <w:rsid w:val="3E8A248B"/>
    <w:rsid w:val="3F32042D"/>
    <w:rsid w:val="3F6F54E3"/>
    <w:rsid w:val="3F721955"/>
    <w:rsid w:val="4162324B"/>
    <w:rsid w:val="42507548"/>
    <w:rsid w:val="434559B8"/>
    <w:rsid w:val="4355653F"/>
    <w:rsid w:val="45674F69"/>
    <w:rsid w:val="458D18B6"/>
    <w:rsid w:val="46FA5CD4"/>
    <w:rsid w:val="47017965"/>
    <w:rsid w:val="485178D0"/>
    <w:rsid w:val="492E42C9"/>
    <w:rsid w:val="496A44B6"/>
    <w:rsid w:val="49A07007"/>
    <w:rsid w:val="4A20620E"/>
    <w:rsid w:val="4AFB26F5"/>
    <w:rsid w:val="4BB34CD6"/>
    <w:rsid w:val="4BFC1DC2"/>
    <w:rsid w:val="4C035DFF"/>
    <w:rsid w:val="4C934C01"/>
    <w:rsid w:val="4D195AB7"/>
    <w:rsid w:val="4E943F99"/>
    <w:rsid w:val="511F767E"/>
    <w:rsid w:val="52CD6E04"/>
    <w:rsid w:val="52F45CCD"/>
    <w:rsid w:val="532129CF"/>
    <w:rsid w:val="54774E08"/>
    <w:rsid w:val="569A3219"/>
    <w:rsid w:val="59605E6B"/>
    <w:rsid w:val="598E5BCA"/>
    <w:rsid w:val="5A3E33D0"/>
    <w:rsid w:val="5D296EBB"/>
    <w:rsid w:val="5D7A7717"/>
    <w:rsid w:val="5E113BD7"/>
    <w:rsid w:val="5EAC56AE"/>
    <w:rsid w:val="5EE83A41"/>
    <w:rsid w:val="5FD252EC"/>
    <w:rsid w:val="621C2B4B"/>
    <w:rsid w:val="6373502B"/>
    <w:rsid w:val="63B207B5"/>
    <w:rsid w:val="645E57D5"/>
    <w:rsid w:val="657B39BC"/>
    <w:rsid w:val="65F32C4F"/>
    <w:rsid w:val="65F51A35"/>
    <w:rsid w:val="66770CAA"/>
    <w:rsid w:val="6684398A"/>
    <w:rsid w:val="669E60ED"/>
    <w:rsid w:val="66D6776C"/>
    <w:rsid w:val="671E1113"/>
    <w:rsid w:val="677F57EE"/>
    <w:rsid w:val="6C21592D"/>
    <w:rsid w:val="6C6475C1"/>
    <w:rsid w:val="6D503A3E"/>
    <w:rsid w:val="6E2C6AC6"/>
    <w:rsid w:val="6EEA6D18"/>
    <w:rsid w:val="6FBC3697"/>
    <w:rsid w:val="703A4792"/>
    <w:rsid w:val="70B60E58"/>
    <w:rsid w:val="727918F3"/>
    <w:rsid w:val="72A23169"/>
    <w:rsid w:val="73404E51"/>
    <w:rsid w:val="75706FDE"/>
    <w:rsid w:val="76505D83"/>
    <w:rsid w:val="772067E2"/>
    <w:rsid w:val="777803CC"/>
    <w:rsid w:val="78431F67"/>
    <w:rsid w:val="78F21C95"/>
    <w:rsid w:val="7A221963"/>
    <w:rsid w:val="7AC202DC"/>
    <w:rsid w:val="7C9E5802"/>
    <w:rsid w:val="7D142945"/>
    <w:rsid w:val="7DAF266D"/>
    <w:rsid w:val="7E9F26E2"/>
    <w:rsid w:val="7EFB5D08"/>
    <w:rsid w:val="7F4421E6"/>
    <w:rsid w:val="7FD25764"/>
    <w:rsid w:val="7FF3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actReview xmlns="http://schemas.wps.cn/vas-ai-hub/contract-review">
  <reviewItems>
    <reviewItem>
      <errorID>f37fb05e-7224-4974-a071-47411f1c9484</errorID>
      <errorWord>“</errorWord>
      <group>L1_Punc</group>
      <groupName>标点问题</groupName>
      <ability>L2_Punc_CN</ability>
      <abilityName>标点符号检查</abilityName>
      <candidateList/>
      <explain>此处标点可能未正确匹配，请检查句子中是否存在标点冗余、缺失或使用错误的情况。</explain>
      <paraID>1FE52D36</paraID>
      <start>50</start>
      <end>51</end>
      <status>ignored</status>
      <modifiedWord/>
      <trackRevisions>false</trackRevisions>
    </reviewItem>
    <reviewItem>
      <errorID>15674e1e-e7f3-477e-a2bc-3e50c20d7a6f</errorID>
      <errorWord>门票自愿</errorWord>
      <group>L1_Grammar</group>
      <groupName>语法问题</groupName>
      <ability>L2_Grammar</ability>
      <abilityName>语法错误</abilityName>
      <candidateList>
        <item>门票</item>
      </candidateList>
      <explain/>
      <paraID> DE8785F</paraID>
      <start>25</start>
      <end>27</end>
      <status>modified</status>
      <modifiedWord>门票</modifiedWord>
      <trackRevisions>false</trackRevisions>
    </reviewItem>
    <reviewItem>
      <errorID>03c3552f-7936-4870-8c0a-ceb90917d2e2</errorID>
      <errorWord>又名</errorWord>
      <group>L1_Grammar</group>
      <groupName>语法问题</groupName>
      <ability>L2_Grammar</ability>
      <abilityName>语法错误</abilityName>
      <candidateList>
        <item>。法门寺又名</item>
      </candidateList>
      <explain/>
      <paraID>37ECC061</paraID>
      <start>202</start>
      <end>208</end>
      <status>modified</status>
      <modifiedWord>。法门寺又名</modifiedWord>
      <trackRevisions>false</trackRevisions>
    </reviewItem>
    <reviewItem>
      <errorID>c79a2e67-0cd0-4d3f-a2e2-9eb7f6d5914e</errorID>
      <errorWord>（</errorWord>
      <group>L1_Punc</group>
      <groupName>标点问题</groupName>
      <ability>L2_Punc_CN</ability>
      <abilityName>标点符号检查</abilityName>
      <candidateList/>
      <explain>此处标点可能未正确匹配，请检查句子中是否存在标点冗余、缺失或使用错误的情况。</explain>
      <paraID>59851C19</paraID>
      <start>33</start>
      <end>34</end>
      <status>ignored</status>
      <modifiedWord/>
      <trackRevisions>false</trackRevisions>
    </reviewItem>
    <reviewItem>
      <errorID>414ec6eb-7f23-4f18-a8bd-685b48c05fbd</errorID>
      <errorWord>（</errorWord>
      <group>L1_Punc</group>
      <groupName>标点问题</groupName>
      <ability>L2_Punc_CN</ability>
      <abilityName>标点符号检查</abilityName>
      <candidateList/>
      <explain>此处标点可能未正确匹配，请检查句子中是否存在标点冗余、缺失或使用错误的情况。</explain>
      <paraID>3BEF6585</paraID>
      <start>90</start>
      <end>91</end>
      <status>ignored</status>
      <modifiedWord/>
      <trackRevisions>false</trackRevisions>
    </reviewItem>
    <reviewItem>
      <errorID>ff393fff-5b90-45dd-a695-aadb5a324b24</errorID>
      <errorWord>当地人</errorWord>
      <group>L1_Word</group>
      <groupName>字词问题</groupName>
      <ability>L2_Typo</ability>
      <abilityName>字词错误</abilityName>
      <candidateList>
        <item>当地</item>
      </candidateList>
      <explain/>
      <paraID>7D6E0667</paraID>
      <start>58</start>
      <end>60</end>
      <status>modified</status>
      <modifiedWord>当地</modifiedWord>
      <trackRevisions>false</trackRevisions>
    </reviewItem>
    <reviewItem>
      <errorID>96fcf606-e266-4da6-a558-7e153182734a</errorID>
      <errorWord>列内</errorWord>
      <group>L1_Word</group>
      <groupName>字词问题</groupName>
      <ability>L2_Typo</ability>
      <abilityName>字词错误</abilityName>
      <candidateList>
        <item>列</item>
      </candidateList>
      <explain/>
      <paraID>352E504F</paraID>
      <start>3</start>
      <end>4</end>
      <status>modified</status>
      <modifiedWord>列</modifiedWord>
      <trackRevisions>false</trackRevisions>
    </reviewItem>
    <reviewItem>
      <errorID>74a14005-1991-4ff7-885a-65dcdb4225cc</errorID>
      <errorWord>骊山索道60元/人、淡季40元/人/人、淡季40元/人</errorWord>
      <group>L1_Other</group>
      <groupName>其他问题</groupName>
      <ability>L2_Consistency</ability>
      <abilityName>一致性检查</abilityName>
      <candidateList>
        <item>骊山索道60元/人、淡季40元/人</item>
      </candidateList>
      <explain>数字一致性问题，原表述中‘淡季40元/人’重复书写，造成错误，应统一为正确的表述</explain>
      <paraID>54B490EC</paraID>
      <start>21</start>
      <end>38</end>
      <status>modified</status>
      <modifiedWord>骊山索道60元/人、淡季40元/人</modifiedWord>
      <trackRevisions>false</trackRevisions>
    </reviewItem>
    <reviewItem>
      <errorID>752e9140-ccc9-4216-804f-ee3d5d4d4dca</errorID>
      <errorWord>机器故障</errorWord>
      <group>L1_Word</group>
      <groupName>字词问题</groupName>
      <ability>L2_Typo</ability>
      <abilityName>字词错误</abilityName>
      <candidateList>
        <item>机械故障</item>
      </candidateList>
      <explain/>
      <paraID>6E21E4E7</paraID>
      <start>16</start>
      <end>20</end>
      <status>modified</status>
      <modifiedWord>机械故障</modifiedWord>
      <trackRevisions>false</trackRevisions>
    </reviewItem>
    <reviewItem>
      <errorID>35df5d5e-4942-4c95-9f21-e1b5a1618cb6</errorID>
      <errorWord>旅行社</errorWord>
      <group>L1_Word</group>
      <groupName>字词问题</groupName>
      <ability>L2_Typo</ability>
      <abilityName>字词错误</abilityName>
      <candidateList>
        <item> 旅行社</item>
      </candidateList>
      <explain/>
      <paraID>517B82ED</paraID>
      <start>2</start>
      <end>6</end>
      <status>modified</status>
      <modifiedWord> 旅行社</modifiedWord>
      <trackRevisions>false</trackRevisions>
    </reviewItem>
    <reviewItem>
      <errorID>d14d0481-06bb-4e9e-8261-3f7145fa3712</errorID>
      <errorWord>游客须在</errorWord>
      <group>L1_Word</group>
      <groupName>字词问题</groupName>
      <ability>L2_Typo</ability>
      <abilityName>字词错误</abilityName>
      <candidateList>
        <item> 游客须</item>
      </candidateList>
      <explain/>
      <paraID>6E22F8F4</paraID>
      <start>3</start>
      <end>7</end>
      <status>modified</status>
      <modifiedWord> 游客须</modifiedWord>
      <trackRevisions>false</trackRevisions>
    </reviewItem>
    <reviewItem>
      <errorID>1d22070f-d233-447f-85ea-59fced999505</errorID>
      <errorWord>雨季</errorWord>
      <group>L1_Word</group>
      <groupName>字词问题</groupName>
      <ability>L2_Typo</ability>
      <abilityName>字词错误</abilityName>
      <candidateList>
        <item> 雨季</item>
      </candidateList>
      <explain/>
      <paraID>48CCC5AA</paraID>
      <start>3</start>
      <end>6</end>
      <status>modified</status>
      <modifiedWord> 雨季</modifiedWord>
      <trackRevisions>false</trackRevisions>
    </reviewItem>
  </reviewItems>
  <config/>
</contractReview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9437a-3e39-421c-8c3d-d7c1eaccec2e}">
  <ds:schemaRefs/>
</ds:datastoreItem>
</file>

<file path=customXml/itemProps2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1047</Words>
  <Characters>1073</Characters>
  <Lines>44</Lines>
  <Paragraphs>12</Paragraphs>
  <TotalTime>0</TotalTime>
  <ScaleCrop>false</ScaleCrop>
  <LinksUpToDate>false</LinksUpToDate>
  <CharactersWithSpaces>1150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2026-07-10T08:38:52Z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1D01D21ACFE249ACAB3CA154B51034D6_13</vt:lpwstr>
  </property>
  <property fmtid="{D5CDD505-2E9C-101B-9397-08002B2CF9AE}" pid="4" name="KSOTemplateDocerSaveRecord">
    <vt:lpwstr>eyJoZGlkIjoiNTZhMGQ3OTI5ODVmYmUyYjc2YjVlNzU0YjZhZGY3YzEiLCJ1c2VySWQiOiIyNzA2MDQ4NSJ9</vt:lpwstr>
  </property>
</Properties>
</file>