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41C888">
      <w:pPr>
        <w:widowControl/>
        <w:jc w:val="left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-984250</wp:posOffset>
            </wp:positionV>
            <wp:extent cx="7550150" cy="10648315"/>
            <wp:effectExtent l="0" t="0" r="12700" b="635"/>
            <wp:wrapNone/>
            <wp:docPr id="6" name="图片 6" descr="C:/Users/Administrator/Desktop/20260402143301.jpg20260402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/Users/Administrator/Desktop/20260402143301.jpg20260402143301"/>
                    <pic:cNvPicPr>
                      <a:picLocks noChangeAspect="1"/>
                    </pic:cNvPicPr>
                  </pic:nvPicPr>
                  <pic:blipFill>
                    <a:blip r:embed="rId5"/>
                    <a:srcRect t="160" b="160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48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38272D">
      <w:pPr>
        <w:widowControl/>
        <w:jc w:val="left"/>
        <w:rPr>
          <w:rFonts w:hint="eastAsia"/>
          <w:lang w:val="en-US" w:eastAsia="zh-CN"/>
        </w:rPr>
      </w:pPr>
    </w:p>
    <w:p w14:paraId="3E184DDB">
      <w:pPr>
        <w:widowControl/>
        <w:jc w:val="left"/>
        <w:rPr>
          <w:rFonts w:hint="eastAsia"/>
          <w:lang w:val="en-US" w:eastAsia="zh-CN"/>
        </w:rPr>
      </w:pPr>
    </w:p>
    <w:p w14:paraId="09523DE8">
      <w:pPr>
        <w:widowControl/>
        <w:jc w:val="left"/>
        <w:rPr>
          <w:rFonts w:hint="eastAsia"/>
          <w:lang w:val="en-US" w:eastAsia="zh-CN"/>
        </w:rPr>
      </w:pPr>
    </w:p>
    <w:p w14:paraId="34070402">
      <w:pPr>
        <w:widowControl/>
        <w:jc w:val="left"/>
        <w:rPr>
          <w:rFonts w:hint="eastAsia"/>
          <w:lang w:val="en-US" w:eastAsia="zh-CN"/>
        </w:rPr>
      </w:pPr>
    </w:p>
    <w:p w14:paraId="44A2ED7A">
      <w:pPr>
        <w:widowControl/>
        <w:jc w:val="left"/>
        <w:rPr>
          <w:rFonts w:hint="eastAsia"/>
          <w:lang w:val="en-US" w:eastAsia="zh-CN"/>
        </w:rPr>
      </w:pPr>
    </w:p>
    <w:p w14:paraId="4E07674C">
      <w:pPr>
        <w:widowControl/>
        <w:jc w:val="left"/>
        <w:rPr>
          <w:rFonts w:hint="eastAsia"/>
          <w:lang w:val="en-US" w:eastAsia="zh-CN"/>
        </w:rPr>
      </w:pPr>
    </w:p>
    <w:p w14:paraId="5EA3F787">
      <w:pPr>
        <w:widowControl/>
        <w:jc w:val="left"/>
        <w:rPr>
          <w:rFonts w:hint="eastAsia"/>
          <w:lang w:val="en-US" w:eastAsia="zh-CN"/>
        </w:rPr>
      </w:pPr>
    </w:p>
    <w:p w14:paraId="419358DF">
      <w:pPr>
        <w:widowControl/>
        <w:jc w:val="left"/>
        <w:rPr>
          <w:rFonts w:hint="eastAsia"/>
          <w:lang w:val="en-US" w:eastAsia="zh-CN"/>
        </w:rPr>
      </w:pPr>
    </w:p>
    <w:p w14:paraId="14CE57EA">
      <w:pPr>
        <w:widowControl/>
        <w:jc w:val="left"/>
        <w:rPr>
          <w:rFonts w:hint="eastAsia"/>
          <w:lang w:val="en-US" w:eastAsia="zh-CN"/>
        </w:rPr>
      </w:pPr>
    </w:p>
    <w:p w14:paraId="260E0831">
      <w:pPr>
        <w:widowControl/>
        <w:jc w:val="left"/>
        <w:rPr>
          <w:rFonts w:hint="eastAsia"/>
          <w:lang w:val="en-US" w:eastAsia="zh-CN"/>
        </w:rPr>
      </w:pPr>
    </w:p>
    <w:p w14:paraId="06E341C3">
      <w:pPr>
        <w:widowControl/>
        <w:jc w:val="left"/>
        <w:rPr>
          <w:rFonts w:hint="eastAsia"/>
          <w:lang w:val="en-US" w:eastAsia="zh-CN"/>
        </w:rPr>
      </w:pPr>
    </w:p>
    <w:p w14:paraId="21D7A3FE">
      <w:pPr>
        <w:widowControl/>
        <w:jc w:val="left"/>
        <w:rPr>
          <w:rFonts w:hint="eastAsia"/>
          <w:lang w:val="en-US" w:eastAsia="zh-CN"/>
        </w:rPr>
      </w:pPr>
    </w:p>
    <w:p w14:paraId="161045CF">
      <w:pPr>
        <w:widowControl/>
        <w:jc w:val="left"/>
        <w:rPr>
          <w:rFonts w:hint="eastAsia"/>
          <w:lang w:val="en-US" w:eastAsia="zh-CN"/>
        </w:rPr>
      </w:pPr>
    </w:p>
    <w:p w14:paraId="4272382D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90888A0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52151F25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040F3FE7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47A8D94A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DC5A1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DC2E7F3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5CB82DE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A057978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317F672C">
      <w:pPr>
        <w:widowControl/>
        <w:jc w:val="left"/>
        <w:rPr>
          <w:rFonts w:hint="eastAsia"/>
          <w:sz w:val="52"/>
          <w:szCs w:val="52"/>
          <w:lang w:val="en-US" w:eastAsia="zh-CN"/>
        </w:rPr>
      </w:pPr>
    </w:p>
    <w:p w14:paraId="77E053BE">
      <w:pPr>
        <w:widowControl/>
        <w:jc w:val="left"/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491" w:tblpY="-391"/>
        <w:tblOverlap w:val="never"/>
        <w:tblW w:w="6471" w:type="pct"/>
        <w:tblCellSpacing w:w="20" w:type="dxa"/>
        <w:tblInd w:w="0" w:type="dxa"/>
        <w:tbl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  <w:insideH w:val="single" w:color="F79646" w:themeColor="accent6" w:sz="4" w:space="0"/>
          <w:insideV w:val="single" w:color="F79646" w:themeColor="accent6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95"/>
        <w:gridCol w:w="141"/>
        <w:gridCol w:w="6807"/>
        <w:gridCol w:w="1138"/>
        <w:gridCol w:w="1898"/>
      </w:tblGrid>
      <w:tr w14:paraId="6721458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20D18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天数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A90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活动内容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DC2FC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餐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5714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  <w:t>住宿</w:t>
            </w:r>
          </w:p>
        </w:tc>
      </w:tr>
      <w:tr w14:paraId="449A24CD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D69B1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第一天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A51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四川出发赴西安，接站后，前往酒店办理入住，自由活动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A695C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无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40666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5B9D72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D5908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第二天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70033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黄帝陵、轩辕庙、壶口瀑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布    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FF0000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  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2AB53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早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7D788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或宜川</w:t>
            </w:r>
          </w:p>
        </w:tc>
      </w:tr>
      <w:tr w14:paraId="1706132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C48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第三天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BE86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南泥湾、王家坪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eastAsia="zh-CN"/>
              </w:rPr>
              <w:t>或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</w:rPr>
              <w:t>杨家岭、枣园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9C21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28A6A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</w:rPr>
              <w:t>西安</w:t>
            </w:r>
          </w:p>
        </w:tc>
      </w:tr>
      <w:tr w14:paraId="7827609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CA611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</w:rPr>
              <w:t>第四天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45E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秦始皇陵兵马俑博物院、唐华清宫·骊山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、赠送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eastAsia="zh-CN"/>
              </w:rPr>
              <w:t>《西安事变》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C00000"/>
                <w:kern w:val="0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E7B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早中晚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BF43A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华山或西安</w:t>
            </w:r>
          </w:p>
        </w:tc>
      </w:tr>
      <w:tr w14:paraId="46744C8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FD8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第五天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EFC8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华山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eastAsia="zh-CN"/>
              </w:rPr>
              <w:t>、大唐不夜城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 xml:space="preserve">  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92343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DE74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西安</w:t>
            </w:r>
          </w:p>
        </w:tc>
      </w:tr>
      <w:tr w14:paraId="3D618C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59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71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1"/>
                <w:lang w:eastAsia="zh-CN"/>
              </w:rPr>
              <w:t>第六天</w:t>
            </w:r>
          </w:p>
        </w:tc>
        <w:tc>
          <w:tcPr>
            <w:tcW w:w="3065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5069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大慈恩寺、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西安博物院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/>
                <w:kern w:val="0"/>
                <w:sz w:val="21"/>
                <w:szCs w:val="21"/>
              </w:rPr>
              <w:t>大雁塔广场、钟鼓楼广场、回民街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-送站返程</w:t>
            </w:r>
          </w:p>
        </w:tc>
        <w:tc>
          <w:tcPr>
            <w:tcW w:w="488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D0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早</w:t>
            </w:r>
          </w:p>
        </w:tc>
        <w:tc>
          <w:tcPr>
            <w:tcW w:w="764" w:type="pct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C149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/>
                <w:sz w:val="21"/>
                <w:szCs w:val="21"/>
                <w:lang w:val="en-US" w:eastAsia="zh-CN"/>
              </w:rPr>
              <w:t>/</w:t>
            </w:r>
          </w:p>
        </w:tc>
      </w:tr>
      <w:tr w14:paraId="37B0B27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0D7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 w:bidi="ar"/>
              </w:rPr>
              <w:t>在不减少景点的前提下，导游有权根据实际情况，适当调整景点游览顺序</w:t>
            </w:r>
          </w:p>
        </w:tc>
      </w:tr>
      <w:tr w14:paraId="62C9E11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9C6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第一天：四川各地-西安；专车接站，前往酒店办理入住，自由活动   餐：无     住：西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安</w:t>
            </w:r>
          </w:p>
        </w:tc>
      </w:tr>
      <w:tr w14:paraId="5A3E55C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F2773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亲爱的各位游客朋友，乘坐动车或高铁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前往十三朝古都—西安！！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（专车接站）</w:t>
            </w:r>
          </w:p>
          <w:p w14:paraId="4F961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自由活动推荐：</w:t>
            </w:r>
          </w:p>
          <w:p w14:paraId="2020C6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▸ 美食打卡地：永兴坊牛羊肉泡馍、汉中热米皮、陕西 biang biang 面 </w:t>
            </w:r>
          </w:p>
          <w:p w14:paraId="72D780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网红打卡地：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案板街”里的《易俗社》欣赏地方戏、陕派相声、脱口秀等节目！或者结伴同行的亲友 相约于 “南大街粉巷”里的《德福巷“咖啡酒吧茶馆”一条街》，这里“安静、热闹、中式、西式”各类型酒吧 茶馆一应俱全。 </w:t>
            </w:r>
          </w:p>
          <w:p w14:paraId="7D72A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▸ 德福巷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333333"/>
                <w:sz w:val="24"/>
                <w:szCs w:val="24"/>
              </w:rPr>
              <w:t xml:space="preserve">咖啡酒吧茶馆”一条街 </w:t>
            </w:r>
          </w:p>
          <w:p w14:paraId="525A0E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注意事项： </w:t>
            </w:r>
          </w:p>
          <w:p w14:paraId="382FF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 xml:space="preserve">1：为确保工作人员能畅通联系到您，请确保抵达后手机保持开机状态。 </w:t>
            </w:r>
          </w:p>
          <w:p w14:paraId="599558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2：到达酒店后请根据时间自行安排活动；我公司导游会于21点前电话通知次日的集合时间。当日无导游服务；任何情况均请拔打 24 小时紧急联系人电话。</w:t>
            </w:r>
          </w:p>
        </w:tc>
      </w:tr>
      <w:tr w14:paraId="7957E5C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F56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第二天：黄帝陵·轩辕庙→壶口瀑布                           餐：早中    住：壶口或宜川</w:t>
            </w:r>
          </w:p>
        </w:tc>
      </w:tr>
      <w:tr w14:paraId="1D0FBCC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D40893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早餐后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乘车约3小时赴黄陵，拜谒中华民族的祭坛、人文始祖的陵寝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【黄帝陵、轩辕庙】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1.5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景区往返电瓶车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kern w:val="0"/>
                <w:sz w:val="21"/>
                <w:szCs w:val="21"/>
              </w:rPr>
              <w:t>自理20元/人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）。</w:t>
            </w:r>
          </w:p>
          <w:p w14:paraId="3FC22F2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：享用特色中餐</w:t>
            </w:r>
          </w:p>
          <w:p w14:paraId="69B9832A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后乘车约2.5小时赴宜川，沿途车览盘龙卧虎绵延起伏的陕北黄土高原地貌，领略“天下黄河一壶收”的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【黄河壶口瀑布】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（约1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小时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景区往返电瓶车自理40元/人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·必须乘坐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，感受汹涌澎湃声震天的气势。</w:t>
            </w:r>
          </w:p>
        </w:tc>
      </w:tr>
      <w:tr w14:paraId="5DAE59D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1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B557B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val="en-US" w:eastAsia="zh-CN"/>
              </w:rPr>
              <w:t>自费项目：</w:t>
            </w:r>
          </w:p>
          <w:p w14:paraId="7C66BD2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观看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>《黄河之水天上来》（自理50元）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片长30分钟，将黄河的发源、地质的演变、壶口的风采浓缩为一部黄河的史诗，采用全球首创以黄河为主题的“弧幕3D动感”集成创新技术、历史和现实于一体，依托黄河浑厚深远的历史文化，打造“超真实”震撼视听娱乐体验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结束游览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后入住酒店。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1"/>
                <w:szCs w:val="21"/>
                <w:lang w:val="en-US" w:eastAsia="zh-CN"/>
              </w:rPr>
              <w:t xml:space="preserve">自费无线耳机30元/人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陕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西景区多为国家5A级无烟无噪音景区，为更加深入的了解陕西文化，建议使用讲解耳麦，既尊重景区规定做文明旅游人，又紧跟导游步伐聆听历史的变革，不虚此行！</w:t>
            </w:r>
          </w:p>
        </w:tc>
      </w:tr>
      <w:tr w14:paraId="2992B59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7B4A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第三天：南泥湾→杨家岭或王家坪→枣园                               餐：早中   住：西安</w:t>
            </w:r>
          </w:p>
        </w:tc>
      </w:tr>
      <w:tr w14:paraId="6293977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3EC428F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上午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早餐后赴红色旅游胜地延安，沿途参观著名的延安精神的发源地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【南泥湾】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4"/>
                <w:szCs w:val="24"/>
              </w:rPr>
              <w:t>（约20分钟）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南泥湾精神是延安精神的重要构成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--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‘自己动手、丰衣足食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‘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，激励着我们一代又一代的中华儿女，途中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远眺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延安革命的象征和标志——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</w:rPr>
              <w:t>宝塔山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br w:type="textWrapping"/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王家坪 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或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 xml:space="preserve"> 杨家岭革命旧址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参观中共中央旧址，了解抗战时期的革命历史。</w:t>
            </w:r>
          </w:p>
          <w:p w14:paraId="3CAAD62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中午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：延安特色午餐（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  <w:lang w:eastAsia="zh-CN"/>
              </w:rPr>
              <w:t>红军宴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）。</w:t>
            </w:r>
          </w:p>
          <w:p w14:paraId="452DDA1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beforeAutospacing="0" w:after="0" w:afterAutospacing="0" w:line="240" w:lineRule="auto"/>
              <w:ind w:left="0" w:right="0"/>
              <w:jc w:val="left"/>
              <w:textAlignment w:val="baseline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000000"/>
                <w:sz w:val="24"/>
                <w:szCs w:val="24"/>
              </w:rPr>
              <w:t>下午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Style w:val="8"/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</w:rPr>
              <w:t>枣园革命旧址</w:t>
            </w:r>
            <w:r>
              <w:rPr>
                <w:rFonts w:hint="eastAsia" w:ascii="微软雅黑" w:hAnsi="微软雅黑" w:eastAsia="微软雅黑" w:cs="微软雅黑"/>
                <w:color w:val="000000"/>
                <w:sz w:val="24"/>
                <w:szCs w:val="24"/>
              </w:rPr>
              <w:t>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（约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分钟）参观中共七大会议旧址、抗战时期的“中南海”，中央大礼堂，毛泽东、周恩来、刘少奇等老一辈革命家故居。结束后乘车约5小时返回西安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4"/>
                <w:szCs w:val="24"/>
                <w:lang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红色演出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《延安保育院》或者《红秀延安》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自愿自费。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不参加需等待。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延安保育院：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以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/>
                <w:sz w:val="24"/>
                <w:szCs w:val="24"/>
              </w:rPr>
              <w:t>延安保育院为背景，通过现代舞台剧表现形式，展现了中国革命历史的重要篇章。在剧场中仿佛置身于延安的历史长河中，感受着那段波澜壮阔的岁月。舞台上巍巍宝塔山、奔腾延河水、战火纷飞的场景，逼真地展现了延安的革命历史画卷</w:t>
            </w:r>
          </w:p>
        </w:tc>
      </w:tr>
      <w:tr w14:paraId="11D1984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6E1A07E">
            <w:pPr>
              <w:keepNext w:val="0"/>
              <w:keepLines w:val="0"/>
              <w:pageBreakBefore w:val="0"/>
              <w:widowControl/>
              <w:suppressLineNumbers w:val="0"/>
              <w:tabs>
                <w:tab w:val="left" w:pos="835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第四天：兵马俑→华清宫→西安事变                      餐：早中晚        住：华山或西安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ab/>
            </w:r>
          </w:p>
        </w:tc>
      </w:tr>
      <w:tr w14:paraId="55BE4C7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A6F523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4"/>
                <w:szCs w:val="24"/>
                <w:lang w:val="en-US" w:eastAsia="zh-CN"/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早餐后，集合统一出发参观世界文化遗产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【秦始皇陵兵马俑博物院】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 xml:space="preserve">（约2.5小时  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自愿自理：兵马俑电瓶车单程5元/人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），这是世界上最大的“地下军事博物馆”世界考古史上最伟大的发现之一，堪称“世界第八大奇迹”，穿行在这些极具感染力的艺术品之间，历史似乎不再遥远；游览后享用中餐，</w:t>
            </w:r>
          </w:p>
          <w:p w14:paraId="7A58721C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中午: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独家安排本社自有餐厅《龙吟轩饭庄》，这里不仅有地道的美食，还有NPC互动环节，给您旅行的途中增添一丝愉悦的心情；</w:t>
            </w:r>
          </w:p>
          <w:p w14:paraId="7A40345D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随后参观最完整的中国唐文化标志性景区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【唐·华清宫】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（约1.5小时，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自愿自理：华清宫电瓶车往返20元/人或骊山索道旺季60元/人、淡季40元/人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）；因骊山亘古不变的温泉资源、烽火戏诸侯的历史典故、唐明皇与杨贵妃的爱情故事及西安事变的发生地而享誉海外。华清宫本是一个普通的皇家避寒宫殿，华清池因杨贵妃而享誉古今；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后乘车赴华山脚下，抵达后享用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华山主题--英雄宴</w:t>
            </w:r>
            <w:r>
              <w:rPr>
                <w:rFonts w:hint="eastAsia" w:ascii="微软雅黑" w:hAnsi="微软雅黑" w:eastAsia="微软雅黑" w:cs="微软雅黑"/>
                <w:color w:val="632523" w:themeColor="accent2" w:themeShade="80"/>
                <w:kern w:val="0"/>
                <w:sz w:val="24"/>
                <w:szCs w:val="24"/>
              </w:rPr>
              <w:t>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后入住酒店休息。</w:t>
            </w:r>
          </w:p>
        </w:tc>
      </w:tr>
      <w:tr w14:paraId="7D70BCF6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8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12A4B88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left="0" w:right="0" w:firstLine="420"/>
              <w:jc w:val="left"/>
              <w:textAlignment w:val="auto"/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今日超值赠送价值268元/人陕西旅游新亮点，西安事变大型实景影画剧《12.12西安事变》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该演出打破了传统的观演关系。从您踏入剧场的那一刻起，演出就已经开始。您会行走在高度还原的历史场景中，与身着民国服装的演员擦肩而过，甚至可能被邀请加入请愿的队伍，成为历史的“亲历者”而非旁观者，全剧通过“烽火古城”、“矛盾激化”、“枪声破晓”等十幕剧情 ，生动再现了“西安事变”的历史原貌，并对张学良、杨虎城等历史人物进行了有血有肉</w:t>
            </w:r>
            <w:r>
              <w:rPr>
                <w:rFonts w:hint="eastAsia" w:ascii="微软雅黑" w:hAnsi="微软雅黑" w:eastAsia="微软雅黑" w:cs="微软雅黑"/>
                <w:b w:val="0"/>
                <w:bCs/>
                <w:color w:val="000000" w:themeColor="text1"/>
                <w:kern w:val="2"/>
                <w:sz w:val="24"/>
                <w:szCs w:val="24"/>
                <w:highlight w:val="none"/>
                <w:shd w:val="clear" w:color="auto" w:fill="auto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的细节刻画。（赠送项目，不参与不退费）</w:t>
            </w:r>
          </w:p>
          <w:p w14:paraId="33A7D9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3156F9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480" w:firstLineChars="200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陕西景区多为国家5A级无烟无噪音景区，为更加深入的了解秦唐文化，赠送您讲解耳麦，既尊重景区规定做文明旅游人，又紧跟导游步伐聆听历史的变革，不虚此行！</w:t>
            </w:r>
          </w:p>
        </w:tc>
      </w:tr>
      <w:tr w14:paraId="617FAD94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7D0F36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第三天：华山景区→大唐不夜城                                     餐： 早   住：西安</w:t>
            </w:r>
          </w:p>
        </w:tc>
      </w:tr>
      <w:tr w14:paraId="0078A0BC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FFFFF" w:themeFill="background1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2D55934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早餐后，游览“奇险天下第一山”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【</w:t>
            </w:r>
            <w:r>
              <w:rPr>
                <w:rFonts w:hint="eastAsia" w:ascii="微软雅黑" w:hAnsi="微软雅黑" w:eastAsia="微软雅黑" w:cs="微软雅黑"/>
                <w:b/>
                <w:color w:val="C00000"/>
                <w:kern w:val="0"/>
                <w:sz w:val="24"/>
                <w:szCs w:val="24"/>
              </w:rPr>
              <w:t>西岳华山</w:t>
            </w:r>
            <w:r>
              <w:rPr>
                <w:rFonts w:hint="eastAsia" w:ascii="微软雅黑" w:hAnsi="微软雅黑" w:eastAsia="微软雅黑" w:cs="微软雅黑"/>
                <w:color w:val="C00000"/>
                <w:kern w:val="0"/>
                <w:sz w:val="24"/>
                <w:szCs w:val="24"/>
              </w:rPr>
              <w:t>】</w:t>
            </w: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（约5-6小时）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，“山高五千仞，削成而四方”五岳中海拔最高，险峻挺拔。“华山论剑”是著名的武侠小说作家金庸作品中虚拟的江湖故事，描绘了江湖英雄置身于奇险峻峭的华山，比试武功高下，谈论武学之道，排列武术伯仲，创造了一个神秘、诡奇、险绝的剑侠世界。华山也因此充满了险气、仙气、剑气和英气、豪气、义气。</w:t>
            </w:r>
          </w:p>
          <w:p w14:paraId="22E174F1"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225" w:afterAutospacing="0" w:line="240" w:lineRule="auto"/>
              <w:ind w:right="0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下午：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前往西安千古情景区，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可自费欣赏被誉为“一生必看的”的大型实景文化演出【西安千古情】298元/人，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西安宋城演艺王国景区是全国著名宋城全新升级的第四代文旅产品，集聚了6个剧院和表演场所、10 多台国际水准的演出，是一个真正的演艺集群、演艺平台，同时也是一个集演艺、旅游、度假于一体的网红打卡地。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晚上：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返回西安后游览中国首批示范步行街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【大唐不夜城】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—亚洲最大的音乐喷泉水景广场，始建于公元589年，是西安的标志性建筑之一，唐代高僧玄奘曾在此译经。大唐不夜城以盛唐文化为背景，以唐风元素为主线打造的精美街区，打卡古诗词街，邂逅不倒翁小姐姐，穿越盛唐文化街区，体验各类唐文化主题节目。</w:t>
            </w:r>
          </w:p>
          <w:p w14:paraId="3DA2D4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自费项目：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华山索道现有两条（北峰索道和西峰索道），索道由客人根据个人体力情况自愿自费选择乘坐。</w:t>
            </w:r>
          </w:p>
          <w:p w14:paraId="08D88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现有以下三种乘坐方式供游客选择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 w14:paraId="65FA8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旺季时间（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3.1-11.30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淡季时间：（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12.1-2.28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 w14:paraId="1F4C5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3977F8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3510DB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color w:val="4F6228" w:themeColor="accent3" w:themeShade="8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淡季165 元/人，进山车 60 元/人。</w:t>
            </w:r>
          </w:p>
          <w:p w14:paraId="4F476E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color w:val="00B0F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                华山导览器40/人，华山保险10元/人，自由选择，自费自理。</w:t>
            </w:r>
          </w:p>
          <w:p w14:paraId="45887C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温馨提示：</w:t>
            </w:r>
          </w:p>
          <w:p w14:paraId="49D218B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由于职业的身体承受因素，导游带您乘索道上山，讲解并交代注意事项后，将由您在山上自由选择路线爬山，导游在山下约定的时间、地点等候集合。</w:t>
            </w:r>
          </w:p>
          <w:p w14:paraId="18A7376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2.大唐不夜城为赠送项目，此活动在参观完自费演出后统一安排前往，因大唐不夜城街区特殊性，我社将安排客人自由活动，导游和车辆等候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后回送酒店。（超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1小时客人需自行返回酒店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</w:tr>
      <w:tr w14:paraId="02980B0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3948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第六天：大慈恩寺→西安博物院→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钟鼓楼广场·回民街              餐：早        住：/</w:t>
            </w:r>
          </w:p>
        </w:tc>
      </w:tr>
      <w:tr w14:paraId="482493C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9672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早餐后，游览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【大慈恩寺】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（游览约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1.5小时，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如需登塔 25 元/人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  <w:lang w:val="en-US" w:eastAsia="zh-CN"/>
              </w:rPr>
              <w:t>自愿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color w:val="C00000"/>
                <w:sz w:val="21"/>
                <w:szCs w:val="21"/>
              </w:rPr>
              <w:t>自理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color="auto" w:fill="FFFFFF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大雁塔——位于市区南部大慈恩寺内。大慈恩寺是唐代长安城内最宏丽的皇家寺院，建于唐太宗时期，是太子李治为了追念母亲文德皇后而建，并由西行取经归来的玄奘法师担任“首任主持”。</w:t>
            </w:r>
          </w:p>
          <w:p w14:paraId="5CDDAA8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后前往唐代千年古塔、秀丽园林景观的国家级博物馆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【西安博物院】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（不含耳机，自由参观，如遇每周二闭馆或人流量过大，更换书院门步行一条街），素有“关中八景”之一的“雁塔晨钟”美景所在地。</w:t>
            </w:r>
          </w:p>
          <w:p w14:paraId="0778462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中午：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随后游览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【钟鼓楼广场】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感受“晨钟暮鼓”；漫步于最具西北少数民族特色的——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sz w:val="24"/>
                <w:szCs w:val="24"/>
                <w:lang w:val="en-US" w:eastAsia="zh-CN"/>
              </w:rPr>
              <w:t>【回民坊小吃步行街】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（自行品尝小吃），当地人闻名遐迩的老街巷里，到处可以找到最地道的清真美食！霸占西安美食排行榜的网红蛋菜夹馍、没有翅膀却能带你味蕾飞翔的羊肉泡馍、回坊必打卡的花奶奶酸梅汤、……等等等等超多美食！</w:t>
            </w:r>
          </w:p>
          <w:p w14:paraId="2E4BC1D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ind w:firstLine="480" w:firstLineChars="200"/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sz w:val="24"/>
                <w:szCs w:val="24"/>
                <w:lang w:val="en-US" w:eastAsia="zh-CN"/>
              </w:rPr>
              <w:t>行程结束根据列车车次时间送站返程，结束愉快的旅行。</w:t>
            </w:r>
          </w:p>
        </w:tc>
      </w:tr>
      <w:tr w14:paraId="236492F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C2F5F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36"/>
                <w:szCs w:val="36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36"/>
                <w:szCs w:val="36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接 待 标 准</w:t>
            </w:r>
          </w:p>
        </w:tc>
      </w:tr>
      <w:tr w14:paraId="59CA991E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642DE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交通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EA07A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①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四川各地出发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西安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的动车或高铁二等座（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具体车次时间等以出团通知为准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</w:p>
          <w:p w14:paraId="5A0019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②全程正规空调旅游大巴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ab/>
            </w:r>
          </w:p>
        </w:tc>
      </w:tr>
      <w:tr w14:paraId="270E8E10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C1F7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酒店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0357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全程入住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zh-CN"/>
              </w:rPr>
              <w:t>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 xml:space="preserve">酒店双人间，干净卫生、带独立卫生间  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</w:rPr>
              <w:t>注：如遇单男单女时，游客自愿同意旅行社尽量安排三人间或加床（加床为钢丝床)；如无法安排三人间或加床时，游客自愿拼房或补单房差。</w:t>
            </w:r>
          </w:p>
          <w:p w14:paraId="7F53A7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参考酒店如下：</w:t>
            </w:r>
          </w:p>
          <w:p w14:paraId="073792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西安2钻参考酒店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：梵居雅舍、唯家精选、格林豪泰东六路、睿柏云五路口、城驿酒店、驿居火车站店 、安然精选、如家neo120、龙首北汉庭、三府湾汉庭、新都市、温莎堡、方欣如春、名典悦溪大唐西市、西稍门悠悦栖居、尚勤酒店等等</w:t>
            </w:r>
          </w:p>
          <w:p w14:paraId="40FF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西安3钻参考酒店：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文景路towo 、奥维斯、西门星宿、铎锦五路口店、广成商旅、五路口H、西稍门汉庭优佳、堡戈拉蒂、北关艾豪森、西门艺龙瑞云、西七路艾豪森、西稍门维也纳、西门towo上品（原美豪怡致）、火车站星程、火车站莱卡、北大街汉庭优佳、含元殿星程、大雁塔towo 、广济街towo 、土门艺选等</w:t>
            </w:r>
          </w:p>
          <w:p w14:paraId="7420C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微软雅黑" w:hAnsi="微软雅黑" w:eastAsia="微软雅黑" w:cs="微软雅黑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lang w:val="en-US" w:eastAsia="zh-CN"/>
              </w:rPr>
              <w:t>西安4钻参考酒店：</w:t>
            </w:r>
            <w:r>
              <w:rPr>
                <w:rFonts w:hint="eastAsia" w:ascii="微软雅黑" w:hAnsi="微软雅黑" w:eastAsia="微软雅黑" w:cs="微软雅黑"/>
                <w:lang w:val="en-US" w:eastAsia="zh-CN"/>
              </w:rPr>
              <w:t>民幸酒店、欢宅国风、丽呈睿轩、丽呈呈享、太奥宜尚、胡家庙维也纳国际、格林东方、凤二艾豪森、秋果、唐安文景路、凤一AI、五路口AI 、丽橙逸、扉缦、漫际、开远门towo、丽橙智等等</w:t>
            </w:r>
          </w:p>
          <w:p w14:paraId="47855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</w:rPr>
              <w:t>壶口</w:t>
            </w: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参考酒店：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/>
              </w:rPr>
              <w:t>壶口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袁家大院，黄河故事</w:t>
            </w:r>
          </w:p>
          <w:p w14:paraId="4F0BB8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lang w:val="en-US" w:eastAsia="zh-CN"/>
              </w:rPr>
              <w:t>华山参考酒店：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1"/>
                <w:szCs w:val="21"/>
                <w:lang w:val="en-US" w:eastAsia="zh-CN"/>
              </w:rPr>
              <w:t>御鑫苑；3钻参考：艺选，花筑，4钻参考：雅斯特，华悦里</w:t>
            </w:r>
          </w:p>
          <w:p w14:paraId="5630D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温馨提醒：</w:t>
            </w:r>
          </w:p>
          <w:p w14:paraId="14ACD97A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color w:val="C00000"/>
                <w:kern w:val="0"/>
                <w:sz w:val="21"/>
                <w:szCs w:val="21"/>
                <w:lang w:eastAsia="zh-CN"/>
              </w:rPr>
              <w:t>1、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若需要升级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3钻或4钻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酒店的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游客朋友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请注意：因条件有限，壶口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不升级酒店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，只能升级了西安的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val="en-US" w:eastAsia="zh-CN"/>
              </w:rPr>
              <w:t>酒店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C00000"/>
                <w:kern w:val="0"/>
                <w:sz w:val="21"/>
                <w:szCs w:val="21"/>
                <w:lang w:eastAsia="zh-CN"/>
              </w:rPr>
              <w:t>，请知晓！</w:t>
            </w:r>
          </w:p>
          <w:p w14:paraId="3937B926">
            <w:pPr>
              <w:keepNext w:val="0"/>
              <w:keepLines w:val="0"/>
              <w:pageBreakBefore w:val="0"/>
              <w:tabs>
                <w:tab w:val="left" w:pos="69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2、因地域原因，当地景区酒店星级标准不能与大城市同级酒店相比，敬请谅解！</w:t>
            </w:r>
          </w:p>
          <w:p w14:paraId="17194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3、以上仅是参考酒店，最终以实际安排入住的酒店名字为准；西安大部分酒店无法提供三人间或加床，如遇自然单人住一间房，游客需另行付单房差，散客不拼住。</w:t>
            </w:r>
          </w:p>
        </w:tc>
      </w:tr>
      <w:tr w14:paraId="20A93C45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A8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用餐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540E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5早4正 酒店含早（不用不退）</w:t>
            </w:r>
          </w:p>
        </w:tc>
      </w:tr>
      <w:tr w14:paraId="1BE037AB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64F4F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门票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4886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行程所列内景点首道门票（索道、环保车、园中园门票及自理项目除外）</w:t>
            </w:r>
          </w:p>
        </w:tc>
      </w:tr>
      <w:tr w14:paraId="688456F8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7F0E7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赠送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CF9A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赠送价位268/人《1212西安事变》演出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赠送每天每人一瓶矿泉水</w:t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赠送兵马俑+华清宫全程耳麦使用</w:t>
            </w:r>
          </w:p>
          <w:p w14:paraId="5875ED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sz w:val="24"/>
                <w:szCs w:val="24"/>
                <w:lang w:val="en-US" w:eastAsia="zh-CN"/>
              </w:rPr>
              <w:t>以上赠送项目不用不退；</w:t>
            </w:r>
          </w:p>
        </w:tc>
      </w:tr>
      <w:tr w14:paraId="5214E751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49D3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导服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A314D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中文导游服务，分段导游服务，接送站无导游。</w:t>
            </w:r>
          </w:p>
        </w:tc>
      </w:tr>
      <w:tr w14:paraId="754D1653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A2DA9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保险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1D740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  <w:t>旅行社责任险，</w:t>
            </w:r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4"/>
                <w:szCs w:val="24"/>
                <w:lang w:val="en-US" w:eastAsia="zh-CN" w:bidi="zh-CN"/>
              </w:rPr>
              <w:t>代购旅游意外险（旅意险最高赔付为10万元，如需增加保额，请提前告知）</w:t>
            </w:r>
          </w:p>
        </w:tc>
      </w:tr>
      <w:tr w14:paraId="24AC6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1536" w:type="dxa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452FE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友情</w:t>
            </w:r>
          </w:p>
          <w:p w14:paraId="4927AF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1"/>
                <w:szCs w:val="24"/>
                <w:lang w:val="en-US" w:eastAsia="zh-CN"/>
              </w:rPr>
              <w:t>提示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DA4F7BC">
            <w:pPr>
              <w:snapToGrid w:val="0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/>
                <w:kern w:val="0"/>
                <w:sz w:val="24"/>
                <w:szCs w:val="24"/>
              </w:rPr>
              <w:t>行程中途经的很多场所，如景区、酒店、餐厅、机场、火车站等内部都设有购物性的商店，此类均不属于旅行社安排，我社对其商品质量无法担保，请慎重选择！</w:t>
            </w:r>
          </w:p>
        </w:tc>
      </w:tr>
      <w:tr w14:paraId="7400D1B7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52A89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自费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2C7EA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after="10"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1.《延安保育院》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或者《红秀延安》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（门票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val="en-US" w:eastAsia="zh-CN"/>
              </w:rPr>
              <w:t>23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8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  <w:lang w:eastAsia="zh-CN"/>
              </w:rPr>
              <w:t>起</w:t>
            </w:r>
            <w:r>
              <w:rPr>
                <w:rFonts w:hint="eastAsia" w:ascii="微软雅黑" w:hAnsi="微软雅黑" w:eastAsia="微软雅黑" w:cs="微软雅黑"/>
                <w:bCs/>
                <w:kern w:val="0"/>
                <w:sz w:val="21"/>
                <w:szCs w:val="21"/>
              </w:rPr>
              <w:t>，自愿自费）</w:t>
            </w:r>
          </w:p>
          <w:p w14:paraId="7838E4C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.《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复活的军团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》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eastAsia="zh-CN"/>
              </w:rPr>
              <w:t>中国首部实景沉浸式多媒体战争史诗剧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（自理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268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元，演出约70 钟）</w:t>
            </w:r>
          </w:p>
          <w:p w14:paraId="1D3B00A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 w:bidi="ar-SA"/>
              </w:rPr>
              <w:t>3.《探秘沉睡的帝陵》一场打破时空界限的探险之旅。（自理188元，约30分钟）</w:t>
            </w:r>
          </w:p>
          <w:p w14:paraId="6829B16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4. 兵马俑XR体验剧--《兵马俑奇妙夜》一场独一无二的视听盛宴。（自理178元，约20分钟）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5.《西安千古情》一生必看的演出（自理298元，约70分钟）</w:t>
            </w:r>
          </w:p>
          <w:p w14:paraId="69AAF951">
            <w:pPr>
              <w:pStyle w:val="13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1" w:line="240" w:lineRule="auto"/>
              <w:ind w:right="199" w:rightChars="0"/>
              <w:textAlignment w:val="auto"/>
              <w:rPr>
                <w:rFonts w:hint="eastAsia" w:ascii="微软雅黑" w:hAnsi="微软雅黑" w:eastAsia="微软雅黑" w:cs="微软雅黑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1"/>
                <w:szCs w:val="21"/>
                <w:lang w:val="en-US" w:eastAsia="zh-CN" w:bidi="ar-SA"/>
              </w:rPr>
              <w:t>备注：自费项目自愿参加，不强制，不参加需等待。</w:t>
            </w:r>
          </w:p>
        </w:tc>
      </w:tr>
      <w:tr w14:paraId="49F280C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5D5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费用不含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95516F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北线无线耳机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0元/人、黄陵景交20元/人、壶口景交40元/人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FF0000"/>
                <w:kern w:val="0"/>
                <w:sz w:val="24"/>
                <w:szCs w:val="24"/>
                <w:lang w:eastAsia="zh-CN"/>
              </w:rPr>
              <w:t>必须乘坐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、兵马俑景交5元/人、华清宫景交20元/人、骊山索道往返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旺季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60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eastAsia="zh-CN"/>
              </w:rPr>
              <w:t>、淡季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40元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/人、大雁塔登塔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元/人</w:t>
            </w:r>
          </w:p>
          <w:p w14:paraId="5EB2C2E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华山索道交通：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（三种乘坐方式供游客选择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任选其一即可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）</w:t>
            </w:r>
          </w:p>
          <w:p w14:paraId="79DDC0E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1北峰往返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150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元/人，进山车40元/人；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80 元/人，进山车 40 元/人；</w:t>
            </w:r>
          </w:p>
          <w:p w14:paraId="1B624BE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2西峰往返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280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元/人，进山车80元/人；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 240 元/人，进山车 80 元/人；</w:t>
            </w:r>
          </w:p>
          <w:p w14:paraId="6D43C84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3西峰上行北峰下行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>220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  <w:t>元/人，进山车60元/人。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淡季往返165 元/人，进山车 60 元/人。</w:t>
            </w:r>
          </w:p>
          <w:p w14:paraId="0D3A3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1.游客在当地自愿参加的自费项目，及服务标准中未包含的其它项目。 </w:t>
            </w:r>
          </w:p>
          <w:p w14:paraId="1CF39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2.酒店内洗衣、理发、电话、传真、收费电视、饮品、烟酒等个人消费。 </w:t>
            </w:r>
          </w:p>
          <w:p w14:paraId="514642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left"/>
              <w:textAlignment w:val="auto"/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 xml:space="preserve">3.旅游人身意外保险及航空意外保险，建议您在报名时购买。 </w:t>
            </w:r>
          </w:p>
          <w:p w14:paraId="583305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color w:val="000000" w:themeColor="text1"/>
                <w:kern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22"/>
                <w:szCs w:val="22"/>
                <w:lang w:val="en-US" w:eastAsia="zh-CN"/>
              </w:rPr>
              <w:t>4.因交通延阻、罢工、天气、飞机机器故障、航班取消或更改时间等不可抗力原因所引致的额外费用。</w:t>
            </w:r>
          </w:p>
        </w:tc>
      </w:tr>
      <w:tr w14:paraId="3FCEBB29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A47F5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儿童包含</w:t>
            </w:r>
          </w:p>
        </w:tc>
        <w:tc>
          <w:tcPr>
            <w:tcW w:w="9843" w:type="dxa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69B0B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Arial"/>
                <w:kern w:val="0"/>
                <w:sz w:val="24"/>
                <w:szCs w:val="24"/>
                <w:lang w:val="en-US" w:eastAsia="zh-CN"/>
              </w:rPr>
              <w:t>只含当地旅游车位、半餐，导服，保险</w:t>
            </w:r>
          </w:p>
        </w:tc>
      </w:tr>
      <w:tr w14:paraId="698A3B72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761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  <w:t>儿童不含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0F464F5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/>
              </w:rPr>
              <w:t>动车票、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</w:rPr>
              <w:t>酒店早餐、床位、门票、观光车、电瓶车、索道费等。赠送项目如产生请按实际收费自理。景区内另行付费景点或娱乐项目，请根据喜好自愿选择。</w:t>
            </w:r>
          </w:p>
        </w:tc>
      </w:tr>
      <w:tr w14:paraId="30B301B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tblCellSpacing w:w="20" w:type="dxa"/>
        </w:trPr>
        <w:tc>
          <w:tcPr>
            <w:tcW w:w="654" w:type="pct"/>
            <w:gridSpan w:val="2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5936471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景区优惠</w:t>
            </w:r>
          </w:p>
          <w:p w14:paraId="46EA4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kern w:val="0"/>
                <w:sz w:val="24"/>
                <w:szCs w:val="24"/>
              </w:rPr>
              <w:t>对   象</w:t>
            </w:r>
          </w:p>
        </w:tc>
        <w:tc>
          <w:tcPr>
            <w:tcW w:w="4292" w:type="pct"/>
            <w:gridSpan w:val="3"/>
            <w:tcBorders>
              <w:tl2br w:val="nil"/>
              <w:tr2bl w:val="nil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260B2A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旅行社购票需凭游客身份证实名登记，请配合导游出示身份证。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lang w:val="en-US" w:eastAsia="zh-CN"/>
              </w:rPr>
              <w:t>持相应有效优惠证件，当地产生优惠门票，导游优惠折扣现退。</w:t>
            </w:r>
          </w:p>
          <w:p w14:paraId="6924170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半票对象：全日制学生，持本人已在校注册的有效学生证；儿童身高1.2-1.4米为半票。</w:t>
            </w:r>
          </w:p>
          <w:p w14:paraId="5108A56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免票对象：</w:t>
            </w:r>
          </w:p>
          <w:p w14:paraId="526B8FE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1､儿童身高1.2米以下免票。</w:t>
            </w:r>
          </w:p>
          <w:p w14:paraId="01A3DCD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2､65周岁以上持本人有效身份证免票。</w:t>
            </w:r>
          </w:p>
          <w:p w14:paraId="1689C28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3､持有效残疾证、现役军人（军官）证免票。</w:t>
            </w:r>
          </w:p>
          <w:p w14:paraId="40E68FE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napToGrid w:val="0"/>
              <w:spacing w:line="240" w:lineRule="auto"/>
              <w:rPr>
                <w:rFonts w:hint="eastAsia" w:ascii="微软雅黑" w:hAnsi="微软雅黑" w:eastAsia="微软雅黑" w:cs="微软雅黑"/>
                <w:b/>
                <w:bCs/>
                <w:color w:val="00B0F0"/>
                <w:kern w:val="0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</w:rPr>
              <w:t>4､秦始皇陵兵马俑博物院由家长携带的16岁及以下未成年人免票。</w:t>
            </w:r>
          </w:p>
        </w:tc>
      </w:tr>
      <w:tr w14:paraId="430C7F6F">
        <w:tblPrEx>
          <w:tblBorders>
            <w:top w:val="single" w:color="F79646" w:themeColor="accent6" w:sz="4" w:space="0"/>
            <w:left w:val="single" w:color="F79646" w:themeColor="accent6" w:sz="4" w:space="0"/>
            <w:bottom w:val="single" w:color="F79646" w:themeColor="accent6" w:sz="4" w:space="0"/>
            <w:right w:val="single" w:color="F79646" w:themeColor="accent6" w:sz="4" w:space="0"/>
            <w:insideH w:val="single" w:color="F79646" w:themeColor="accent6" w:sz="4" w:space="0"/>
            <w:insideV w:val="single" w:color="F79646" w:themeColor="accent6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  <w:tblCellSpacing w:w="20" w:type="dxa"/>
        </w:trPr>
        <w:tc>
          <w:tcPr>
            <w:tcW w:w="4964" w:type="pct"/>
            <w:gridSpan w:val="5"/>
            <w:tcBorders>
              <w:tl2br w:val="nil"/>
              <w:tr2bl w:val="nil"/>
            </w:tcBorders>
            <w:shd w:val="clear" w:color="auto" w:fill="F79646" w:themeFill="accent6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14:paraId="38A5E9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z w:val="24"/>
                <w:szCs w:val="24"/>
                <w:lang w:val="en-US" w:eastAsia="zh-CN"/>
                <w14:textFill>
                  <w14:solidFill>
                    <w14:schemeClr w14:val="bg1"/>
                  </w14:solidFill>
                </w14:textFill>
              </w:rPr>
              <w:t>特 别 说 明</w:t>
            </w:r>
          </w:p>
        </w:tc>
      </w:tr>
    </w:tbl>
    <w:p w14:paraId="1ED8135C">
      <w:pPr>
        <w:widowControl/>
        <w:jc w:val="left"/>
        <w:rPr>
          <w:rFonts w:hint="eastAsia"/>
          <w:lang w:val="en-US" w:eastAsia="zh-CN"/>
        </w:rPr>
      </w:pPr>
    </w:p>
    <w:p w14:paraId="3268C9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、在不减少景点的前提下，旅行社导游有权根据实际情况，适当调整景点游览顺序。如遇人力不可抗拒因素或政府政策性调整或景区原因临时关闭，将另行安排时间游览；如行程时间内确实无法另行安排，将按照旅行社折扣价将门票费用退还游客，不承担由此造成的损失和责任。</w:t>
      </w:r>
    </w:p>
    <w:p w14:paraId="625E1E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2、入住酒店需要登记，请成人（16周岁以上）带好有效身份证，儿童带好户口本。酒店需收取一定押金（按照酒店不同标准，每间100-300元不等），需要游客在酒店前台自行支付，离店时房间设施无损坏则全额退还。若有损坏酒店物品、设施、丢失房卡等，须游客自行赔偿酒店损失。</w:t>
      </w:r>
    </w:p>
    <w:p w14:paraId="77023D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3、西安大部分酒店无法提供三人间或加床，如遇自然单人住一间房，须按提前抵达或延住的房价补付房差。</w:t>
      </w:r>
    </w:p>
    <w:p w14:paraId="3A8B76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4、西安旅游团队及会议较多，旅游车常常入不敷出，旺季时会出现“套车”，如遇交通拥堵，则容易出现游客等车的情况；餐厅也存在排队等候用餐的现象，请您给予理解和配合，耐心等待，谢谢！</w:t>
      </w:r>
    </w:p>
    <w:p w14:paraId="1846B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5、游客的投诉诉求，以在西安当地游客自行填写的《服务质量调查表》为主要受理和解决争议依据。若游客未在此调查表上反映质量问题，在西安旅行期间也未通过电话等其它方式反映质量问题，将视同游客满意，返程后提起诉求理由将不予受理，旅行社不承担任何赔偿责任。</w:t>
      </w:r>
    </w:p>
    <w:p w14:paraId="6111A4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6、因客人原因中途自行离团或更改行程，视为自动放弃，旅行社无法退还任何费用，因此而产生的其他费用及安全等问题由客人自行承担。</w:t>
      </w:r>
    </w:p>
    <w:p w14:paraId="4F0D1C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7、因人力不可抗拒因素造成的滞留及产生的费用由客人自理（如飞机/火车延误、自然灾害等）。</w:t>
      </w:r>
    </w:p>
    <w:p w14:paraId="6A650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8、请游客务必注意自身安全，贵重物品随身携带！！不要将贵重物品滞留在酒店或旅游车内！在旅游途中请保管好个人的财物，如因个人保管不当发生损失，旅行社不承担赔偿责任。</w:t>
      </w:r>
    </w:p>
    <w:p w14:paraId="5CF7A0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9、旅行社不推荐游客参加人身安全不确定的活动，如游客擅自行动而产生的后果，旅行社不承担责任。</w:t>
      </w:r>
    </w:p>
    <w:p w14:paraId="424328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10、游客必须保证自身身体健康良好的前提下，参加旅行社安排的旅游行程，不得欺骗隐瞒，若因游客身体不适而发生任何意外，旅行社不承担责任。</w:t>
      </w:r>
    </w:p>
    <w:p w14:paraId="070ACD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11、报名时请提供旅游者的真实姓名与常用手机号，以便工作人员及时联系。建议游客自行购买意外保险。</w:t>
      </w:r>
    </w:p>
    <w:p w14:paraId="08FC5A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auto"/>
        <w:ind w:left="-1260" w:leftChars="-600" w:right="-1260" w:rightChars="-600"/>
        <w:textAlignment w:val="auto"/>
        <w:rPr>
          <w:rFonts w:ascii="微软雅黑" w:hAnsi="微软雅黑" w:eastAsia="微软雅黑"/>
          <w:kern w:val="0"/>
          <w:sz w:val="22"/>
          <w:szCs w:val="22"/>
        </w:rPr>
      </w:pPr>
      <w:r>
        <w:rPr>
          <w:rFonts w:hint="eastAsia" w:ascii="微软雅黑" w:hAnsi="微软雅黑" w:eastAsia="微软雅黑"/>
          <w:kern w:val="0"/>
          <w:sz w:val="22"/>
          <w:szCs w:val="22"/>
        </w:rPr>
        <w:t>12、出发时须随身携带有效身份证件，如因未携带有效身份证件造成无法办理登机、乘坐火车、入住酒店等损失，游客须自行承担责任。</w:t>
      </w:r>
    </w:p>
    <w:p w14:paraId="3EBD72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ind w:left="-1260" w:leftChars="-600" w:right="-1260" w:rightChars="-600"/>
        <w:textAlignment w:val="auto"/>
      </w:pPr>
      <w:r>
        <w:rPr>
          <w:rFonts w:hint="eastAsia" w:ascii="微软雅黑" w:hAnsi="微软雅黑" w:eastAsia="微软雅黑"/>
          <w:kern w:val="0"/>
          <w:sz w:val="22"/>
          <w:szCs w:val="22"/>
        </w:rPr>
        <w:t>13、雨季天气时请注意各景区的路况。餐厅用餐及酒店沐浴时，请注意地面，小心滑倒！</w:t>
      </w:r>
    </w:p>
    <w:sectPr>
      <w:headerReference r:id="rId3" w:type="default"/>
      <w:pgSz w:w="11906" w:h="16838"/>
      <w:pgMar w:top="850" w:right="1757" w:bottom="227" w:left="1757" w:header="907" w:footer="5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8811A4">
    <w:pPr>
      <w:pStyle w:val="4"/>
      <w:pBdr>
        <w:bottom w:val="none" w:color="auto" w:sz="0" w:space="1"/>
      </w:pBdr>
      <w:jc w:val="both"/>
    </w:pPr>
    <w:r>
      <w:rPr>
        <w:rFonts w:hint="eastAsia"/>
        <w:lang w:val="en-US"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-1108075</wp:posOffset>
          </wp:positionH>
          <wp:positionV relativeFrom="paragraph">
            <wp:posOffset>-566420</wp:posOffset>
          </wp:positionV>
          <wp:extent cx="7550150" cy="10708005"/>
          <wp:effectExtent l="0" t="0" r="12700" b="17145"/>
          <wp:wrapNone/>
          <wp:docPr id="4" name="图片 4" descr="C:/Users/Administrator/Desktop/图片8.png图片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4" descr="C:/Users/Administrator/Desktop/图片8.png图片8"/>
                  <pic:cNvPicPr>
                    <a:picLocks noChangeAspect="1"/>
                  </pic:cNvPicPr>
                </pic:nvPicPr>
                <pic:blipFill>
                  <a:blip r:embed="rId1"/>
                  <a:srcRect l="3" r="3"/>
                  <a:stretch>
                    <a:fillRect/>
                  </a:stretch>
                </pic:blipFill>
                <pic:spPr>
                  <a:xfrm>
                    <a:off x="0" y="0"/>
                    <a:ext cx="7550150" cy="107080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2C80362"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3778250" cy="5346700"/>
          <wp:effectExtent l="0" t="0" r="6350" b="0"/>
          <wp:docPr id="3" name="图片 3" descr="华夏记忆边框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华夏记忆边框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778250" cy="5346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32A0F6"/>
    <w:multiLevelType w:val="singleLevel"/>
    <w:tmpl w:val="E032A0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MWJiNGU4YWI3YWYyYmYzMzRhYTlhZDg4YWNkYzYifQ=="/>
  </w:docVars>
  <w:rsids>
    <w:rsidRoot w:val="007E6D72"/>
    <w:rsid w:val="0001269E"/>
    <w:rsid w:val="00015B57"/>
    <w:rsid w:val="000408A5"/>
    <w:rsid w:val="00052676"/>
    <w:rsid w:val="00060B42"/>
    <w:rsid w:val="0006123A"/>
    <w:rsid w:val="0006192D"/>
    <w:rsid w:val="000B67C0"/>
    <w:rsid w:val="000C3DD7"/>
    <w:rsid w:val="000C4B6B"/>
    <w:rsid w:val="000C51A1"/>
    <w:rsid w:val="00100FCC"/>
    <w:rsid w:val="001400AE"/>
    <w:rsid w:val="001420F1"/>
    <w:rsid w:val="00145FA4"/>
    <w:rsid w:val="0015629B"/>
    <w:rsid w:val="00161E8F"/>
    <w:rsid w:val="00191AA3"/>
    <w:rsid w:val="001A0A92"/>
    <w:rsid w:val="001A1C3F"/>
    <w:rsid w:val="001A2968"/>
    <w:rsid w:val="001C336A"/>
    <w:rsid w:val="001E497A"/>
    <w:rsid w:val="001F6437"/>
    <w:rsid w:val="00200D36"/>
    <w:rsid w:val="00236EB4"/>
    <w:rsid w:val="002711C4"/>
    <w:rsid w:val="00271866"/>
    <w:rsid w:val="0027484E"/>
    <w:rsid w:val="002A5929"/>
    <w:rsid w:val="002B08CD"/>
    <w:rsid w:val="002B5F8A"/>
    <w:rsid w:val="002C2D6F"/>
    <w:rsid w:val="002F1D08"/>
    <w:rsid w:val="00353581"/>
    <w:rsid w:val="00374E57"/>
    <w:rsid w:val="0038438B"/>
    <w:rsid w:val="003A5048"/>
    <w:rsid w:val="003C01D0"/>
    <w:rsid w:val="003C3D24"/>
    <w:rsid w:val="003D24E6"/>
    <w:rsid w:val="003D3FD3"/>
    <w:rsid w:val="003E0FF1"/>
    <w:rsid w:val="003F5B82"/>
    <w:rsid w:val="004135FF"/>
    <w:rsid w:val="004229CD"/>
    <w:rsid w:val="00425F49"/>
    <w:rsid w:val="0042747E"/>
    <w:rsid w:val="004632C7"/>
    <w:rsid w:val="004822F5"/>
    <w:rsid w:val="00487BA3"/>
    <w:rsid w:val="004B040D"/>
    <w:rsid w:val="004B6D9A"/>
    <w:rsid w:val="004C0214"/>
    <w:rsid w:val="004F5472"/>
    <w:rsid w:val="00501F58"/>
    <w:rsid w:val="005101E6"/>
    <w:rsid w:val="005228C5"/>
    <w:rsid w:val="005528B3"/>
    <w:rsid w:val="00552BC6"/>
    <w:rsid w:val="0058033C"/>
    <w:rsid w:val="00581320"/>
    <w:rsid w:val="00592903"/>
    <w:rsid w:val="005B6D6F"/>
    <w:rsid w:val="005B70BB"/>
    <w:rsid w:val="005C2A4B"/>
    <w:rsid w:val="005C36CB"/>
    <w:rsid w:val="005D603F"/>
    <w:rsid w:val="005D6F56"/>
    <w:rsid w:val="005E411B"/>
    <w:rsid w:val="005E59C2"/>
    <w:rsid w:val="005F3E85"/>
    <w:rsid w:val="006047CA"/>
    <w:rsid w:val="006217C2"/>
    <w:rsid w:val="00626A84"/>
    <w:rsid w:val="006378DF"/>
    <w:rsid w:val="00641C3D"/>
    <w:rsid w:val="00642659"/>
    <w:rsid w:val="006426EC"/>
    <w:rsid w:val="006574AB"/>
    <w:rsid w:val="00664EC2"/>
    <w:rsid w:val="006674B8"/>
    <w:rsid w:val="006F04CC"/>
    <w:rsid w:val="00701B32"/>
    <w:rsid w:val="00717A78"/>
    <w:rsid w:val="0073208C"/>
    <w:rsid w:val="0074765B"/>
    <w:rsid w:val="00761FCA"/>
    <w:rsid w:val="00774F4D"/>
    <w:rsid w:val="007D3E06"/>
    <w:rsid w:val="007E6D72"/>
    <w:rsid w:val="007F5F79"/>
    <w:rsid w:val="0080594D"/>
    <w:rsid w:val="00806F86"/>
    <w:rsid w:val="00813886"/>
    <w:rsid w:val="00816F36"/>
    <w:rsid w:val="008B296B"/>
    <w:rsid w:val="008B3F95"/>
    <w:rsid w:val="008C25A2"/>
    <w:rsid w:val="008C3487"/>
    <w:rsid w:val="008E12DC"/>
    <w:rsid w:val="008F0528"/>
    <w:rsid w:val="008F7ABB"/>
    <w:rsid w:val="00913D15"/>
    <w:rsid w:val="00914445"/>
    <w:rsid w:val="00927375"/>
    <w:rsid w:val="00952E15"/>
    <w:rsid w:val="009730D4"/>
    <w:rsid w:val="0097351D"/>
    <w:rsid w:val="00974EC5"/>
    <w:rsid w:val="0098097C"/>
    <w:rsid w:val="0098417F"/>
    <w:rsid w:val="009A6152"/>
    <w:rsid w:val="009C7FF1"/>
    <w:rsid w:val="009D260B"/>
    <w:rsid w:val="009E47D7"/>
    <w:rsid w:val="009E780F"/>
    <w:rsid w:val="00A412D7"/>
    <w:rsid w:val="00A50E7C"/>
    <w:rsid w:val="00A56604"/>
    <w:rsid w:val="00A6358A"/>
    <w:rsid w:val="00A67818"/>
    <w:rsid w:val="00A70B65"/>
    <w:rsid w:val="00AA4417"/>
    <w:rsid w:val="00AB15F7"/>
    <w:rsid w:val="00AB3F43"/>
    <w:rsid w:val="00AB54C8"/>
    <w:rsid w:val="00AB5794"/>
    <w:rsid w:val="00AE61C1"/>
    <w:rsid w:val="00B26CC7"/>
    <w:rsid w:val="00B34E09"/>
    <w:rsid w:val="00B448E6"/>
    <w:rsid w:val="00B800C2"/>
    <w:rsid w:val="00BB632B"/>
    <w:rsid w:val="00BC646E"/>
    <w:rsid w:val="00BD102B"/>
    <w:rsid w:val="00BD5C50"/>
    <w:rsid w:val="00BF32D3"/>
    <w:rsid w:val="00BF3A53"/>
    <w:rsid w:val="00C14CF8"/>
    <w:rsid w:val="00C24333"/>
    <w:rsid w:val="00C33243"/>
    <w:rsid w:val="00C35E92"/>
    <w:rsid w:val="00C535B1"/>
    <w:rsid w:val="00C83C39"/>
    <w:rsid w:val="00CB34C1"/>
    <w:rsid w:val="00CC15EC"/>
    <w:rsid w:val="00CD692A"/>
    <w:rsid w:val="00CF0937"/>
    <w:rsid w:val="00CF1167"/>
    <w:rsid w:val="00CF2BFD"/>
    <w:rsid w:val="00CF524E"/>
    <w:rsid w:val="00D11535"/>
    <w:rsid w:val="00D12B00"/>
    <w:rsid w:val="00D430E7"/>
    <w:rsid w:val="00D5696C"/>
    <w:rsid w:val="00D6611A"/>
    <w:rsid w:val="00D66A19"/>
    <w:rsid w:val="00D702B1"/>
    <w:rsid w:val="00D71682"/>
    <w:rsid w:val="00D725BF"/>
    <w:rsid w:val="00DC0502"/>
    <w:rsid w:val="00DC60A1"/>
    <w:rsid w:val="00E009AE"/>
    <w:rsid w:val="00E23560"/>
    <w:rsid w:val="00E23FD1"/>
    <w:rsid w:val="00E27BE7"/>
    <w:rsid w:val="00E3768C"/>
    <w:rsid w:val="00E51226"/>
    <w:rsid w:val="00E80AF2"/>
    <w:rsid w:val="00E91277"/>
    <w:rsid w:val="00EB076C"/>
    <w:rsid w:val="00EC0465"/>
    <w:rsid w:val="00F04CAA"/>
    <w:rsid w:val="00F338B4"/>
    <w:rsid w:val="00F556E6"/>
    <w:rsid w:val="00F71666"/>
    <w:rsid w:val="00FC0FA5"/>
    <w:rsid w:val="00FD5FBB"/>
    <w:rsid w:val="00FD7B20"/>
    <w:rsid w:val="02896CCB"/>
    <w:rsid w:val="02CF7A3A"/>
    <w:rsid w:val="031063EF"/>
    <w:rsid w:val="03667220"/>
    <w:rsid w:val="0481401E"/>
    <w:rsid w:val="0510168A"/>
    <w:rsid w:val="07B92131"/>
    <w:rsid w:val="08204CAD"/>
    <w:rsid w:val="0E274E85"/>
    <w:rsid w:val="0E712F6D"/>
    <w:rsid w:val="0E952878"/>
    <w:rsid w:val="0F282CFF"/>
    <w:rsid w:val="0F3D6598"/>
    <w:rsid w:val="0F9078FB"/>
    <w:rsid w:val="107A48C9"/>
    <w:rsid w:val="1131392B"/>
    <w:rsid w:val="11D706B9"/>
    <w:rsid w:val="135E44C2"/>
    <w:rsid w:val="13651CF4"/>
    <w:rsid w:val="141751A7"/>
    <w:rsid w:val="143A39D9"/>
    <w:rsid w:val="1513634C"/>
    <w:rsid w:val="16887B08"/>
    <w:rsid w:val="17F3167D"/>
    <w:rsid w:val="19401621"/>
    <w:rsid w:val="197E33B1"/>
    <w:rsid w:val="1CAA2399"/>
    <w:rsid w:val="1E196914"/>
    <w:rsid w:val="1E652BA8"/>
    <w:rsid w:val="1ECC5B83"/>
    <w:rsid w:val="20F46465"/>
    <w:rsid w:val="21EF2FBF"/>
    <w:rsid w:val="229B74E0"/>
    <w:rsid w:val="22B61C24"/>
    <w:rsid w:val="22F56BF1"/>
    <w:rsid w:val="23212F91"/>
    <w:rsid w:val="24F11FD3"/>
    <w:rsid w:val="26C37006"/>
    <w:rsid w:val="272B1CAF"/>
    <w:rsid w:val="27FE0572"/>
    <w:rsid w:val="28243AD8"/>
    <w:rsid w:val="2ADE0B36"/>
    <w:rsid w:val="2B5557C8"/>
    <w:rsid w:val="2E556795"/>
    <w:rsid w:val="2E5705AF"/>
    <w:rsid w:val="2EEE2A78"/>
    <w:rsid w:val="2F610B33"/>
    <w:rsid w:val="2F83702C"/>
    <w:rsid w:val="33616055"/>
    <w:rsid w:val="346643A7"/>
    <w:rsid w:val="347B4A7C"/>
    <w:rsid w:val="34922A3C"/>
    <w:rsid w:val="34DF77BC"/>
    <w:rsid w:val="35951B6D"/>
    <w:rsid w:val="35EF5721"/>
    <w:rsid w:val="38FB412F"/>
    <w:rsid w:val="3934707B"/>
    <w:rsid w:val="3AAA13C3"/>
    <w:rsid w:val="3B1112B0"/>
    <w:rsid w:val="3BB6283D"/>
    <w:rsid w:val="3C206A7E"/>
    <w:rsid w:val="3C503AD7"/>
    <w:rsid w:val="3DBF3C2B"/>
    <w:rsid w:val="3E8862FA"/>
    <w:rsid w:val="3ED257A8"/>
    <w:rsid w:val="3F375AE0"/>
    <w:rsid w:val="3F7258C3"/>
    <w:rsid w:val="3FA318F5"/>
    <w:rsid w:val="4079722F"/>
    <w:rsid w:val="40AA1B6A"/>
    <w:rsid w:val="40F956A6"/>
    <w:rsid w:val="429A11B2"/>
    <w:rsid w:val="43803E5D"/>
    <w:rsid w:val="44FB2FD7"/>
    <w:rsid w:val="458C4F87"/>
    <w:rsid w:val="469D55EF"/>
    <w:rsid w:val="479E3F73"/>
    <w:rsid w:val="4835779E"/>
    <w:rsid w:val="48BA396D"/>
    <w:rsid w:val="48BE0524"/>
    <w:rsid w:val="4ADB5E1D"/>
    <w:rsid w:val="4B215F25"/>
    <w:rsid w:val="4BF77668"/>
    <w:rsid w:val="4C5916EF"/>
    <w:rsid w:val="51622DF4"/>
    <w:rsid w:val="51F76ECE"/>
    <w:rsid w:val="520F7DBD"/>
    <w:rsid w:val="52666165"/>
    <w:rsid w:val="526E6348"/>
    <w:rsid w:val="52DC54CA"/>
    <w:rsid w:val="55AA443C"/>
    <w:rsid w:val="566B62A7"/>
    <w:rsid w:val="569017A2"/>
    <w:rsid w:val="57AE5C78"/>
    <w:rsid w:val="57F96EFB"/>
    <w:rsid w:val="586836F3"/>
    <w:rsid w:val="593263EB"/>
    <w:rsid w:val="59544A32"/>
    <w:rsid w:val="5A1162CE"/>
    <w:rsid w:val="5A3B2434"/>
    <w:rsid w:val="5A615776"/>
    <w:rsid w:val="5ACE5056"/>
    <w:rsid w:val="5CD73FEF"/>
    <w:rsid w:val="603040BD"/>
    <w:rsid w:val="60F55FCC"/>
    <w:rsid w:val="61A7633C"/>
    <w:rsid w:val="61D618DA"/>
    <w:rsid w:val="62204FAC"/>
    <w:rsid w:val="62CA3A1C"/>
    <w:rsid w:val="63E37DC4"/>
    <w:rsid w:val="63E72592"/>
    <w:rsid w:val="64C7035E"/>
    <w:rsid w:val="66B254C0"/>
    <w:rsid w:val="6842174A"/>
    <w:rsid w:val="68E82F0B"/>
    <w:rsid w:val="69034A64"/>
    <w:rsid w:val="6A3E6EBC"/>
    <w:rsid w:val="6B910106"/>
    <w:rsid w:val="6D7D73BC"/>
    <w:rsid w:val="6D801142"/>
    <w:rsid w:val="6F6D2C38"/>
    <w:rsid w:val="711F130D"/>
    <w:rsid w:val="7478556B"/>
    <w:rsid w:val="747B7BA5"/>
    <w:rsid w:val="76195630"/>
    <w:rsid w:val="771463D9"/>
    <w:rsid w:val="788D5438"/>
    <w:rsid w:val="793D367B"/>
    <w:rsid w:val="7DB134D6"/>
    <w:rsid w:val="7DF3387F"/>
    <w:rsid w:val="7ED53113"/>
    <w:rsid w:val="7F0F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autoRedefine/>
    <w:semiHidden/>
    <w:qFormat/>
    <w:uiPriority w:val="99"/>
    <w:rPr>
      <w:sz w:val="18"/>
      <w:szCs w:val="18"/>
    </w:rPr>
  </w:style>
  <w:style w:type="table" w:customStyle="1" w:styleId="12">
    <w:name w:val="网格型1"/>
    <w:basedOn w:val="5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image" Target="media/image3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4F4E23-62B9-45C9-B74B-78A0DB2391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8</Pages>
  <Words>6079</Words>
  <Characters>6271</Characters>
  <Lines>40</Lines>
  <Paragraphs>11</Paragraphs>
  <TotalTime>1</TotalTime>
  <ScaleCrop>false</ScaleCrop>
  <LinksUpToDate>false</LinksUpToDate>
  <CharactersWithSpaces>6706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2020-04-22T02:10:00Z</dcterms:created>
  <dc:creator>China</dc:creator>
  <cp:lastModifiedBy>青旅总部阿宝</cp:lastModifiedBy>
  <cp:lastPrinted>2020-04-24T05:29:00Z</cp:lastPrinted>
  <dcterms:modified xsi:type="dcterms:W3CDTF">2026-04-02T10:28:36Z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3DD572A15D8547AF8C6254E47C055EDB_13</vt:lpwstr>
  </property>
  <property fmtid="{D5CDD505-2E9C-101B-9397-08002B2CF9AE}" pid="4" name="KSOTemplateDocerSaveRecord">
    <vt:lpwstr>eyJoZGlkIjoiNTZhMGQ3OTI5ODVmYmUyYjc2YjVlNzU0YjZhZGY3YzEiLCJ1c2VySWQiOiIyNzA2MDQ4NSJ9</vt:lpwstr>
  </property>
</Properties>
</file>