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-950595</wp:posOffset>
            </wp:positionV>
            <wp:extent cx="7571740" cy="10640695"/>
            <wp:effectExtent l="0" t="0" r="10160" b="8255"/>
            <wp:wrapNone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  <w:rPr>
          <w:rFonts w:hint="eastAsia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tblInd w:w="-1168" w:type="dxa"/>
        <w:tblBorders>
          <w:top w:val="double" w:color="8DB3E2" w:themeColor="text2" w:themeTint="66" w:sz="4" w:space="0"/>
          <w:left w:val="double" w:color="8DB3E2" w:themeColor="text2" w:themeTint="66" w:sz="4" w:space="0"/>
          <w:bottom w:val="double" w:color="8DB3E2" w:themeColor="text2" w:themeTint="66" w:sz="4" w:space="0"/>
          <w:right w:val="double" w:color="8DB3E2" w:themeColor="text2" w:themeTint="66" w:sz="4" w:space="0"/>
          <w:insideH w:val="single" w:color="8DB3E2" w:themeColor="text2" w:themeTint="66" w:sz="4" w:space="0"/>
          <w:insideV w:val="single" w:color="8DB3E2" w:themeColor="text2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36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【 行 程 速 览 】</w:t>
            </w:r>
          </w:p>
        </w:tc>
      </w:tr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44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72"/>
                <w:szCs w:val="3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20"/>
                <w:lang w:eastAsia="zh-CN"/>
              </w:rPr>
              <w:t>乾陵、法门寺</w:t>
            </w:r>
          </w:p>
        </w:tc>
      </w:tr>
    </w:tbl>
    <w:tbl>
      <w:tblPr>
        <w:tblStyle w:val="7"/>
        <w:tblW w:w="10915" w:type="dxa"/>
        <w:tblInd w:w="-1168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6095"/>
        <w:gridCol w:w="1418"/>
        <w:gridCol w:w="1984"/>
      </w:tblGrid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 w:val="0"/>
                <w:color w:val="0000FF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0000F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行程时间仅供参考，因路况或游客众多，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以当天路况等实际情况为准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！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联系您，请联系出团通知书紧急联系人。 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20"/>
                <w:kern w:val="0"/>
                <w:sz w:val="44"/>
                <w:szCs w:val="44"/>
                <w:fitText w:val="3080" w:id="508901492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20"/>
                <w:kern w:val="0"/>
                <w:sz w:val="44"/>
                <w:szCs w:val="44"/>
                <w:fitText w:val="3080" w:id="475951880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0"/>
                <w:kern w:val="0"/>
                <w:sz w:val="44"/>
                <w:szCs w:val="44"/>
                <w:fitText w:val="3080" w:id="475951880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排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早上7点—8点半导游赴指定地点接客人，具体以导游早上出发前电话通知为准(二环之内免费接至统一发车地点，二环外客人可以自行前往二环内标志性地点等车)。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8点半左右出发前往咸阳（约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分钟），参观国家AAAA级旅游景区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汉景帝刘启及其皇后王氏同茔异穴的合葬陵园，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</w:rPr>
              <w:t>【汉阳陵】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(门票80自理）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分钟赴茂陵，参观汉代帝王陵墓中代表性的汉武大帝刘彻之墓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（门票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参观汉景帝刘启及皇后王氏的合葬陵园，穿越黄河最大的支流——渭河，远观唐代开国皇帝李世民陵墓。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乘车前往参观世界上绝无仅有的既是夫妻又先后称帝--武则天和李治的合葬之墓－</w:t>
            </w:r>
            <w:r>
              <w:rPr>
                <w:rFonts w:hint="eastAsia" w:ascii="微软雅黑" w:hAnsi="微软雅黑" w:eastAsia="微软雅黑"/>
                <w:b/>
                <w:bCs/>
                <w:color w:val="0000FF"/>
                <w:kern w:val="0"/>
                <w:sz w:val="24"/>
                <w:szCs w:val="24"/>
              </w:rPr>
              <w:t>【乾陵风景区】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参观《无字碑》、《述圣记碑》、61尊宾王石像；及乾陵的十七座陪葬墓之一</w:t>
            </w:r>
            <w:r>
              <w:rPr>
                <w:rFonts w:hint="eastAsia" w:ascii="微软雅黑" w:hAnsi="微软雅黑" w:eastAsia="微软雅黑"/>
                <w:b/>
                <w:bCs/>
                <w:color w:val="0000FF"/>
                <w:kern w:val="0"/>
                <w:sz w:val="24"/>
                <w:szCs w:val="24"/>
              </w:rPr>
              <w:t>【懿德太子墓】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进入墓道游览(参观约30分钟）欣赏墓葬中出土的唐代壁画、唐三彩等珍贵历史文物；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中餐后乘车赴宝鸡，参观参观位于陕西省扶风县，距今约有1700多年历史，有“关中塔庙始祖”之称的世界上唯一珍藏释迦牟尼佛骨真身舍利的存放地——法门寺文化景区（游览约2.5小时，电瓶车30元/人自理）包括山门广场、佛陀胜迹、法门寺院、珍宝馆、合十舍利塔、法界源流等景观景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结束后乘车返回西安，送回酒店。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4591685</wp:posOffset>
                  </wp:positionH>
                  <wp:positionV relativeFrom="paragraph">
                    <wp:posOffset>163195</wp:posOffset>
                  </wp:positionV>
                  <wp:extent cx="2202815" cy="1595120"/>
                  <wp:effectExtent l="0" t="0" r="6985" b="5080"/>
                  <wp:wrapTight wrapText="bothSides">
                    <wp:wrapPolygon>
                      <wp:start x="0" y="0"/>
                      <wp:lineTo x="0" y="21411"/>
                      <wp:lineTo x="21482" y="21411"/>
                      <wp:lineTo x="21482" y="0"/>
                      <wp:lineTo x="0" y="0"/>
                    </wp:wrapPolygon>
                  </wp:wrapTight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180340</wp:posOffset>
                  </wp:positionV>
                  <wp:extent cx="2273300" cy="1574800"/>
                  <wp:effectExtent l="0" t="0" r="12700" b="6350"/>
                  <wp:wrapTight wrapText="bothSides">
                    <wp:wrapPolygon>
                      <wp:start x="0" y="0"/>
                      <wp:lineTo x="0" y="21426"/>
                      <wp:lineTo x="21359" y="21426"/>
                      <wp:lineTo x="21359" y="0"/>
                      <wp:lineTo x="0" y="0"/>
                    </wp:wrapPolygon>
                  </wp:wrapTight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-2279650</wp:posOffset>
                  </wp:positionH>
                  <wp:positionV relativeFrom="paragraph">
                    <wp:posOffset>180975</wp:posOffset>
                  </wp:positionV>
                  <wp:extent cx="2270760" cy="1578610"/>
                  <wp:effectExtent l="0" t="0" r="15240" b="2540"/>
                  <wp:wrapTight wrapText="bothSides">
                    <wp:wrapPolygon>
                      <wp:start x="0" y="0"/>
                      <wp:lineTo x="0" y="21374"/>
                      <wp:lineTo x="21383" y="21374"/>
                      <wp:lineTo x="21383" y="0"/>
                      <wp:lineTo x="0" y="0"/>
                    </wp:wrapPolygon>
                  </wp:wrapTight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8F7721"/>
                <w:kern w:val="0"/>
                <w:sz w:val="28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交通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门票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color w:val="4C768E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eastAsia="zh-CN"/>
              </w:rPr>
              <w:t>乾陵、法门寺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eastAsia="zh-CN"/>
              </w:rPr>
              <w:t>首道大门票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导服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优秀持证导游服务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保险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旅行社责任险（建议客人自行购买旅游意外险）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全程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无购物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费用不含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right="0" w:righ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953735" w:themeColor="accent2" w:themeShade="BF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953735" w:themeColor="accent2" w:themeShade="BF"/>
                <w:spacing w:val="0"/>
                <w:sz w:val="24"/>
                <w:szCs w:val="24"/>
                <w:shd w:val="clear" w:fill="FFFFFF"/>
                <w:lang w:val="en-US" w:eastAsia="zh-CN"/>
              </w:rPr>
              <w:t>中  餐：30元/人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right="0" w:righ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953735" w:themeColor="accent2" w:themeShade="BF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953735" w:themeColor="accent2" w:themeShade="BF"/>
                <w:spacing w:val="0"/>
                <w:sz w:val="24"/>
                <w:szCs w:val="24"/>
                <w:shd w:val="clear" w:fill="FFFFFF"/>
                <w:lang w:val="en-US" w:eastAsia="zh-CN"/>
              </w:rPr>
              <w:t>无线蓝牙耳机：30元/人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right="0" w:right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953735" w:themeColor="accent2" w:themeShade="BF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953735" w:themeColor="accent2" w:themeShade="BF"/>
                <w:spacing w:val="0"/>
                <w:sz w:val="24"/>
                <w:szCs w:val="24"/>
                <w:shd w:val="clear" w:fill="FFFFFF"/>
                <w:lang w:val="en-US" w:eastAsia="zh-CN"/>
              </w:rPr>
              <w:t>法门寺电瓶车：30元/人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推荐自费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30" w:lineRule="atLeast"/>
              <w:ind w:right="0" w:rightChars="0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汉阳陵或茂陵80元/人（65周岁以上，1.2米以下免票）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儿童包含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只含车位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儿童不含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景区优惠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对   象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免票对象：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1.2米以下免票。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65周岁以上持本人有效身份证免票。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持有效残疾证、现役军人（军官）证免票。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16岁及以下未成年人免票。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11、报名时请提供旅游者的真实姓名与常用手机号，以便及时联系。建议游客自行购买意外保险。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 Light">
    <w:altName w:val="黑体"/>
    <w:panose1 w:val="020B0502040204020203"/>
    <w:charset w:val="86"/>
    <w:family w:val="auto"/>
    <w:pitch w:val="default"/>
    <w:sig w:usb0="00000000" w:usb1="00000000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-1140460</wp:posOffset>
          </wp:positionH>
          <wp:positionV relativeFrom="paragraph">
            <wp:posOffset>-560070</wp:posOffset>
          </wp:positionV>
          <wp:extent cx="7610475" cy="10847070"/>
          <wp:effectExtent l="0" t="0" r="9525" b="11430"/>
          <wp:wrapNone/>
          <wp:docPr id="10" name="图片 10" descr="妙韵法门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妙韵法门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475" cy="1084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jc w:val="both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96D922"/>
    <w:multiLevelType w:val="singleLevel"/>
    <w:tmpl w:val="6F96D9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34927EA"/>
    <w:rsid w:val="035B7E28"/>
    <w:rsid w:val="0431393C"/>
    <w:rsid w:val="0A4E6724"/>
    <w:rsid w:val="0A9F4195"/>
    <w:rsid w:val="0E666D78"/>
    <w:rsid w:val="0F3C200B"/>
    <w:rsid w:val="10881228"/>
    <w:rsid w:val="11DE28EC"/>
    <w:rsid w:val="121B2435"/>
    <w:rsid w:val="12FF06E7"/>
    <w:rsid w:val="144D787B"/>
    <w:rsid w:val="18622CA6"/>
    <w:rsid w:val="1E837F36"/>
    <w:rsid w:val="1FF42436"/>
    <w:rsid w:val="239D235C"/>
    <w:rsid w:val="246650AD"/>
    <w:rsid w:val="265F2EE2"/>
    <w:rsid w:val="32EF6D12"/>
    <w:rsid w:val="373A6E70"/>
    <w:rsid w:val="38F02C33"/>
    <w:rsid w:val="392D7585"/>
    <w:rsid w:val="39ED1881"/>
    <w:rsid w:val="3A356FBB"/>
    <w:rsid w:val="3B0357CB"/>
    <w:rsid w:val="3B686262"/>
    <w:rsid w:val="3CCF1088"/>
    <w:rsid w:val="3D3478D6"/>
    <w:rsid w:val="3DDC5551"/>
    <w:rsid w:val="3FE94F8F"/>
    <w:rsid w:val="406805AA"/>
    <w:rsid w:val="44C150FD"/>
    <w:rsid w:val="46513996"/>
    <w:rsid w:val="47CA1AD3"/>
    <w:rsid w:val="49DC5B65"/>
    <w:rsid w:val="49F64CC9"/>
    <w:rsid w:val="4A6F69D9"/>
    <w:rsid w:val="4AF16F88"/>
    <w:rsid w:val="4B7144CF"/>
    <w:rsid w:val="507051A0"/>
    <w:rsid w:val="52E00474"/>
    <w:rsid w:val="54D0665C"/>
    <w:rsid w:val="55BD2323"/>
    <w:rsid w:val="57C93BCD"/>
    <w:rsid w:val="589126E2"/>
    <w:rsid w:val="5B3A5375"/>
    <w:rsid w:val="5C5876EA"/>
    <w:rsid w:val="5D970352"/>
    <w:rsid w:val="62EC2951"/>
    <w:rsid w:val="632D5A3D"/>
    <w:rsid w:val="636C0C76"/>
    <w:rsid w:val="735536F2"/>
    <w:rsid w:val="73614861"/>
    <w:rsid w:val="753C5586"/>
    <w:rsid w:val="75FE0A8D"/>
    <w:rsid w:val="76002119"/>
    <w:rsid w:val="77735B55"/>
    <w:rsid w:val="77DF4B18"/>
    <w:rsid w:val="7C5E03EA"/>
    <w:rsid w:val="7CFB1487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573</Words>
  <Characters>3270</Characters>
  <Lines>27</Lines>
  <Paragraphs>7</Paragraphs>
  <TotalTime>1</TotalTime>
  <ScaleCrop>false</ScaleCrop>
  <LinksUpToDate>false</LinksUpToDate>
  <CharactersWithSpaces>3836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2023-09-26T08:53:41Z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0B3D24E9141B4505943BB7DF00268926</vt:lpwstr>
  </property>
</Properties>
</file>