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-1939925</wp:posOffset>
            </wp:positionV>
            <wp:extent cx="7567930" cy="10701020"/>
            <wp:effectExtent l="0" t="0" r="13970" b="5080"/>
            <wp:wrapNone/>
            <wp:docPr id="6" name="图片 26" descr="C:\Users\Administrator\Desktop\大美西安首页图.jpg大美西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大美西安首页图.jpg大美西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7"/>
        <w:tblpPr w:leftFromText="180" w:rightFromText="180" w:vertAnchor="text" w:horzAnchor="page" w:tblpX="526" w:tblpY="304"/>
        <w:tblOverlap w:val="never"/>
        <w:tblW w:w="10911" w:type="dxa"/>
        <w:jc w:val="center"/>
        <w:tblBorders>
          <w:top w:val="triple" w:color="D99594" w:themeColor="accent2" w:themeTint="99" w:sz="4" w:space="0"/>
          <w:left w:val="triple" w:color="D99594" w:themeColor="accent2" w:themeTint="99" w:sz="4" w:space="0"/>
          <w:bottom w:val="triple" w:color="D99594" w:themeColor="accent2" w:themeTint="99" w:sz="4" w:space="0"/>
          <w:right w:val="triple" w:color="D99594" w:themeColor="accent2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1"/>
        <w:gridCol w:w="8970"/>
      </w:tblGrid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华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景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点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  <w:lang w:eastAsia="zh-CN"/>
              </w:rPr>
              <w:t>中华民族母亲之河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黄河壶口瀑布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  <w:t>天下第一陵，炎黄子孙之根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 w:bidi="zh-CN"/>
              </w:rPr>
              <w:t>黄帝陵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唐玄宗与杨贵妃的爱情发生地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华清池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世界第八大奇迹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千人千面的兵马俑——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秦始皇帝陵博物院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正善良之门，为家人祈福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大慈恩寺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网红西安打卡地点，关中美食咥不完，让你“逛吃，逛吃……——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回民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街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贴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赠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送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2810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秦始皇和他的地下王国或大秦地宫VR体验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30A0"/>
                <w:sz w:val="24"/>
                <w:szCs w:val="24"/>
              </w:rPr>
              <w:t>3D电影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1938枣园文化广场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陕北好江南三五九旅垦荒的地—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南泥湾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感受如歌岁月，触摸如水时光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知青旧居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穿红军装，体验陕北秧歌、篝火晚会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我的陕北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摆脱距离束缚清晰聆听历史—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无线耳麦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大唐长安夜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盛世长歌欢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，感受大唐灯火璀璨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大唐不夜城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住宿安排：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精选标准酒店，让你全程舒适睡眠；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餐饮安排：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，寻找记忆中的味道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知青宴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品质保障：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正规旅游巴士，天天发班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全程无购物。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导游服务：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优秀导游为您讲述千年古都，带您饱览长安美景；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品质承诺：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全程无忧旅程，游玩只是开始，体验更在途中…… 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eastAsia="zh-CN"/>
              </w:rPr>
              <w:t>大美西安—攀枝花直飞西安纯玩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  <w:t>6日游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壶口瀑布、南泥湾、兵马俑、唐·华清宫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&amp;骊山、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大慈恩寺、大唐不夜城、回民街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、大唐不夜城、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-3D电影或VR体验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西安—攀枝花 送机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攀枝花-西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各位亲爱的游客朋友，请在攀枝花机场乘飞机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黄帝陵是中华民族圣地，海外侨胞将其誉为“东方麦加”。轩辕庙内古木参天，有黄帝手植的轩辕柏，有汉武帝征朔方还挂甲于树的挂甲柏等3000株千年古柏等古老文化，拜谒中华儿女共同的始祖—轩辕黄帝。</w:t>
            </w:r>
          </w:p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黄河之水天上来，奔腾三秦一壶收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（约1.5小时，壶口电瓶车自理南进南出40元/人）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【北京知青旧居】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当年知青住过的土窑洞，用过劳动工具、听过的广播箱、用过水壶、煤油灯、驴拉石磨磨面用的簸箕、箩面的箩子、水缸和盛面的瓦罐等。陕北每个老乡都忘不了那个年代，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（六十年代末，七十年代初）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北京知青来到贫瘠落后的陕北，接受贫下中农再教育。在那个艰苦的环境中，锻炼了他们的人生意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志。</w:t>
            </w:r>
            <w:r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  <w:t>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陕北斗鼓，陕北秧歌，篝火晚会，穿上红军装自行拍照留念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送北京知青旧居，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由于篝火晚会受天气影响，雨雪天气及停电等原因无法开展，望见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  <w:lang w:eastAsia="zh-CN"/>
              </w:rPr>
              <w:t>温馨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南进南出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1418" w:leftChars="475" w:hanging="420" w:hanging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2、陕西景区多为 5A 级无烟无噪音景区，为更加深入的了解， 建议租用无线耳麦（耳机20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第三天：南泥湾、王家坪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杨家岭、枣园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早餐后赴红色旅游胜地—延安，沿途倾情赠送中国共产党军垦事业的发祥地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“陕北的好江南”—南泥湾。南泥湾精神是延安精神的重要构成‘自己动手、丰衣足食’，激励着我们一代又一代的中华儿女，在旅行中释放情怀，触摸延安精神的灵魂。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（导游会根据当日流量做相应调整，如果想指定参观其中哪一个，请提前告知）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【枣园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，它是中共中央七大会址和毛主席、周总理等国家领导人的居住地。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（自理180元/人）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（自理198元/人）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赠送游览全国首个红色创意文化综合体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【延安1938枣园文化广场】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精心安排：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1、赠送陕北的好江南《南泥湾》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赠送红色创意文化综合体《延安1938枣园文化广场》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1、中国首部大型红色历史舞台剧《延安保育院》 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198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，约60分钟）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（二选一）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2、以救亡青年的革命和爱情为主线的《红秀·延安延安》（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198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，约60分钟）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00910" cy="1439545"/>
                  <wp:effectExtent l="0" t="0" r="8890" b="8255"/>
                  <wp:docPr id="43" name="图片 43" descr="E:\直客图修改处\各地图片\陕西\jpeg文件\延安0916 1.jpg延安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:\直客图修改处\各地图片\陕西\jpeg文件\延安0916 1.jpg延安09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3D电影或VR体验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中餐后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赠送欣赏3D巨幕电影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《秦始皇和他的地下王国》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，中国目前为止第一部使用Sony F65数字摄影机双机拍摄的8K质量3D影像纪录片。结合秦陵考古的最新进展，无限接近兵马俑，揭开秦始皇帝陵的神秘面纱，讲述兵马俑背后那个庞大帝国的秘密。或VR体验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《大秦地宫》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，全国蛋舱最多、规模最大的VR体验基地。穿越时光隧道，走进大秦墓室，感受万箭齐发，神秘棺椁地，珠光宝气、日月星辰，百川江河，气势磅礴！身临其境，探索2000年前神秘与辉煌！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然后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（为了让你更加自由自在地自由活动，我们不统一集合，游览完毕后请自行返回酒店）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18"/>
                <w:szCs w:val="18"/>
                <w:lang w:val="en-US" w:eastAsia="zh-CN" w:bidi="ar-SA"/>
              </w:rPr>
              <w:t>（二选一，自愿参加，不参加敬请等待团友参观结束一起返程）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1.《驼铃传奇》会跑的大型实景演艺（自理 248-398 元，演出约 70 分钟）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2.《复活的军团》大型沉浸式战争史剧（自理 238元，演出约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升级秦始皇统一天下后招待六国使臣的《秦宴》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温馨提示：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华清池景区电瓶车自理20元/人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索道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 xml:space="preserve">兵马俑景区电瓶车自理5元/人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无线蓝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大唐不夜城为赠送项目，此活动在参观完自费演出后统一安排前往，因大唐不夜城街区特殊性，我社将安排客人自由活动，不安排导游和车辆等候，故客人可根据自身游览时间自行返回酒店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、自由活动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西安—攀枝花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7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406400</wp:posOffset>
                  </wp:positionV>
                  <wp:extent cx="6865620" cy="1252855"/>
                  <wp:effectExtent l="0" t="0" r="0" b="4445"/>
                  <wp:wrapSquare wrapText="bothSides"/>
                  <wp:docPr id="3" name="图片 3" descr="C:\Users\Administrator\Desktop\西安唐文旅行程改 0609\部分用图\市内图片 - 副本.png市内图片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西安唐文旅行程改 0609\部分用图\市内图片 - 副本.png市内图片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安排司机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送往西安咸阳机场，乘机返回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舒适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君华酒店、锦天商务酒店、华泰酒店、巴蜀酒店、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骏怡酒店、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汉庭酒店、如家酒店、乐薇思酒店、怡莱酒店、卡森酒店、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V1酒店、德正酒店、如意酒店、润佳酒店、仟佰度、高阁商务等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轻奢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新西北大酒店、星程酒店、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酒店、锦江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品、百事特威酒店、民幸精品酒店、气象宾馆、怡景假日酒店、汉邦系列酒店、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希岸酒店、四季玉兰、沣华国际、西岳大酒店、民幸、景玉和悦、百事特威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渭恒、黄河宾馆、黄河湾山庄、红高粱、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袁家大院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因条件有限，其中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未做升级，只能升级了西安段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3.以上仅是参考酒店，会安排参考酒店外的同级别酒店 ，以实际安排为准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早3正餐（早餐为酒店早，正餐：一特色餐秦宴），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504D" w:themeColor="accent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服务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1、游客自行出发点至机场的往返交通费用。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3、旅游期间一切私人性质的自由自主消费，如：洗衣，通讯，娱乐，酒水等。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4、因战争、气候、台风、海啸、地震、航班延误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或航班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取消等不可抗力引起的额外费用、证件费、旅游人身意外保险等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1.《驼铃传奇》会跑的大型实景演艺（自理248元起，演出约70分钟）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2.《复活的军团》兵马俑大型史诗历史题材剧（自理238元起，演出约70 钟）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或《延安保育院》198起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1、赠送项目因游客自愿放弃，或人力不可抗力因素未能安排，我社不予退费；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2、行程中当地特色饮食安排较多，请依据自己口味食量选择，避免暴饮暴食；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、此行程为打包行程，持优惠证件当地不再做任何退费。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大门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594" w:themeFill="accent2" w:themeFillTint="99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在不减少景点的前提下，旅行社导游有权根据实际情况，适当调整景点游览顺序。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部分景区内有购物性质的购物店，这些与旅行社无关。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如遇人力不可抗拒因素或政府政策性调整或景区原因临时关闭，将另行安排时间游览；如行程时间内确实无法另行安排，将按照旅行社折扣价将门票费用退还游客，不承担由此造成的损失和责任，因以上原因造成的滞留及产生的费用由客人自理（如飞机/火车延误、自然灾害等）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4、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出发时须随身携带有效身份证件（16周岁以上成人带有效身份证，儿童带户口本），如因未携带有效身份证件造成无法办理登机、乘坐火车、入住酒店等损失，游客须自行承担责任。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5、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酒店需收取一定押金（按照酒店不同标准，每间100-300元不等），需要游客在酒店前台自行支付，离店时房间设施无损坏则全额退还，若有损坏酒店物品、设施、丢失房卡等，须游客自行赔偿酒店损失。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420" w:rightChars="200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6、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西安大部分酒店无法提供三人间或加床，如遇自然单人住一间房，须按提前抵达或延住的房价补付房差。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7、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8、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因客人原因中途自行离团或更改行程，视为自动放弃，旅行社无法退还任何费用，因此而产生的其他费用及安全等问题由客人自行承担。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9、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10、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旅行社不推荐游客参加人身安全不确定的活动，如游客擅自行动而产生的后果，旅行社不承担责任。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11、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游客必须保证自身身体健康良好的前提下，参加旅行社安排的旅游行程，不得欺骗隐瞒，若因游客自身隐瞒身体相关疾病而产生不适发生的任何意外，旅行社不承担责任。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12、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建议游客自行购买意外保险。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13、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行程结束前请配合地接导游如实填写当地《游客意见书》和《服务质量调查表》。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14、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游客的投诉诉求，以在西安当地游客自行填写的《游客意见书》和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  <w:lang w:val="en-US" w:eastAsia="zh-CN"/>
              </w:rPr>
              <w:t>15、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</w:rPr>
              <w:t>下车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  <w:lang w:eastAsia="zh-CN"/>
              </w:rPr>
              <w:t>时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</w:rPr>
              <w:t>请记住车号、车型，如迷路请站在曾经走过的地方等候、切不可到处乱跑，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夜间或自由活动期间宜结伴同行并告知导游，记好导游电话备用。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由于旅游行业的跨区域性，地接社均不受理因虚假填写或不填意见书而产生的后续争议和投诉；如在行程进行中对地接旅行社的服务标准有异议，请拨打我社 24 小客服，有争议尽量当地解决，如在旅游期间在当地解决不了可在当地备案。提醒：旅游投诉时效为返回出发地起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30日内。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w w:val="95"/>
                <w:sz w:val="21"/>
                <w:szCs w:val="21"/>
                <w:lang w:val="en-US" w:eastAsia="zh-CN"/>
              </w:rPr>
              <w:t>17.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w w:val="95"/>
                <w:sz w:val="21"/>
                <w:szCs w:val="21"/>
              </w:rPr>
              <w:t>《游客意见书》和《服务质量调查表》是对游览质量的最终考核标准，我社将以此作为团队质量调查的依据，任何投诉也以游客《意见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sz w:val="21"/>
                <w:szCs w:val="21"/>
              </w:rPr>
              <w:t>单》为准，否则不予受理。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E45BED"/>
    <w:multiLevelType w:val="singleLevel"/>
    <w:tmpl w:val="71E45BE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E07148A"/>
    <w:rsid w:val="152D237F"/>
    <w:rsid w:val="171D7D93"/>
    <w:rsid w:val="175D4FAE"/>
    <w:rsid w:val="19AF3B39"/>
    <w:rsid w:val="1C542D70"/>
    <w:rsid w:val="1E3B2B5B"/>
    <w:rsid w:val="1EE767DF"/>
    <w:rsid w:val="20194E70"/>
    <w:rsid w:val="215E633C"/>
    <w:rsid w:val="21AD2D81"/>
    <w:rsid w:val="235056E3"/>
    <w:rsid w:val="265D3178"/>
    <w:rsid w:val="281B01C3"/>
    <w:rsid w:val="28614593"/>
    <w:rsid w:val="287038AC"/>
    <w:rsid w:val="29C73BFA"/>
    <w:rsid w:val="29D82262"/>
    <w:rsid w:val="2A6D0B27"/>
    <w:rsid w:val="2C1E3693"/>
    <w:rsid w:val="2F3467AD"/>
    <w:rsid w:val="2F7028FB"/>
    <w:rsid w:val="322412CF"/>
    <w:rsid w:val="33041846"/>
    <w:rsid w:val="357F4E6F"/>
    <w:rsid w:val="3AC220A3"/>
    <w:rsid w:val="3B6540CC"/>
    <w:rsid w:val="3D4F5EAC"/>
    <w:rsid w:val="40334341"/>
    <w:rsid w:val="43160CBD"/>
    <w:rsid w:val="43772100"/>
    <w:rsid w:val="45F97393"/>
    <w:rsid w:val="47E435CB"/>
    <w:rsid w:val="48123EB2"/>
    <w:rsid w:val="489B26DF"/>
    <w:rsid w:val="4F650476"/>
    <w:rsid w:val="5BB97C2F"/>
    <w:rsid w:val="5EE361D2"/>
    <w:rsid w:val="61BF7F0A"/>
    <w:rsid w:val="61DF6820"/>
    <w:rsid w:val="62393F6B"/>
    <w:rsid w:val="638643E4"/>
    <w:rsid w:val="641A02F1"/>
    <w:rsid w:val="64243C59"/>
    <w:rsid w:val="66EE034D"/>
    <w:rsid w:val="6779745B"/>
    <w:rsid w:val="679C52BA"/>
    <w:rsid w:val="67E619F8"/>
    <w:rsid w:val="681E4C13"/>
    <w:rsid w:val="6952054F"/>
    <w:rsid w:val="719D6A5F"/>
    <w:rsid w:val="73601806"/>
    <w:rsid w:val="75844BEB"/>
    <w:rsid w:val="79200C82"/>
    <w:rsid w:val="793E4B92"/>
    <w:rsid w:val="7DCC68A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apple-style-span"/>
    <w:basedOn w:val="9"/>
    <w:qFormat/>
    <w:uiPriority w:val="0"/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7221</Words>
  <Characters>7397</Characters>
  <Lines>33</Lines>
  <Paragraphs>9</Paragraphs>
  <TotalTime>3</TotalTime>
  <ScaleCrop>false</ScaleCrop>
  <LinksUpToDate>false</LinksUpToDate>
  <CharactersWithSpaces>7742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2022-06-16T06:05:49Z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1A71A067B7154A299DBECB3DB10DD686</vt:lpwstr>
  </property>
</Properties>
</file>