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-1157605</wp:posOffset>
            </wp:positionH>
            <wp:positionV relativeFrom="paragraph">
              <wp:posOffset>-1964690</wp:posOffset>
            </wp:positionV>
            <wp:extent cx="7581265" cy="10713720"/>
            <wp:effectExtent l="0" t="0" r="635" b="11430"/>
            <wp:wrapNone/>
            <wp:docPr id="6" name="图片 26" descr="E:\直客图修改处\2020年11月\昆明 西安\大美西安封面  昆明出发.jpg大美西安封面  昆明出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" descr="E:\直客图修改处\2020年11月\昆明 西安\大美西安封面  昆明出发.jpg大美西安封面  昆明出发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84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【 行 程 速 览 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default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昆明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-西安（自由活动指南）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 不含餐/住西安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轩辕庙、壶口瀑布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/含咋中餐/住壶口或宜川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南泥湾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王家坪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杨家岭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枣园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飞越延安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骊山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西安市内游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大慈恩寺、大雁塔广场、钟鼓楼广场、回民小吃街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default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  <w:t>D6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default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西安—昆明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送机                  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op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E4E2A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BF5651"/>
                <w:kern w:val="0"/>
                <w:sz w:val="24"/>
                <w:szCs w:val="24"/>
              </w:rPr>
              <w:drawing>
                <wp:anchor distT="0" distB="0" distL="114300" distR="114300" simplePos="0" relativeHeight="251713536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color w:val="BF5651"/>
                <w:kern w:val="0"/>
                <w:sz w:val="24"/>
                <w:szCs w:val="24"/>
              </w:rPr>
              <w:drawing>
                <wp:anchor distT="0" distB="0" distL="114300" distR="114300" simplePos="0" relativeHeight="251715584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spacing w:val="210"/>
                <w:kern w:val="0"/>
                <w:sz w:val="24"/>
                <w:szCs w:val="24"/>
                <w:fitText w:val="3080" w:id="0"/>
              </w:rPr>
              <w:t>行程安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spacing w:val="37"/>
                <w:kern w:val="0"/>
                <w:sz w:val="24"/>
                <w:szCs w:val="24"/>
                <w:fitText w:val="3080" w:id="0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昆明-西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安（自由活动）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color w:val="020BBE"/>
                <w:sz w:val="24"/>
              </w:rPr>
              <w:t>来吧！随我们一起去旅游吧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</w:t>
            </w:r>
          </w:p>
        </w:tc>
        <w:tc>
          <w:tcPr>
            <w:tcW w:w="1418" w:type="dxa"/>
            <w:shd w:val="clear" w:color="auto" w:fill="D99E98"/>
          </w:tcPr>
          <w:p>
            <w:pP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 w:eastAsia="zh-CN"/>
              </w:rPr>
              <w:t>集合于昆明长水机场，乘飞机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前往魅力古都西安，接团后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途中欣赏美丽的沿途风光，入住酒店。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①  您可以在酒店休息，为接下来的行程做好充分准备。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②  自由活动，自由活动向导如下：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⑴ 您可以结伴同行的亲友相约于“南大街粉巷”里的【德福巷“咖啡酒吧茶馆”一条街】，这里“安静、热闹、中式、西式”各类型酒吧茶馆一应俱全，选择您喜欢的坐下吧，感受下古都丰富的夜生活。还可以前往“柏树林”里的【青曲社】欣赏陕派相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⑵ 以钟楼为中心，东大街（服饰精品）、西大街（汉唐西市）、南大街（奢侈品）、北大街（电讯科技）、骡马市（潮流前沿）、竹笆市（老物件儿）、桥梓口（城隍庙），都是最具人气的地方。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温馨提示：由于是拼车接送，接送站可能会有等待。自由活动期间，不含用车、用餐、导服；晚上</w:t>
            </w: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第二天：黄帝陵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轩辕庙、壶口瀑布 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中餐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</w:rPr>
              <w:t>【黄帝陵、轩辕庙】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（约2小时，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景区往返电瓶车自理20元/人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</w:rPr>
              <w:t>【黄河壶口瀑布】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（约1小时、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景区往返电瓶车自理40元/人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，感受汹涌澎湃声震天的气势。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后入住酒店。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C00000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C00000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095500" cy="1358900"/>
                  <wp:effectExtent l="0" t="0" r="0" b="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8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60600" cy="1358900"/>
                  <wp:effectExtent l="0" t="0" r="6350" b="0"/>
                  <wp:docPr id="40" name="图片 40" descr="http://m.tuniucdn.com/fb2/t1/G1/M00/CD/2D/Cii9EVjltBWIOVMCACHXyzS7mxoAAJXTAOhtwEAIdfj229_w640_h320_c1_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http://m.tuniucdn.com/fb2/t1/G1/M00/CD/2D/Cii9EVjltBWIOVMCACHXyzS7mxoAAJXTAOhtwEAIdfj229_w640_h320_c1_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98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54885" cy="1360170"/>
                  <wp:effectExtent l="0" t="0" r="0" b="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6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杨家岭、枣园、飞越延安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早餐后，乘车赴红色旅游胜地延安，沿途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赠送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南泥湾精神是延安精神的重要构成‘自己动手、丰衣足食’，激励着我们一代又一代的中华儿女，途中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远眺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延安革命的象征和标志——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后参观中共七大会议旧址、抗战时期的“中南海”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【枣园】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，中央大礼堂，毛泽东、周恩来、刘少奇等老一辈革命家故居。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参观陕北爱心枣店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（约40分钟）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，品尝陕北大红枣。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后游览中央书记处旧址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【王家坪或杨家岭】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</w:rPr>
              <w:t>独家赠送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  <w:lang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</w:rPr>
              <w:t>全国第一部红色文化全实景拍摄的球幕影片 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</w:rPr>
              <w:t>4D电影【飞越延安】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</w:rPr>
              <w:t>360度俯瞰延安全貌，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让视觉，体感及心灵身临其境、感同身受的与世界特级飞行员同享视觉与体感震撼力，科技感接触延安风情，直观化体验延安精神，其高科技的震撼影音将留给每一位观众终身难忘的体验！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color w:val="953735" w:themeColor="accent2" w:themeShade="BF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953735" w:themeColor="accent2" w:themeShade="BF"/>
                <w:kern w:val="0"/>
                <w:sz w:val="24"/>
                <w:szCs w:val="24"/>
                <w:shd w:val="clear" w:color="auto" w:fill="FFFFFF"/>
              </w:rPr>
              <w:t>以上行程内赠送景点，如遇特殊情况，赠送景点会取消，赠送景点取消不退任何费用。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66620" cy="1439545"/>
                  <wp:effectExtent l="0" t="0" r="5080" b="8255"/>
                  <wp:docPr id="42" name="图片 42" descr="http://sxya.wenming.cn/yajs/201508/W02015081846043467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http://sxya.wenming.cn/yajs/201508/W02015081846043467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2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59635" cy="1439545"/>
                  <wp:effectExtent l="0" t="0" r="0" b="8255"/>
                  <wp:docPr id="43" name="图片 43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68525" cy="1439545"/>
                  <wp:effectExtent l="0" t="0" r="3175" b="8255"/>
                  <wp:docPr id="44" name="图片 44" descr="http://images1.wenming.cn/web_shx/sxdt/yanan/201609/W02016090635938896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http://images1.wenming.cn/web_shx/sxdt/yanan/201609/W02016090635938896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&amp;骊山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【唐·华清宫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val="en-US" w:eastAsia="zh-CN"/>
              </w:rPr>
              <w:t>&amp;骊山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（约1.5小时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1"/>
                <w:szCs w:val="21"/>
              </w:rPr>
              <w:t>自理：华清宫电瓶车往返20元/人或骊山往返索道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none"/>
              </w:rPr>
              <w:t>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none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none"/>
                <w:lang w:val="en-US" w:eastAsia="zh-CN"/>
              </w:rPr>
              <w:t>《精美自助餐》（二者安排其一）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方正颜宋简体_纤" w:hAnsi="方正颜宋简体_纤" w:eastAsia="方正颜宋简体_纤" w:cs="方正颜宋简体_纤"/>
                <w:color w:val="953735" w:themeColor="accent2" w:themeShade="BF"/>
                <w:kern w:val="0"/>
                <w:sz w:val="24"/>
                <w:szCs w:val="24"/>
                <w:u w:val="double"/>
              </w:rPr>
              <w:t>（赠送项目无退费。）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【秦始皇陵兵马俑博物院】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（约2.5小时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1"/>
                <w:szCs w:val="21"/>
              </w:rPr>
              <w:t>自理：兵马俑电瓶车单程5元/人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返回市区参观中国十大高品位文化步行街、西安年·最中国主会场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【大唐不夜城】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一个耗资50亿打造的新唐人街，整条街由大唐群英谱、贞观之治、武后行从、霓裳羽衣、雁塔题名、开元盛世等13组大型文化群雕贯穿其中。还有专门为这条街量身打造的璀璨绚烂的景观灯，结合周围恢弘大气的精致仿唐建筑群，以及每隔50米一组不同风格各色驻场乐队！沉浸其中，拍照不停，兴奋不能自拔，宛如梦回盛唐！现已成为来西安旅游必要多次前往的网红文化街区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single"/>
              </w:rPr>
              <w:t>夜游结束自行返回酒店。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1东线中餐升级为秦始皇统一天下后招待六国使臣的《秦宴》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2.陕西景区多为国家5A级无烟无噪音景区，为更加深入的了解秦唐文化，赠送您讲解耳麦，既尊重景区规定做文明旅游人，又紧跟导游步伐聆听历史的变革，不虚此行！(不用费用不退)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大唐不夜城为赠送项目，此活动在参观完自费演出后统一安排前往，因大唐不夜城街区特殊性，我社将安排客人自由活动，不安排导游和车辆等候，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  <w:u w:val="double"/>
              </w:rPr>
              <w:t>故客人可根据自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  <w:t>身游览时间自行返回酒店。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416300" cy="2205990"/>
                  <wp:effectExtent l="0" t="0" r="0" b="381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662" cy="221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257550" cy="2206625"/>
                  <wp:effectExtent l="0" t="0" r="0" b="3175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995" cy="22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none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none"/>
              </w:rPr>
              <w:t>【大慈恩寺】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BF5651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西安市中心—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none"/>
              </w:rPr>
              <w:t>【回民街】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（约1小时）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30425" cy="1616075"/>
                  <wp:effectExtent l="0" t="0" r="3175" b="3175"/>
                  <wp:docPr id="3" name="图片 3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65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38680" cy="1616075"/>
                  <wp:effectExtent l="0" t="0" r="13970" b="3175"/>
                  <wp:docPr id="4" name="图片 4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3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52650" cy="1616075"/>
                  <wp:effectExtent l="0" t="0" r="0" b="3175"/>
                  <wp:docPr id="5" name="图片 5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8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西安—昆明</w:t>
            </w:r>
          </w:p>
        </w:tc>
        <w:tc>
          <w:tcPr>
            <w:tcW w:w="1418" w:type="dxa"/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早晨起床后整理衣物，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lang w:eastAsia="zh-CN"/>
              </w:rPr>
              <w:t>安排司机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送往西安咸阳机场，乘机返回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lang w:eastAsia="zh-CN"/>
              </w:rPr>
              <w:t>昆明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，结束愉快行程。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7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D99E98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270"/>
                <w:kern w:val="0"/>
                <w:sz w:val="24"/>
                <w:szCs w:val="24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7"/>
                <w:kern w:val="0"/>
                <w:sz w:val="24"/>
                <w:szCs w:val="24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（1）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eastAsia="zh-CN"/>
              </w:rPr>
              <w:t>昆明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—西安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往返机票（如遇临时上涨燃油税，请自理）；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（2）用车：空调旅游车（根据人数用车，每人一正座，婴幼儿必须占座。）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restart"/>
            <w:tcBorders>
              <w:top w:val="single" w:color="D99E98" w:sz="18" w:space="0"/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189精选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北大街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怡莱，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锦天商务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，如家，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仟佰度，方欣如春、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温莎堡酒店，巴蜀等同标准酒店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景玉和悦酒店、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Y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酒店、H酒店、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城市便捷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尚客优品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酒店、民幸酒店、川渝酒店等同标准酒店；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eastAsia="zh-CN"/>
              </w:rPr>
              <w:t>豪华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eastAsia="zh-CN"/>
              </w:rPr>
              <w:t>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广成大酒店、美居酒店、亿融酒店、森德酒店、大明宫美豪酒店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  <w:t>温馨提醒：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1.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升级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轻奢型酒店的请注意：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因条件有限，其中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壶口或宜川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没法升级，只能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当地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三星酒店，请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2.因地域原因，当地景区酒店星级标准不能与大城市同级酒店相比，敬请谅解！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全程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正餐（早餐为酒店早餐，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特色正餐：一餐为秦宴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或精美自助（二者安排其一）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，二桌餐），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</w:rPr>
              <w:t>不用餐费用不退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4"/>
                <w:szCs w:val="24"/>
              </w:rPr>
              <w:t>轩辕庙、壶口瀑布、秦始皇陵兵马俑博物院、唐华清宫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4"/>
                <w:szCs w:val="24"/>
              </w:rPr>
              <w:t>骊山、大慈恩寺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优秀持证导游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分段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服务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1、游客自行出发点至机场/火车站的往返交通费用。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2、旅游者因违约、自身过错、自由活动期间内行为或自身疾病引起的人身和财产损失。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3、旅游期间一切私人性质的自由自主消费，如：洗衣，通讯，娱乐，酒水或自由自主购物等。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4、因战争、气候、台风、海啸、地震、航班延误/取消等不可抗力引起的额外费用、证件费、旅游人身意外保险等。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5、住宿产生的单房差以及出发前换人产生的费用。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6、儿童的酒店早餐、门票、床位、火车票等费用。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其他未提及的费用。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  <w:t>推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  <w:t>荐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</w:pP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  <w:t>自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  <w:t>费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tbl>
            <w:tblPr>
              <w:tblStyle w:val="6"/>
              <w:tblpPr w:leftFromText="180" w:rightFromText="180" w:vertAnchor="page" w:horzAnchor="page" w:tblpX="39" w:tblpY="-2"/>
              <w:tblOverlap w:val="never"/>
              <w:tblW w:w="9465" w:type="dxa"/>
              <w:tblInd w:w="0" w:type="dxa"/>
              <w:tblBorders>
                <w:top w:val="single" w:color="F79646" w:sz="4" w:space="0"/>
                <w:left w:val="single" w:color="F79646" w:sz="4" w:space="0"/>
                <w:bottom w:val="single" w:color="F79646" w:sz="4" w:space="0"/>
                <w:right w:val="single" w:color="F79646" w:sz="4" w:space="0"/>
                <w:insideH w:val="single" w:color="F79646" w:sz="4" w:space="0"/>
                <w:insideV w:val="single" w:color="F79646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57"/>
              <w:gridCol w:w="1725"/>
              <w:gridCol w:w="4605"/>
              <w:gridCol w:w="1065"/>
              <w:gridCol w:w="813"/>
            </w:tblGrid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地点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名称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内容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价格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bookmarkStart w:id="0" w:name="_GoBack" w:colFirst="2" w:colLast="2"/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西安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1.《驼铃传奇》会跑的大型实景演艺（自理248-398元，演出约70分钟）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2.《复活的军团》兵马俑大型史诗历史题材剧（自理258-358元，演出约70 钟）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以导游实际推荐为准，自愿消费。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消费</w:t>
                  </w:r>
                </w:p>
              </w:tc>
            </w:tr>
            <w:bookmarkEnd w:id="0"/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景区门票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default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大雁塔登塔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default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30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骊山索道往返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default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兵马俑电瓶车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5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黄帝陵电瓶车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景区讲解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延安市革命旧址景区耳麦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both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红秀《延安延安》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188起或《延安保育院》198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ind w:left="0" w:leftChars="0" w:firstLine="0" w:firstLineChars="0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壶口电瓶车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exac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必须乘坐</w:t>
                  </w:r>
                </w:p>
              </w:tc>
            </w:tr>
          </w:tbl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 xml:space="preserve">对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 xml:space="preserve"> 象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7"/>
            <w:tcBorders>
              <w:top w:val="single" w:color="D99E98" w:sz="18" w:space="0"/>
            </w:tcBorders>
            <w:shd w:val="clear" w:color="auto" w:fill="D99E98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70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7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方正颜宋简体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  <w:r>
      <w:rPr>
        <w:rFonts w:hint="eastAsia" w:ascii="方正颜宋简体_纤" w:hAnsi="方正颜宋简体_纤" w:eastAsia="方正颜宋简体_纤" w:cs="方正颜宋简体_纤"/>
        <w:color w:val="C00000"/>
        <w:kern w:val="0"/>
        <w:sz w:val="24"/>
        <w:szCs w:val="24"/>
      </w:rPr>
      <w:drawing>
        <wp:anchor distT="0" distB="0" distL="114300" distR="114300" simplePos="0" relativeHeight="251717632" behindDoc="1" locked="0" layoutInCell="0" allowOverlap="0">
          <wp:simplePos x="0" y="0"/>
          <wp:positionH relativeFrom="column">
            <wp:posOffset>-1147445</wp:posOffset>
          </wp:positionH>
          <wp:positionV relativeFrom="paragraph">
            <wp:posOffset>-1050290</wp:posOffset>
          </wp:positionV>
          <wp:extent cx="7562215" cy="10692765"/>
          <wp:effectExtent l="0" t="0" r="635" b="13335"/>
          <wp:wrapNone/>
          <wp:docPr id="7" name="图片 3" descr="C:\Users\Administrator\Desktop\大美西安框架图.jpg大美西安框架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3" descr="C:\Users\Administrator\Desktop\大美西安框架图.jpg大美西安框架图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72"/>
    <w:rsid w:val="000005A9"/>
    <w:rsid w:val="00015B57"/>
    <w:rsid w:val="00052676"/>
    <w:rsid w:val="00060B42"/>
    <w:rsid w:val="0006123A"/>
    <w:rsid w:val="0006192D"/>
    <w:rsid w:val="000B67C0"/>
    <w:rsid w:val="000C3DD7"/>
    <w:rsid w:val="000C51A1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D5FBB"/>
    <w:rsid w:val="00FD7B20"/>
    <w:rsid w:val="0125660D"/>
    <w:rsid w:val="048C57F5"/>
    <w:rsid w:val="0631464C"/>
    <w:rsid w:val="0CB64AA7"/>
    <w:rsid w:val="0D527348"/>
    <w:rsid w:val="0E07148A"/>
    <w:rsid w:val="152D237F"/>
    <w:rsid w:val="171D7D93"/>
    <w:rsid w:val="19AF3B39"/>
    <w:rsid w:val="1C542D70"/>
    <w:rsid w:val="1E3B2B5B"/>
    <w:rsid w:val="1EE767DF"/>
    <w:rsid w:val="20194E70"/>
    <w:rsid w:val="21AD2D81"/>
    <w:rsid w:val="235056E3"/>
    <w:rsid w:val="29C73BFA"/>
    <w:rsid w:val="2F3467AD"/>
    <w:rsid w:val="2F7028FB"/>
    <w:rsid w:val="33041846"/>
    <w:rsid w:val="3AC220A3"/>
    <w:rsid w:val="3B6540CC"/>
    <w:rsid w:val="3D4F5EAC"/>
    <w:rsid w:val="43772100"/>
    <w:rsid w:val="47E435CB"/>
    <w:rsid w:val="4F650476"/>
    <w:rsid w:val="5BB97C2F"/>
    <w:rsid w:val="5EE361D2"/>
    <w:rsid w:val="61DF6820"/>
    <w:rsid w:val="62393F6B"/>
    <w:rsid w:val="638643E4"/>
    <w:rsid w:val="64243C59"/>
    <w:rsid w:val="66EE034D"/>
    <w:rsid w:val="67E619F8"/>
    <w:rsid w:val="681E4C13"/>
    <w:rsid w:val="6952054F"/>
    <w:rsid w:val="73601806"/>
    <w:rsid w:val="7E2C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EB49C9-EEFE-491F-8EC8-7F0FEED273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8</Pages>
  <Words>4845</Words>
  <Characters>4953</Characters>
  <Lines>33</Lines>
  <Paragraphs>9</Paragraphs>
  <TotalTime>1</TotalTime>
  <ScaleCrop>false</ScaleCrop>
  <LinksUpToDate>false</LinksUpToDate>
  <CharactersWithSpaces>5233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2020-04-25T08:20:00Z</cp:lastPrinted>
  <dcterms:modified xsi:type="dcterms:W3CDTF">2020-12-24T07:14:07Z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