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 w:leftChars="-857" w:hanging="1799" w:hangingChars="857"/>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-1209675</wp:posOffset>
            </wp:positionH>
            <wp:positionV relativeFrom="paragraph">
              <wp:posOffset>-914400</wp:posOffset>
            </wp:positionV>
            <wp:extent cx="7637780" cy="10713720"/>
            <wp:effectExtent l="0" t="0" r="1270" b="0"/>
            <wp:wrapTight wrapText="bothSides">
              <wp:wrapPolygon>
                <wp:start x="0" y="0"/>
                <wp:lineTo x="0" y="21546"/>
                <wp:lineTo x="21550" y="21546"/>
                <wp:lineTo x="21550" y="0"/>
                <wp:lineTo x="0" y="0"/>
              </wp:wrapPolygon>
            </wp:wrapTight>
            <wp:docPr id="1" name="图片 1" descr="C:\Users\Administrator\Desktop\华山论剑行程\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华山论剑行程\首页图.jpg首页图"/>
                    <pic:cNvPicPr>
                      <a:picLocks noChangeAspect="1"/>
                    </pic:cNvPicPr>
                  </pic:nvPicPr>
                  <pic:blipFill>
                    <a:blip r:embed="rId5"/>
                    <a:srcRect/>
                    <a:stretch>
                      <a:fillRect/>
                    </a:stretch>
                  </pic:blipFill>
                  <pic:spPr>
                    <a:xfrm>
                      <a:off x="0" y="0"/>
                      <a:ext cx="7637780" cy="1071372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-898525</wp:posOffset>
            </wp:positionV>
            <wp:extent cx="7562215" cy="10692130"/>
            <wp:effectExtent l="0" t="0" r="635" b="13970"/>
            <wp:wrapSquare wrapText="bothSides"/>
            <wp:docPr id="7" name="图片 7" descr="C:\Users\Administrator\Desktop\飞越华山.jpg飞越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飞越华山.jpg飞越华山"/>
                    <pic:cNvPicPr>
                      <a:picLocks noChangeAspect="1"/>
                    </pic:cNvPicPr>
                  </pic:nvPicPr>
                  <pic:blipFill>
                    <a:blip r:embed="rId6"/>
                    <a:srcRect/>
                    <a:stretch>
                      <a:fillRect/>
                    </a:stretch>
                  </pic:blipFill>
                  <pic:spPr>
                    <a:xfrm>
                      <a:off x="0" y="0"/>
                      <a:ext cx="7562215" cy="10692130"/>
                    </a:xfrm>
                    <a:prstGeom prst="rect">
                      <a:avLst/>
                    </a:prstGeom>
                  </pic:spPr>
                </pic:pic>
              </a:graphicData>
            </a:graphic>
          </wp:anchor>
        </w:drawing>
      </w:r>
    </w:p>
    <w:p>
      <w:pPr>
        <w:pStyle w:val="2"/>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-1093470</wp:posOffset>
            </wp:positionH>
            <wp:positionV relativeFrom="paragraph">
              <wp:posOffset>-969010</wp:posOffset>
            </wp:positionV>
            <wp:extent cx="7588885" cy="10735945"/>
            <wp:effectExtent l="0" t="0" r="12065" b="8255"/>
            <wp:wrapSquare wrapText="bothSides"/>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7"/>
                    <a:stretch>
                      <a:fillRect/>
                    </a:stretch>
                  </pic:blipFill>
                  <pic:spPr>
                    <a:xfrm>
                      <a:off x="0" y="0"/>
                      <a:ext cx="7588885" cy="10735945"/>
                    </a:xfrm>
                    <a:prstGeom prst="rect">
                      <a:avLst/>
                    </a:prstGeom>
                  </pic:spPr>
                </pic:pic>
              </a:graphicData>
            </a:graphic>
          </wp:anchor>
        </w:drawing>
      </w:r>
    </w:p>
    <w:tbl>
      <w:tblPr>
        <w:tblStyle w:val="6"/>
        <w:tblpPr w:leftFromText="180" w:rightFromText="180" w:vertAnchor="text" w:horzAnchor="page" w:tblpX="627" w:tblpY="266"/>
        <w:tblOverlap w:val="never"/>
        <w:tblW w:w="10590"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0" w:type="dxa"/>
          <w:bottom w:w="0" w:type="dxa"/>
          <w:right w:w="0" w:type="dxa"/>
        </w:tblCellMar>
      </w:tblPr>
      <w:tblGrid>
        <w:gridCol w:w="1026"/>
        <w:gridCol w:w="811"/>
        <w:gridCol w:w="4626"/>
        <w:gridCol w:w="769"/>
        <w:gridCol w:w="956"/>
        <w:gridCol w:w="900"/>
        <w:gridCol w:w="1502"/>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lang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1507"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tabs>
                <w:tab w:val="left" w:pos="9510"/>
              </w:tabs>
              <w:spacing w:line="380" w:lineRule="exact"/>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lang w:eastAsia="zh-CN"/>
              </w:rPr>
              <w:t>近距离</w:t>
            </w:r>
            <w:r>
              <w:rPr>
                <w:rFonts w:hint="eastAsia" w:ascii="微软雅黑" w:hAnsi="微软雅黑" w:eastAsia="微软雅黑" w:cs="微软雅黑"/>
                <w:sz w:val="24"/>
                <w:szCs w:val="24"/>
              </w:rPr>
              <w:t>感受每尊兵马俑独特神态—</w:t>
            </w:r>
            <w:r>
              <w:rPr>
                <w:rFonts w:hint="eastAsia" w:ascii="微软雅黑" w:hAnsi="微软雅黑" w:eastAsia="微软雅黑" w:cs="微软雅黑"/>
                <w:b/>
                <w:bCs/>
                <w:color w:val="7030A0"/>
                <w:sz w:val="24"/>
                <w:szCs w:val="24"/>
                <w:lang w:eastAsia="zh-CN"/>
              </w:rPr>
              <w:t>望远镜</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1381"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4"/>
                <w:szCs w:val="24"/>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45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502" w:type="dxa"/>
            <w:tcBorders>
              <w:tl2br w:val="nil"/>
              <w:tr2bl w:val="nil"/>
            </w:tcBorders>
            <w:shd w:val="clear" w:color="auto" w:fill="F3F3F3"/>
            <w:noWrap w:val="0"/>
            <w:vAlign w:val="center"/>
          </w:tcPr>
          <w:p>
            <w:pPr>
              <w:pStyle w:val="10"/>
              <w:ind w:firstLine="480" w:firstLineChars="200"/>
              <w:jc w:val="both"/>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84" w:hRule="atLeast"/>
          <w:jc w:val="center"/>
        </w:trPr>
        <w:tc>
          <w:tcPr>
            <w:tcW w:w="1026" w:type="dxa"/>
            <w:tcBorders>
              <w:tl2br w:val="nil"/>
              <w:tr2bl w:val="nil"/>
            </w:tcBorders>
            <w:shd w:val="clear" w:color="auto" w:fill="F3F3F3"/>
            <w:noWrap w:val="0"/>
            <w:vAlign w:val="center"/>
          </w:tcPr>
          <w:p>
            <w:pPr>
              <w:adjustRightInd w:val="0"/>
              <w:snapToGrid w:val="0"/>
              <w:spacing w:line="260" w:lineRule="exact"/>
              <w:ind w:firstLine="240" w:firstLineChars="100"/>
              <w:jc w:val="both"/>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firstLine="480" w:firstLineChars="20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53"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华山</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--飞越华山--大唐不夜城</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480" w:firstLineChars="2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top"/>
          </w:tcPr>
          <w:p>
            <w:pPr>
              <w:pStyle w:val="2"/>
              <w:ind w:left="0" w:leftChars="0" w:firstLine="0" w:firstLineChars="0"/>
              <w:rPr>
                <w:rFonts w:hint="default"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大慈恩寺-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大雁塔-</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钟鼓楼广场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-回民街</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-返程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tbl>
            <w:tblPr>
              <w:tblStyle w:val="6"/>
              <w:tblpPr w:leftFromText="180" w:rightFromText="180" w:vertAnchor="text" w:horzAnchor="page" w:tblpX="-55" w:tblpY="318"/>
              <w:tblOverlap w:val="never"/>
              <w:tblW w:w="10568" w:type="dxa"/>
              <w:tblInd w:w="12" w:type="dxa"/>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108" w:type="dxa"/>
                <w:bottom w:w="0" w:type="dxa"/>
                <w:right w:w="108" w:type="dxa"/>
              </w:tblCellMar>
            </w:tblPr>
            <w:tblGrid>
              <w:gridCol w:w="1353"/>
              <w:gridCol w:w="5508"/>
              <w:gridCol w:w="1632"/>
              <w:gridCol w:w="2075"/>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0568"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4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FF0000"/>
                      <w:sz w:val="21"/>
                      <w:szCs w:val="21"/>
                      <w:lang w:eastAsia="zh-CN"/>
                    </w:rPr>
                    <w:t>温馨提示：由于是拼车接站，接站过程有可能会有等待，请知晓！</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第二天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63"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autoSpaceDN/>
                    <w:bidi w:val="0"/>
                    <w:snapToGrid w:val="0"/>
                    <w:textAlignment w:val="auto"/>
                    <w:rPr>
                      <w:rFonts w:hint="eastAsia"/>
                      <w:lang w:val="en-US"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bCs/>
                      <w:color w:val="333333"/>
                      <w:sz w:val="24"/>
                      <w:szCs w:val="24"/>
                      <w:lang w:eastAsia="zh-CN"/>
                    </w:rPr>
                    <w:t>前往游览：</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参观完毕后，返回西安。</w:t>
                  </w:r>
                  <w:r>
                    <w:rPr>
                      <w:rFonts w:hint="eastAsia" w:ascii="微软雅黑" w:hAnsi="微软雅黑" w:eastAsia="微软雅黑" w:cs="微软雅黑"/>
                      <w:b/>
                      <w:color w:val="FFFF99"/>
                      <w:sz w:val="24"/>
                      <w:szCs w:val="24"/>
                      <w:lang w:val="en-US" w:eastAsia="zh-CN"/>
                    </w:rPr>
                    <w:drawing>
                      <wp:inline distT="0" distB="0" distL="114300" distR="114300">
                        <wp:extent cx="6557645" cy="1393190"/>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557645" cy="139319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08"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5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第三天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华山-飞越华山-大唐不夜城</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2272" w:hRule="atLeast"/>
              </w:trPr>
              <w:tc>
                <w:tcPr>
                  <w:tcW w:w="10568"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bookmarkStart w:id="0" w:name="_GoBack"/>
                  <w:r>
                    <w:rPr>
                      <w:rFonts w:hint="eastAsia" w:ascii="微软雅黑" w:hAnsi="微软雅黑" w:eastAsia="微软雅黑" w:cs="微软雅黑"/>
                      <w:b/>
                      <w:color w:val="FF0000"/>
                      <w:kern w:val="0"/>
                      <w:sz w:val="24"/>
                      <w:szCs w:val="24"/>
                    </w:rPr>
                    <w:t>【</w:t>
                  </w:r>
                  <w:r>
                    <w:rPr>
                      <w:rFonts w:hint="eastAsia" w:ascii="微软雅黑" w:hAnsi="微软雅黑" w:eastAsia="微软雅黑" w:cs="微软雅黑"/>
                      <w:b/>
                      <w:color w:val="FF0000"/>
                      <w:kern w:val="0"/>
                      <w:sz w:val="24"/>
                      <w:szCs w:val="24"/>
                    </w:rPr>
                    <w:t>华山】</w:t>
                  </w:r>
                  <w:bookmarkEnd w:id="0"/>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，乘车返回西安。</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kern w:val="0"/>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kern w:val="0"/>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走进这里，你会眼前一亮，华灯璀璨，流光溢彩的街道仿佛盛世长安，让您梦回大唐.....邂逅抖音最后网红不倒翁小姐姐。</w:t>
                  </w:r>
                  <w:r>
                    <w:rPr>
                      <w:rFonts w:hint="eastAsia" w:ascii="方正颜宋简体" w:hAnsi="方正颜宋简体" w:eastAsia="方正颜宋简体" w:cs="方正颜宋简体"/>
                      <w:b/>
                      <w:bCs/>
                      <w:color w:val="C00000"/>
                      <w:szCs w:val="21"/>
                    </w:rPr>
                    <w:drawing>
                      <wp:inline distT="0" distB="0" distL="114300" distR="114300">
                        <wp:extent cx="6627495" cy="1209040"/>
                        <wp:effectExtent l="0" t="0" r="0" b="10160"/>
                        <wp:docPr id="10" name="图片 10" descr="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53"/>
                                <pic:cNvPicPr>
                                  <a:picLocks noChangeAspect="1"/>
                                </pic:cNvPicPr>
                              </pic:nvPicPr>
                              <pic:blipFill>
                                <a:blip r:embed="rId9"/>
                                <a:stretch>
                                  <a:fillRect/>
                                </a:stretch>
                              </pic:blipFill>
                              <pic:spPr>
                                <a:xfrm>
                                  <a:off x="0" y="0"/>
                                  <a:ext cx="6627495" cy="120904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b/>
                      <w:bCs/>
                      <w:color w:val="843C0B" w:themeColor="accent2" w:themeShade="80"/>
                      <w:kern w:val="2"/>
                      <w:sz w:val="21"/>
                      <w:szCs w:val="21"/>
                      <w:lang w:val="en-US" w:eastAsia="zh-CN"/>
                    </w:rPr>
                    <w:t xml:space="preserve"> </w:t>
                  </w:r>
                  <w:r>
                    <w:rPr>
                      <w:rFonts w:hint="eastAsia" w:ascii="微软雅黑" w:hAnsi="微软雅黑" w:eastAsia="微软雅黑" w:cs="微软雅黑"/>
                      <w:b w:val="0"/>
                      <w:bCs w:val="0"/>
                      <w:color w:val="333333"/>
                      <w:kern w:val="2"/>
                      <w:sz w:val="21"/>
                      <w:szCs w:val="21"/>
                      <w:lang w:val="en-US" w:eastAsia="zh-CN"/>
                    </w:rPr>
                    <w:t>武侠光影实景剧飞越华山，赠送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bidi w:val="0"/>
                    <w:adjustRightInd w:val="0"/>
                    <w:snapToGrid w:val="0"/>
                    <w:spacing w:after="0" w:line="360" w:lineRule="exact"/>
                    <w:ind w:left="1540" w:leftChars="0" w:hanging="1540" w:hangingChars="733"/>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1</w:t>
                  </w:r>
                  <w:r>
                    <w:rPr>
                      <w:rFonts w:hint="eastAsia" w:ascii="微软雅黑" w:hAnsi="微软雅黑" w:eastAsia="微软雅黑" w:cs="微软雅黑"/>
                      <w:b/>
                      <w:bCs/>
                      <w:color w:val="333333"/>
                      <w:sz w:val="21"/>
                      <w:szCs w:val="21"/>
                      <w:lang w:val="en-US" w:eastAsia="zh-CN"/>
                    </w:rPr>
                    <w:t>、</w:t>
                  </w:r>
                  <w:r>
                    <w:rPr>
                      <w:rFonts w:hint="eastAsia" w:ascii="微软雅黑" w:hAnsi="微软雅黑" w:eastAsia="微软雅黑" w:cs="微软雅黑"/>
                      <w:b w:val="0"/>
                      <w:bCs w:val="0"/>
                      <w:color w:val="333333"/>
                      <w:sz w:val="21"/>
                      <w:szCs w:val="21"/>
                      <w:lang w:val="en-US" w:eastAsia="zh-CN"/>
                    </w:rPr>
                    <w:t xml:space="preserve"> 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bidi w:val="0"/>
                    <w:adjustRightInd w:val="0"/>
                    <w:snapToGrid w:val="0"/>
                    <w:spacing w:after="0" w:line="360" w:lineRule="exact"/>
                    <w:ind w:left="1046" w:hanging="1042" w:hangingChars="496"/>
                    <w:jc w:val="both"/>
                    <w:textAlignment w:val="auto"/>
                    <w:rPr>
                      <w:rFonts w:hint="eastAsia" w:ascii="微软雅黑" w:hAnsi="微软雅黑" w:eastAsia="微软雅黑" w:cs="微软雅黑"/>
                      <w:b w:val="0"/>
                      <w:bCs w:val="0"/>
                      <w:color w:val="333333"/>
                      <w:kern w:val="2"/>
                      <w:sz w:val="21"/>
                      <w:szCs w:val="21"/>
                      <w:lang w:eastAsia="zh-CN"/>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lang w:val="en-US" w:eastAsia="zh-CN"/>
                    </w:rPr>
                  </w:pPr>
                  <w:r>
                    <w:rPr>
                      <w:rFonts w:hint="eastAsia" w:ascii="微软雅黑" w:hAnsi="微软雅黑" w:eastAsia="微软雅黑" w:cs="微软雅黑"/>
                      <w:b/>
                      <w:bCs/>
                      <w:color w:val="333333"/>
                      <w:kern w:val="2"/>
                      <w:sz w:val="21"/>
                      <w:szCs w:val="21"/>
                      <w:lang w:val="en-US" w:eastAsia="zh-CN"/>
                    </w:rPr>
                    <w:t>2、西峰上北峰下旺季索道220元/人，进山车60元/人;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r>
                    <w:rPr>
                      <w:rFonts w:hint="eastAsia" w:ascii="微软雅黑" w:hAnsi="微软雅黑" w:eastAsia="微软雅黑" w:cs="微软雅黑"/>
                      <w:color w:val="333333"/>
                      <w:kern w:val="2"/>
                      <w:sz w:val="21"/>
                      <w:szCs w:val="21"/>
                      <w:lang w:val="en-US" w:eastAsia="zh-CN"/>
                    </w:rPr>
                    <w:t>/</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 xml:space="preserve">3、西峰旺季往返索道280元/人，进山车80元/人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bCs/>
                      <w:color w:val="333333"/>
                      <w:kern w:val="2"/>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r>
                    <w:rPr>
                      <w:rFonts w:hint="eastAsia" w:ascii="微软雅黑" w:hAnsi="微软雅黑" w:eastAsia="微软雅黑" w:cs="微软雅黑"/>
                      <w:b/>
                      <w:bCs/>
                      <w:color w:val="C00000"/>
                      <w:kern w:val="2"/>
                      <w:sz w:val="21"/>
                      <w:szCs w:val="21"/>
                      <w:lang w:eastAsia="zh-CN"/>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auto"/>
                      <w:spacing w:val="7"/>
                      <w:sz w:val="24"/>
                      <w:szCs w:val="24"/>
                      <w:lang w:eastAsia="zh-CN"/>
                    </w:rPr>
                    <w:t>，</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8"/>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0288" behindDoc="0" locked="0" layoutInCell="1" allowOverlap="1">
                        <wp:simplePos x="0" y="0"/>
                        <wp:positionH relativeFrom="column">
                          <wp:posOffset>-41275</wp:posOffset>
                        </wp:positionH>
                        <wp:positionV relativeFrom="paragraph">
                          <wp:posOffset>751205</wp:posOffset>
                        </wp:positionV>
                        <wp:extent cx="6711950" cy="1215390"/>
                        <wp:effectExtent l="0" t="0" r="0" b="381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0"/>
                                <a:srcRect/>
                                <a:stretch>
                                  <a:fillRect/>
                                </a:stretch>
                              </pic:blipFill>
                              <pic:spPr>
                                <a:xfrm>
                                  <a:off x="0" y="0"/>
                                  <a:ext cx="6711950" cy="1215390"/>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764" w:tblpY="213"/>
        <w:tblOverlap w:val="never"/>
        <w:tblW w:w="10586"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Layout w:type="fixed"/>
        <w:tblCellMar>
          <w:top w:w="0" w:type="dxa"/>
          <w:left w:w="108" w:type="dxa"/>
          <w:bottom w:w="0" w:type="dxa"/>
          <w:right w:w="108" w:type="dxa"/>
        </w:tblCellMar>
      </w:tblPr>
      <w:tblGrid>
        <w:gridCol w:w="1432"/>
        <w:gridCol w:w="838"/>
        <w:gridCol w:w="8316"/>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654" w:hRule="atLeast"/>
          <w:jc w:val="center"/>
        </w:trPr>
        <w:tc>
          <w:tcPr>
            <w:tcW w:w="10586" w:type="dxa"/>
            <w:gridSpan w:val="3"/>
            <w:tcBorders>
              <w:tl2br w:val="nil"/>
              <w:tr2bl w:val="nil"/>
            </w:tcBorders>
            <w:shd w:val="clear" w:color="auto" w:fill="538135" w:themeFill="accent6" w:themeFillShade="B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45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交通</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50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9154" w:type="dxa"/>
            <w:gridSpan w:val="2"/>
            <w:tcBorders>
              <w:tl2br w:val="nil"/>
              <w:tr2bl w:val="nil"/>
            </w:tcBorders>
            <w:shd w:val="clear" w:color="auto" w:fill="F1F1F1" w:themeFill="background1" w:themeFillShade="F2"/>
            <w:noWrap w:val="0"/>
            <w:vAlign w:val="center"/>
          </w:tcPr>
          <w:p>
            <w:pPr>
              <w:pStyle w:val="11"/>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2</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个特色餐</w:t>
            </w:r>
            <w:r>
              <w:rPr>
                <w:rFonts w:hint="eastAsia" w:ascii="微软雅黑" w:hAnsi="微软雅黑" w:eastAsia="微软雅黑" w:cs="微软雅黑"/>
                <w:spacing w:val="-10"/>
                <w:sz w:val="21"/>
                <w:szCs w:val="21"/>
                <w:lang w:val="en-US" w:eastAsia="zh-CN"/>
              </w:rPr>
              <w:t>1个能量包</w:t>
            </w:r>
            <w:r>
              <w:rPr>
                <w:rFonts w:hint="eastAsia" w:ascii="微软雅黑" w:hAnsi="微软雅黑" w:eastAsia="微软雅黑" w:cs="微软雅黑"/>
                <w:spacing w:val="-10"/>
                <w:sz w:val="21"/>
                <w:szCs w:val="21"/>
                <w:lang w:val="en-US"/>
              </w:rPr>
              <w:t xml:space="preserve">、不用餐者餐费不退）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1516" w:hRule="atLeast"/>
          <w:jc w:val="center"/>
        </w:trPr>
        <w:tc>
          <w:tcPr>
            <w:tcW w:w="143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316"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57"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华山</w:t>
            </w:r>
          </w:p>
        </w:tc>
        <w:tc>
          <w:tcPr>
            <w:tcW w:w="8316"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4"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8"/>
                <w:szCs w:val="28"/>
                <w:lang w:val="en-US"/>
              </w:rPr>
              <w:t>导服</w:t>
            </w:r>
          </w:p>
        </w:tc>
        <w:tc>
          <w:tcPr>
            <w:tcW w:w="9154"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赠送项目因游客自愿放弃，或人力不可抗力因素未能安排，我社不予退费；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w:t>
            </w:r>
            <w:r>
              <w:rPr>
                <w:rFonts w:hint="eastAsia" w:ascii="微软雅黑" w:hAnsi="微软雅黑" w:eastAsia="微软雅黑" w:cs="微软雅黑"/>
                <w:spacing w:val="-10"/>
                <w:sz w:val="21"/>
                <w:szCs w:val="21"/>
                <w:lang w:val="en-US"/>
              </w:rPr>
              <w:t>我社不予退费</w:t>
            </w:r>
            <w:r>
              <w:rPr>
                <w:rFonts w:hint="eastAsia" w:ascii="微软雅黑" w:hAnsi="微软雅黑" w:eastAsia="微软雅黑" w:cs="微软雅黑"/>
                <w:spacing w:val="-10"/>
                <w:sz w:val="21"/>
                <w:szCs w:val="21"/>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4</w:t>
            </w:r>
            <w:r>
              <w:rPr>
                <w:rFonts w:hint="eastAsia" w:ascii="微软雅黑" w:hAnsi="微软雅黑" w:eastAsia="微软雅黑" w:cs="微软雅黑"/>
                <w:spacing w:val="-10"/>
                <w:sz w:val="21"/>
                <w:szCs w:val="21"/>
                <w:lang w:val="en-US"/>
              </w:rPr>
              <w:t>、此行程为打包行程，持优惠证件当地不再做任何退费</w:t>
            </w:r>
            <w:r>
              <w:rPr>
                <w:rFonts w:hint="eastAsia" w:ascii="微软雅黑" w:hAnsi="微软雅黑" w:eastAsia="微软雅黑" w:cs="微软雅黑"/>
                <w:spacing w:val="-10"/>
                <w:sz w:val="21"/>
                <w:szCs w:val="21"/>
                <w:lang w:val="en-US" w:eastAsia="zh-CN"/>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eastAsia="zh-CN"/>
              </w:rPr>
              <w:t>购物</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538135" w:themeFill="accent6" w:themeFillShade="B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6"/>
                <w:szCs w:val="36"/>
              </w:rPr>
              <w:t>特</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别</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说</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1、</w:t>
            </w:r>
            <w:r>
              <w:rPr>
                <w:rFonts w:hint="eastAsia" w:ascii="微软雅黑" w:hAnsi="微软雅黑" w:eastAsia="微软雅黑" w:cs="微软雅黑"/>
                <w:b/>
                <w:bCs/>
                <w:color w:val="FF0000"/>
                <w:spacing w:val="6"/>
                <w:sz w:val="18"/>
                <w:szCs w:val="18"/>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2、</w:t>
            </w:r>
            <w:r>
              <w:rPr>
                <w:rFonts w:hint="eastAsia" w:ascii="微软雅黑" w:hAnsi="微软雅黑" w:eastAsia="微软雅黑" w:cs="微软雅黑"/>
                <w:b/>
                <w:bCs/>
                <w:color w:val="FF0000"/>
                <w:spacing w:val="6"/>
                <w:sz w:val="18"/>
                <w:szCs w:val="18"/>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3、</w:t>
            </w:r>
            <w:r>
              <w:rPr>
                <w:rFonts w:hint="eastAsia" w:ascii="微软雅黑" w:hAnsi="微软雅黑" w:eastAsia="微软雅黑" w:cs="微软雅黑"/>
                <w:spacing w:val="6"/>
                <w:sz w:val="18"/>
                <w:szCs w:val="18"/>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4、</w:t>
            </w:r>
            <w:r>
              <w:rPr>
                <w:rFonts w:hint="eastAsia" w:ascii="微软雅黑" w:hAnsi="微软雅黑" w:eastAsia="微软雅黑" w:cs="微软雅黑"/>
                <w:spacing w:val="6"/>
                <w:sz w:val="18"/>
                <w:szCs w:val="18"/>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5、</w:t>
            </w:r>
            <w:r>
              <w:rPr>
                <w:rFonts w:hint="eastAsia" w:ascii="微软雅黑" w:hAnsi="微软雅黑" w:eastAsia="微软雅黑" w:cs="微软雅黑"/>
                <w:spacing w:val="6"/>
                <w:sz w:val="18"/>
                <w:szCs w:val="18"/>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6、</w:t>
            </w:r>
            <w:r>
              <w:rPr>
                <w:rFonts w:hint="eastAsia" w:ascii="微软雅黑" w:hAnsi="微软雅黑" w:eastAsia="微软雅黑" w:cs="微软雅黑"/>
                <w:spacing w:val="6"/>
                <w:sz w:val="18"/>
                <w:szCs w:val="18"/>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7、</w:t>
            </w:r>
            <w:r>
              <w:rPr>
                <w:rFonts w:hint="eastAsia" w:ascii="微软雅黑" w:hAnsi="微软雅黑" w:eastAsia="微软雅黑" w:cs="微软雅黑"/>
                <w:spacing w:val="6"/>
                <w:sz w:val="18"/>
                <w:szCs w:val="18"/>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8、</w:t>
            </w:r>
            <w:r>
              <w:rPr>
                <w:rFonts w:hint="eastAsia" w:ascii="微软雅黑" w:hAnsi="微软雅黑" w:eastAsia="微软雅黑" w:cs="微软雅黑"/>
                <w:b/>
                <w:bCs/>
                <w:color w:val="FF0000"/>
                <w:spacing w:val="6"/>
                <w:sz w:val="18"/>
                <w:szCs w:val="18"/>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9、</w:t>
            </w:r>
            <w:r>
              <w:rPr>
                <w:rFonts w:hint="eastAsia" w:ascii="微软雅黑" w:hAnsi="微软雅黑" w:eastAsia="微软雅黑" w:cs="微软雅黑"/>
                <w:b/>
                <w:bCs/>
                <w:color w:val="FF0000"/>
                <w:spacing w:val="6"/>
                <w:sz w:val="18"/>
                <w:szCs w:val="18"/>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10、</w:t>
            </w:r>
            <w:r>
              <w:rPr>
                <w:rFonts w:hint="eastAsia" w:ascii="微软雅黑" w:hAnsi="微软雅黑" w:eastAsia="微软雅黑" w:cs="微软雅黑"/>
                <w:spacing w:val="6"/>
                <w:sz w:val="18"/>
                <w:szCs w:val="18"/>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11、</w:t>
            </w:r>
            <w:r>
              <w:rPr>
                <w:rFonts w:hint="eastAsia" w:ascii="微软雅黑" w:hAnsi="微软雅黑" w:eastAsia="微软雅黑" w:cs="微软雅黑"/>
                <w:spacing w:val="6"/>
                <w:sz w:val="18"/>
                <w:szCs w:val="18"/>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12、</w:t>
            </w:r>
            <w:r>
              <w:rPr>
                <w:rFonts w:hint="eastAsia" w:ascii="微软雅黑" w:hAnsi="微软雅黑" w:eastAsia="微软雅黑" w:cs="微软雅黑"/>
                <w:spacing w:val="6"/>
                <w:sz w:val="18"/>
                <w:szCs w:val="18"/>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13、</w:t>
            </w:r>
            <w:r>
              <w:rPr>
                <w:rFonts w:hint="eastAsia" w:ascii="微软雅黑" w:hAnsi="微软雅黑" w:eastAsia="微软雅黑" w:cs="微软雅黑"/>
                <w:spacing w:val="6"/>
                <w:sz w:val="18"/>
                <w:szCs w:val="18"/>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14、</w:t>
            </w:r>
            <w:r>
              <w:rPr>
                <w:rFonts w:hint="eastAsia" w:ascii="微软雅黑" w:hAnsi="微软雅黑" w:eastAsia="微软雅黑" w:cs="微软雅黑"/>
                <w:spacing w:val="6"/>
                <w:sz w:val="18"/>
                <w:szCs w:val="18"/>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w w:val="95"/>
                <w:sz w:val="18"/>
                <w:szCs w:val="18"/>
                <w:lang w:val="en-US" w:eastAsia="zh-CN"/>
              </w:rPr>
              <w:t>15、</w:t>
            </w:r>
            <w:r>
              <w:rPr>
                <w:rFonts w:hint="eastAsia" w:ascii="微软雅黑" w:hAnsi="微软雅黑" w:eastAsia="微软雅黑" w:cs="微软雅黑"/>
                <w:spacing w:val="6"/>
                <w:w w:val="95"/>
                <w:sz w:val="18"/>
                <w:szCs w:val="18"/>
              </w:rPr>
              <w:t>下车</w:t>
            </w:r>
            <w:r>
              <w:rPr>
                <w:rFonts w:hint="eastAsia" w:ascii="微软雅黑" w:hAnsi="微软雅黑" w:eastAsia="微软雅黑" w:cs="微软雅黑"/>
                <w:spacing w:val="6"/>
                <w:w w:val="95"/>
                <w:sz w:val="18"/>
                <w:szCs w:val="18"/>
                <w:lang w:eastAsia="zh-CN"/>
              </w:rPr>
              <w:t>时</w:t>
            </w:r>
            <w:r>
              <w:rPr>
                <w:rFonts w:hint="eastAsia" w:ascii="微软雅黑" w:hAnsi="微软雅黑" w:eastAsia="微软雅黑" w:cs="微软雅黑"/>
                <w:spacing w:val="6"/>
                <w:w w:val="95"/>
                <w:sz w:val="18"/>
                <w:szCs w:val="18"/>
              </w:rPr>
              <w:t>请记住车号、车型，如迷路请站在曾经走过的地方等候、切不可到处乱跑，</w:t>
            </w:r>
            <w:r>
              <w:rPr>
                <w:rFonts w:hint="eastAsia" w:ascii="微软雅黑" w:hAnsi="微软雅黑" w:eastAsia="微软雅黑" w:cs="微软雅黑"/>
                <w:spacing w:val="6"/>
                <w:sz w:val="18"/>
                <w:szCs w:val="18"/>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lang w:val="en-US"/>
              </w:rPr>
            </w:pPr>
            <w:r>
              <w:rPr>
                <w:rFonts w:hint="eastAsia" w:ascii="微软雅黑" w:hAnsi="微软雅黑" w:eastAsia="微软雅黑" w:cs="微软雅黑"/>
                <w:spacing w:val="6"/>
                <w:sz w:val="18"/>
                <w:szCs w:val="18"/>
                <w:lang w:val="en-US"/>
              </w:rPr>
              <w:t>1</w:t>
            </w:r>
            <w:r>
              <w:rPr>
                <w:rFonts w:hint="eastAsia" w:ascii="微软雅黑" w:hAnsi="微软雅黑" w:eastAsia="微软雅黑" w:cs="微软雅黑"/>
                <w:spacing w:val="6"/>
                <w:sz w:val="18"/>
                <w:szCs w:val="18"/>
                <w:lang w:val="en-US" w:eastAsia="zh-CN"/>
              </w:rPr>
              <w:t>6</w:t>
            </w:r>
            <w:r>
              <w:rPr>
                <w:rFonts w:hint="eastAsia" w:ascii="微软雅黑" w:hAnsi="微软雅黑" w:eastAsia="微软雅黑" w:cs="微软雅黑"/>
                <w:spacing w:val="6"/>
                <w:sz w:val="18"/>
                <w:szCs w:val="18"/>
                <w:lang w:val="en-US"/>
              </w:rPr>
              <w:t>、</w:t>
            </w:r>
            <w:r>
              <w:rPr>
                <w:rFonts w:hint="eastAsia" w:ascii="微软雅黑" w:hAnsi="微软雅黑" w:eastAsia="微软雅黑" w:cs="微软雅黑"/>
                <w:spacing w:val="6"/>
                <w:sz w:val="18"/>
                <w:szCs w:val="18"/>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18"/>
                <w:szCs w:val="18"/>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18"/>
                <w:szCs w:val="18"/>
                <w:lang w:val="en-US" w:eastAsia="zh-CN"/>
              </w:rPr>
              <w:t>17.</w:t>
            </w:r>
            <w:r>
              <w:rPr>
                <w:rFonts w:hint="eastAsia" w:ascii="微软雅黑" w:hAnsi="微软雅黑" w:eastAsia="微软雅黑" w:cs="微软雅黑"/>
                <w:b/>
                <w:color w:val="FF0000"/>
                <w:spacing w:val="6"/>
                <w:w w:val="95"/>
                <w:sz w:val="18"/>
                <w:szCs w:val="18"/>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18"/>
                <w:szCs w:val="18"/>
              </w:rPr>
              <w:t>单》为准，否则不予受理。</w:t>
            </w:r>
          </w:p>
        </w:tc>
      </w:tr>
    </w:tbl>
    <w:p>
      <w:pPr>
        <w:rPr>
          <w:rFonts w:hint="eastAsia" w:eastAsiaTheme="minorEastAsia"/>
          <w:lang w:eastAsia="zh-CN"/>
        </w:rPr>
      </w:pPr>
    </w:p>
    <w:sectPr>
      <w:headerReference r:id="rId3" w:type="default"/>
      <w:pgSz w:w="11906" w:h="16838"/>
      <w:pgMar w:top="1440" w:right="1463" w:bottom="70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-1132205</wp:posOffset>
          </wp:positionH>
          <wp:positionV relativeFrom="margin">
            <wp:posOffset>-913130</wp:posOffset>
          </wp:positionV>
          <wp:extent cx="7575550" cy="10713720"/>
          <wp:effectExtent l="0" t="0" r="13970" b="0"/>
          <wp:wrapNone/>
          <wp:docPr id="4" name="WordPictureWatermark54194" descr="E:\2022\1月\50 西安地接高华杰\华山论剑.jpg华山论剑"/>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华山论剑.jpg华山论剑"/>
                  <pic:cNvPicPr preferRelativeResize="0"/>
                </pic:nvPicPr>
                <pic:blipFill>
                  <a:blip r:embed="rId1"/>
                  <a:srcRect/>
                  <a:stretch>
                    <a:fillRect/>
                  </a:stretch>
                </pic:blipFill>
                <pic:spPr>
                  <a:xfrm>
                    <a:off x="0" y="0"/>
                    <a:ext cx="7575550" cy="107137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3450A06"/>
    <w:rsid w:val="061C11DC"/>
    <w:rsid w:val="06AA0128"/>
    <w:rsid w:val="0D102F3C"/>
    <w:rsid w:val="108C77D1"/>
    <w:rsid w:val="110D5DD8"/>
    <w:rsid w:val="11CC3FA9"/>
    <w:rsid w:val="194A72DC"/>
    <w:rsid w:val="1D7D7DA7"/>
    <w:rsid w:val="20A565AD"/>
    <w:rsid w:val="235A4CA6"/>
    <w:rsid w:val="238342D1"/>
    <w:rsid w:val="247052C5"/>
    <w:rsid w:val="28E374EB"/>
    <w:rsid w:val="309F26DC"/>
    <w:rsid w:val="30FB6332"/>
    <w:rsid w:val="33A37FA3"/>
    <w:rsid w:val="35146D08"/>
    <w:rsid w:val="35841E81"/>
    <w:rsid w:val="36A36622"/>
    <w:rsid w:val="39954B7B"/>
    <w:rsid w:val="39B4322D"/>
    <w:rsid w:val="3A086449"/>
    <w:rsid w:val="416609C5"/>
    <w:rsid w:val="419C7A7D"/>
    <w:rsid w:val="480E1452"/>
    <w:rsid w:val="4C431ECB"/>
    <w:rsid w:val="52C25386"/>
    <w:rsid w:val="5E500164"/>
    <w:rsid w:val="5E6501CE"/>
    <w:rsid w:val="5F803B41"/>
    <w:rsid w:val="635330F2"/>
    <w:rsid w:val="66D700E2"/>
    <w:rsid w:val="6A6B28C1"/>
    <w:rsid w:val="6EBB6121"/>
    <w:rsid w:val="6EEC2E69"/>
    <w:rsid w:val="768A287E"/>
    <w:rsid w:val="76F07650"/>
    <w:rsid w:val="77380B72"/>
    <w:rsid w:val="7A3A1A31"/>
    <w:rsid w:val="7BFB5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5090</Words>
  <Characters>5218</Characters>
  <Lines>0</Lines>
  <Paragraphs>0</Paragraphs>
  <TotalTime>0</TotalTime>
  <ScaleCrop>false</ScaleCrop>
  <LinksUpToDate>false</LinksUpToDate>
  <CharactersWithSpaces>5325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2022-09-20T08:21:25Z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18A0290DB5AB47C48B9D45B08D0C0BD3</vt:lpwstr>
  </property>
</Properties>
</file>