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02F7F0">
      <w:pPr>
        <w:widowControl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-1115695</wp:posOffset>
            </wp:positionH>
            <wp:positionV relativeFrom="paragraph">
              <wp:posOffset>-1398905</wp:posOffset>
            </wp:positionV>
            <wp:extent cx="7568565" cy="10676890"/>
            <wp:effectExtent l="0" t="0" r="13335" b="10160"/>
            <wp:wrapSquare wrapText="bothSides"/>
            <wp:docPr id="5" name="图片 5" descr="C:/Users/Administrator/Desktop/梦回延安  首页图  西昌11月.jpg梦回延安  首页图  西昌11月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2557ffc9-43df-4c18-bd34-3041373a70dc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梦回延安  首页图  西昌11月.jpg梦回延安  首页图  西昌11月"/>
                    <pic:cNvPicPr>
                      <a:picLocks noChangeAspect="1"/>
                    </pic:cNvPicPr>
                  </pic:nvPicPr>
                  <pic:blipFill>
                    <a:blip r:embed="rId5"/>
                    <a:srcRect l="773" r="773"/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2"/>
        <w:tblW w:w="10915" w:type="dxa"/>
        <w:jc w:val="center"/>
        <w:tblBorders>
          <w:top w:val="double" w:color="31849B" w:themeColor="accent5" w:themeShade="BF" w:sz="4" w:space="0"/>
          <w:left w:val="double" w:color="31849B" w:themeColor="accent5" w:themeShade="BF" w:sz="4" w:space="0"/>
          <w:bottom w:val="double" w:color="31849B" w:themeColor="accent5" w:themeShade="BF" w:sz="4" w:space="0"/>
          <w:right w:val="double" w:color="31849B" w:themeColor="accent5" w:themeShade="BF" w:sz="4" w:space="0"/>
          <w:insideH w:val="double" w:color="31849B" w:themeColor="accent5" w:themeShade="BF" w:sz="4" w:space="0"/>
          <w:insideV w:val="double" w:color="31849B" w:themeColor="accent5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9781"/>
      </w:tblGrid>
      <w:tr w14:paraId="70BD1D3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E0B21">
            <w:pPr>
              <w:keepNext w:val="0"/>
              <w:keepLines w:val="0"/>
              <w:pageBreakBefore w:val="0"/>
              <w:widowControl w:val="0"/>
              <w:tabs>
                <w:tab w:val="left" w:pos="52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215968" w:themeColor="accent5" w:themeShade="80"/>
                <w:kern w:val="0"/>
                <w:sz w:val="28"/>
                <w:szCs w:val="28"/>
              </w:rPr>
              <w:t>【行程速览】</w:t>
            </w:r>
          </w:p>
        </w:tc>
      </w:tr>
      <w:tr w14:paraId="512B437A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19E9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D1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21A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西昌直飞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/住西安</w:t>
            </w:r>
          </w:p>
        </w:tc>
      </w:tr>
      <w:tr w14:paraId="3BF68DE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992F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D2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8534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20E9691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2C76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D3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0B62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1FA7714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0CF78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D4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1FA2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/含早中晚餐/住华山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西安</w:t>
            </w:r>
          </w:p>
        </w:tc>
      </w:tr>
      <w:tr w14:paraId="44ADDA3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1C2C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D5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CA5B9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西安千古情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051FD900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double" w:color="31849B" w:themeColor="accent5" w:themeShade="BF" w:sz="4" w:space="0"/>
            <w:insideV w:val="doub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6D13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1859C" w:themeColor="accent5" w:themeShade="BF"/>
                <w:kern w:val="0"/>
                <w:sz w:val="21"/>
                <w:szCs w:val="21"/>
              </w:rPr>
              <w:t>D6</w:t>
            </w:r>
          </w:p>
        </w:tc>
        <w:tc>
          <w:tcPr>
            <w:tcW w:w="978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EFF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西安送机返西昌       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</w:tbl>
    <w:tbl>
      <w:tblPr>
        <w:tblStyle w:val="7"/>
        <w:tblW w:w="10915" w:type="dxa"/>
        <w:jc w:val="center"/>
        <w:tblBorders>
          <w:top w:val="double" w:color="31849B" w:themeColor="accent5" w:themeShade="BF" w:sz="4" w:space="0"/>
          <w:left w:val="double" w:color="31849B" w:themeColor="accent5" w:themeShade="BF" w:sz="4" w:space="0"/>
          <w:bottom w:val="double" w:color="31849B" w:themeColor="accent5" w:themeShade="BF" w:sz="4" w:space="0"/>
          <w:right w:val="double" w:color="31849B" w:themeColor="accent5" w:themeShade="BF" w:sz="4" w:space="0"/>
          <w:insideH w:val="single" w:color="31849B" w:themeColor="accent5" w:themeShade="BF" w:sz="4" w:space="0"/>
          <w:insideV w:val="single" w:color="31849B" w:themeColor="accent5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559"/>
        <w:gridCol w:w="4536"/>
        <w:gridCol w:w="1418"/>
        <w:gridCol w:w="142"/>
        <w:gridCol w:w="1842"/>
      </w:tblGrid>
      <w:tr w14:paraId="44939A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513C6F">
            <w:pPr>
              <w:jc w:val="center"/>
              <w:rPr>
                <w:rFonts w:hint="eastAsia"/>
                <w:b/>
                <w:bCs w:val="0"/>
                <w:color w:val="auto"/>
                <w:lang w:eastAsia="zh-CN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auto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570994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报名点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陕西人为秦人，讲话口音偏重，如果有言语吼喝没有恶意，敬请谅解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。</w:t>
            </w:r>
          </w:p>
          <w:p w14:paraId="3ACD22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400" w:lineRule="exact"/>
              <w:textAlignment w:val="auto"/>
              <w:rPr>
                <w:rFonts w:ascii="微软雅黑" w:hAnsi="微软雅黑" w:eastAsia="微软雅黑" w:cs="微软雅黑"/>
                <w:b/>
                <w:bCs/>
                <w:color w:val="30B7CE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</w:rPr>
              <w:t xml:space="preserve">联系您，请联系出团通知书紧急联系人。 </w:t>
            </w:r>
          </w:p>
        </w:tc>
      </w:tr>
      <w:tr w14:paraId="1ABED38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3352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after="157" w:afterLines="50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70C0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36"/>
                <w:szCs w:val="36"/>
                <w:lang w:val="en-US" w:eastAsia="zh-CN"/>
              </w:rPr>
              <w:t>【详细行程安排】</w:t>
            </w:r>
          </w:p>
        </w:tc>
      </w:tr>
      <w:tr w14:paraId="2640E2A2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648C610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5E3B61D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9D01197">
            <w:pPr>
              <w:spacing w:line="300" w:lineRule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5FA03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AD65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！</w:t>
            </w:r>
          </w:p>
          <w:p w14:paraId="3F339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576CD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6F9065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【陕西历史博物馆】、【西安博物院】、【碑林博物院】、网红景点【大唐不夜城】、【书院门】</w:t>
            </w:r>
          </w:p>
          <w:p w14:paraId="4CC91D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西安市美食攻略</w:t>
            </w:r>
          </w:p>
          <w:p w14:paraId="40180A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【小吃街】永兴坊地址：位于新城区小东门里 营业时间：12:00—22:00</w:t>
            </w:r>
          </w:p>
          <w:p w14:paraId="22097F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【夜市街】建东街地址：位于碑林区雁塔北路 营业时间：19:00—凌晨4:00</w:t>
            </w:r>
          </w:p>
          <w:p w14:paraId="336868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57" w:afterLines="50"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【夜市街】东新街地址：位于新城区新城广场东侧 营业时间：19:00—凌晨4:00</w:t>
            </w:r>
          </w:p>
        </w:tc>
      </w:tr>
      <w:tr w14:paraId="1003930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5949D8F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133FA7B6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1693D6E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3C6C6C71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73C6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【黄帝陵、轩辕庙】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27617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7A5DA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D487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5FB401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439" w:rightChars="-209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17145" b="10160"/>
                  <wp:docPr id="6" name="图片 6" descr="E:/F盘（办公用）/直客图片制作/各地图片/陕西/jpeg文件/黄帝陵图票.jpeg黄帝陵图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:/F盘（办公用）/直客图片制作/各地图片/陕西/jpeg文件/黄帝陵图票.jpeg黄帝陵图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291" r="1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0160" b="10160"/>
                  <wp:docPr id="7" name="图片 7" descr="E:/F盘（办公用）/直客图片制作/各地图片/陕西/jpeg文件/黄帝陵 (3).jpg黄帝陵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E:/F盘（办公用）/直客图片制作/各地图片/陕西/jpeg文件/黄帝陵 (3).jpg黄帝陵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658" r="56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084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55520" cy="1475740"/>
                  <wp:effectExtent l="0" t="0" r="11430" b="10160"/>
                  <wp:docPr id="9" name="图片 9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52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DAA57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EFFA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</w:p>
          <w:p w14:paraId="782F6D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545326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黄河之水天上来，50元/人》或《九曲黄河，88元/人》根据导游推荐观看，自费自愿自理。</w:t>
            </w:r>
          </w:p>
        </w:tc>
      </w:tr>
      <w:tr w14:paraId="5DC4825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12F6358E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C753083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191CF2DB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32B9926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1F12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119391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3A5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4FF24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 w14:paraId="110E6D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176B1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位于延安城西北8公里处，这里原是一家地主的庄园，中共中央进驻延安后，为中央社会部驻地，遂改名为“延园”，现旧址大门石柱两侧有康生所书“延园”二字。</w:t>
            </w:r>
          </w:p>
          <w:p w14:paraId="751CAC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2CF66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观看，不参加需等待。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13" name="图片 13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14" name="图片 1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16" name="图片 16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045F1E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6EDD175C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第四天：秦兵马俑、唐华清宫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1F6862B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餐：早中晚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6E7C734A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604A731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1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82DA6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早餐后，集合出发，乘车约1小时赴临潼，参观最完整的中国唐文化标志性景区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【华清宫】</w:t>
            </w:r>
            <w:r>
              <w:rPr>
                <w:rFonts w:hint="eastAsia" w:ascii="微软雅黑" w:hAnsi="微软雅黑" w:eastAsia="微软雅黑"/>
                <w:b w:val="0"/>
                <w:bCs/>
                <w:color w:val="auto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自理：华清宫往返电瓶车20元/人或骊山往返索道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</w:rPr>
              <w:t>0元/人</w:t>
            </w:r>
            <w:r>
              <w:rPr>
                <w:rFonts w:hint="eastAsia" w:ascii="微软雅黑" w:hAnsi="微软雅黑" w:eastAsia="微软雅黑"/>
                <w:b w:val="0"/>
                <w:bCs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1BF25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秦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小馔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（如遇高峰改为自助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或桌餐）。</w:t>
            </w:r>
          </w:p>
          <w:p w14:paraId="03CF6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【秦始皇陵兵马俑博物院1.2.3号坑】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</w:t>
            </w:r>
          </w:p>
          <w:p w14:paraId="0122FC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之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华山--英雄宴。</w:t>
            </w:r>
          </w:p>
          <w:p w14:paraId="63E54A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  <w:p w14:paraId="70F417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409F436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.中餐特色升级本社自有餐厅龙吟轩分餐---《秦小馔》。</w:t>
            </w:r>
          </w:p>
          <w:p w14:paraId="6C2B711F">
            <w:pPr>
              <w:snapToGrid w:val="0"/>
              <w:spacing w:line="240" w:lineRule="auto"/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/>
                <w:b w:val="0"/>
                <w:bCs/>
                <w:color w:val="39517F"/>
                <w:kern w:val="0"/>
                <w:sz w:val="24"/>
                <w:szCs w:val="24"/>
                <w:lang w:val="en-US" w:eastAsia="zh-CN"/>
              </w:rPr>
              <w:t>.赠送兵马俑华清池双景区讲解耳麦(不用费用不退)。</w:t>
            </w:r>
          </w:p>
          <w:p w14:paraId="77314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right="-220" w:rightChars="-105" w:firstLine="0" w:firstLineChars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05025" cy="1490980"/>
                  <wp:effectExtent l="0" t="0" r="9525" b="13970"/>
                  <wp:docPr id="19" name="图片 19" descr="E:/F盘（办公用）/直客图片制作/各地图片/陕西/jpeg文件/华清宫 (4).jpg华清宫 (4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44c60d9f-6f0c-45d6-80ac-7cbf0c494454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:/F盘（办公用）/直客图片制作/各地图片/陕西/jpeg文件/华清宫 (4).jpg华清宫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0307" r="10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216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25370" cy="1490980"/>
                  <wp:effectExtent l="0" t="0" r="17780" b="13970"/>
                  <wp:docPr id="20" name="图片 20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37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43785" cy="1490980"/>
                  <wp:effectExtent l="0" t="0" r="18415" b="13970"/>
                  <wp:docPr id="21" name="图片 21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785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85869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4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150D2D18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大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3590983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CEBACA0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6521410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5BA2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632523" w:themeColor="accent2" w:themeShade="80"/>
                <w:kern w:val="0"/>
                <w:sz w:val="24"/>
                <w:szCs w:val="24"/>
              </w:rPr>
              <w:t>西岳华山</w:t>
            </w:r>
            <w:r>
              <w:rPr>
                <w:rFonts w:hint="eastAsia" w:ascii="微软雅黑" w:hAnsi="微软雅黑" w:eastAsia="微软雅黑"/>
                <w:color w:val="632523" w:themeColor="accent2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317E8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720" w:firstLineChars="3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赠送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欣赏大型歌舞演出《西安千古情》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，一座长安城，半部中国史，沉浸式地感受一场艺术盛宴，了解西安最辉煌历史时期的文化传奇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赠送项目取消无退费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</w:t>
            </w:r>
          </w:p>
          <w:p w14:paraId="2917C0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 xml:space="preserve">  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【大唐不夜城-贴心赠送汉服体验（包含妆造），沉浸式体验大唐盛世】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13F55E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</w:p>
        </w:tc>
      </w:tr>
      <w:tr w14:paraId="21963A5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4E21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【备注】：华山索道现有两条（北峰索道和西峰索道），索道由客人根据个人体力情况自愿自费选择乘坐。</w:t>
            </w:r>
          </w:p>
          <w:p w14:paraId="5D6427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ind w:firstLine="0" w:firstLineChars="0"/>
              <w:textAlignment w:val="auto"/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953735" w:themeColor="accent2" w:themeShade="BF"/>
                <w:kern w:val="0"/>
                <w:sz w:val="21"/>
                <w:szCs w:val="21"/>
                <w:lang w:val="en-US" w:eastAsia="zh-CN"/>
              </w:rPr>
              <w:t>现有以下三种乘坐方式供游客选择，任选其一：</w:t>
            </w:r>
          </w:p>
          <w:p w14:paraId="76154A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1.北峰往返80元/人，进山车40元/人；</w:t>
            </w:r>
          </w:p>
          <w:p w14:paraId="14597E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2.西峰往返240元/人，进山车80元/人；</w:t>
            </w:r>
          </w:p>
          <w:p w14:paraId="16CD12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3.西峰上行北峰下行165元/人，进山车60元/人。</w:t>
            </w:r>
          </w:p>
          <w:p w14:paraId="0B1EDC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华山导览器40元/人，华山保险10元/人，自由选择，自费自理。</w:t>
            </w:r>
          </w:p>
          <w:p w14:paraId="70F382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157BB8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由于职业的身体承受因素，导游带您乘索道上山，讲解并交代注意事项后，将由您在山上自由选择路线爬山，导游在山下约定的时间、地点等候集合。</w:t>
            </w:r>
          </w:p>
          <w:p w14:paraId="509D8E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2.大唐不夜城为赠送项目，此活动在参观完自费演出后统一安排前往，因大唐不夜城街区特殊性，我社将安排客人自由活动，导游和车辆等候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）</w:t>
            </w:r>
          </w:p>
          <w:p w14:paraId="1DBC94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（以导游实际推荐为准，自愿选择参与，不参与需等待，请知晓）：</w:t>
            </w:r>
          </w:p>
          <w:p w14:paraId="3AB740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1.《秦俑情》大型史事舞台剧（自理298元起，演出约70分钟）</w:t>
            </w:r>
          </w:p>
          <w:p w14:paraId="3AD871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2"/>
                <w:szCs w:val="22"/>
                <w:lang w:val="en-US" w:eastAsia="zh-CN"/>
              </w:rPr>
              <w:t>2.《复活的军团》中国首部实景沉浸式多媒体战争史诗剧（自理268元，演出约70 钟）</w:t>
            </w:r>
          </w:p>
        </w:tc>
      </w:tr>
      <w:tr w14:paraId="0E2C479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A84700">
            <w:pPr>
              <w:snapToGrid w:val="0"/>
              <w:spacing w:line="300" w:lineRule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65680" cy="1501140"/>
                  <wp:effectExtent l="0" t="0" r="7620" b="1016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382" cy="149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1385" cy="1501140"/>
                  <wp:effectExtent l="0" t="0" r="0" b="0"/>
                  <wp:docPr id="35" name="图片 35" descr="http://n.sinaimg.cn/front/290/w1080h810/20180510/QVZx-haichqz383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http://n.sinaimg.cn/front/290/w1080h810/20180510/QVZx-haichqz383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018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46300" cy="1501140"/>
                  <wp:effectExtent l="0" t="0" r="0" b="1016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823" cy="150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F1C6493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3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3C1905AA">
            <w:pPr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西安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送机场乘机返西昌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285F38E3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31849B" w:themeFill="accent5" w:themeFillShade="BF"/>
          </w:tcPr>
          <w:p w14:paraId="7CE53E7B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740CEB99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CF1A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根据航班时间，整理行李，送机，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7C6E363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2C5C7969"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693122250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4D5557AC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FB71EE">
            <w:pPr>
              <w:snapToGrid w:val="0"/>
              <w:jc w:val="center"/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  <w:lang w:val="en-US" w:eastAsia="zh-CN"/>
              </w:rPr>
              <w:t>机票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50780F3">
            <w:pPr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如遇临时上涨燃油税请自理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）。</w:t>
            </w:r>
          </w:p>
        </w:tc>
      </w:tr>
      <w:tr w14:paraId="6CAF56F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B76146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0478D4">
            <w:pP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 w14:paraId="247A88A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  <w:jc w:val="center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76C8DC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8"/>
                <w:szCs w:val="28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CF43275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舒适准三</w:t>
            </w:r>
          </w:p>
          <w:p w14:paraId="3EF3F6C9">
            <w:pPr>
              <w:snapToGrid w:val="0"/>
              <w:jc w:val="center"/>
              <w:rPr>
                <w:rFonts w:hint="default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15"/>
                <w:szCs w:val="15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15"/>
                <w:szCs w:val="15"/>
                <w:lang w:val="en-US" w:eastAsia="zh-CN"/>
              </w:rPr>
              <w:t>西安参考酒店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15"/>
                <w:szCs w:val="15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2DA7CC2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梵居雅舍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228CEF0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F74901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372D79">
            <w:pPr>
              <w:snapToGrid w:val="0"/>
              <w:jc w:val="center"/>
              <w:rPr>
                <w:rFonts w:hint="default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准四</w:t>
            </w:r>
          </w:p>
          <w:p w14:paraId="6C7A9545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15"/>
                <w:szCs w:val="15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15"/>
                <w:szCs w:val="15"/>
                <w:lang w:val="en-US" w:eastAsia="zh-CN"/>
              </w:rPr>
              <w:t>西安参考酒店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15"/>
                <w:szCs w:val="15"/>
              </w:rPr>
              <w:t>）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377889">
            <w:pPr>
              <w:snapToGrid w:val="0"/>
              <w:rPr>
                <w:rFonts w:ascii="微软雅黑" w:hAnsi="微软雅黑" w:eastAsia="微软雅黑" w:cs="新宋体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、五路口H、铎锦酒店、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宜必思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、怡景花园、莱卡酒店、星程酒店，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解放饭店、汉庭优佳、TOWO上品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1498531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2ABB07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7F8D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华山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B3E1A0F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舒适准三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轻奢准四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，都市花园，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，荣院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7F009AB1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C9CEB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67BDD67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、因地域原因，当地景区酒店星级标准不能与大城市同级酒店相比，敬请谅解！</w:t>
            </w:r>
          </w:p>
          <w:p w14:paraId="6C5CDA01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614AA2D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77447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6B784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早4正餐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（早餐为酒店早餐，特色正餐：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val="en-US" w:eastAsia="zh-CN"/>
              </w:rPr>
              <w:t>一餐为秦小馔分餐或自助餐/桌餐，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eastAsia="zh-CN"/>
              </w:rPr>
              <w:t>一餐红军宴，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一餐英雄宴，其余均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因餐食为提前采购，</w:t>
            </w:r>
            <w:r>
              <w:rPr>
                <w:rFonts w:hint="eastAsia" w:ascii="微软雅黑" w:hAnsi="微软雅黑" w:eastAsia="微软雅黑"/>
                <w:b/>
                <w:bCs/>
                <w:color w:val="953735" w:themeColor="accent2" w:themeShade="BF"/>
                <w:kern w:val="0"/>
                <w:sz w:val="22"/>
                <w:szCs w:val="22"/>
              </w:rPr>
              <w:t>不用餐费用不退</w:t>
            </w:r>
          </w:p>
          <w:p w14:paraId="78F1D35E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215968" w:themeColor="accent5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953735" w:themeColor="accent2" w:themeShade="BF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7027CFB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517E4B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228A1">
            <w:pPr>
              <w:snapToGrid w:val="0"/>
              <w:rPr>
                <w:rFonts w:hint="eastAsia" w:ascii="微软雅黑" w:hAnsi="微软雅黑" w:eastAsia="微软雅黑"/>
                <w:b/>
                <w:bCs w:val="0"/>
                <w:color w:val="953735" w:themeColor="accent2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70C0"/>
                <w:kern w:val="0"/>
                <w:sz w:val="24"/>
                <w:szCs w:val="24"/>
                <w:lang w:val="en-US" w:eastAsia="zh-CN"/>
              </w:rPr>
              <w:t>黄帝陵、壶口瀑布、兵马俑、华清宫、华山</w:t>
            </w:r>
          </w:p>
          <w:p w14:paraId="5ED7666F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：本产品线路已按景区门票优惠价执行。所有优惠证件需要通过景区验证，请带好相关证件并及时交予导游与景区确认，如遇景点优惠政策不统一的则按单独计算.</w:t>
            </w:r>
          </w:p>
          <w:p w14:paraId="3452893D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DA58667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A1268CA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A0F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43DD43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F21326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AF41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旅行社责任险、代购旅游意外险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lang w:val="en-US" w:eastAsia="zh-CN" w:bidi="zh-CN"/>
              </w:rPr>
              <w:t>（代购的旅意险最高赔付为10万元，如需增加保额，请提前告知）</w:t>
            </w:r>
          </w:p>
        </w:tc>
      </w:tr>
      <w:tr w14:paraId="406898BE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390E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FC5A08">
            <w:pPr>
              <w:snapToGrid w:val="0"/>
              <w:rPr>
                <w:rFonts w:hint="default" w:ascii="微软雅黑" w:hAnsi="微软雅黑" w:eastAsia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5006F8"/>
                <w:kern w:val="0"/>
                <w:sz w:val="24"/>
                <w:szCs w:val="24"/>
                <w:lang w:val="en-US" w:eastAsia="zh-CN"/>
              </w:rPr>
              <w:t>跟团期间每人每天一瓶水</w:t>
            </w:r>
          </w:p>
        </w:tc>
      </w:tr>
      <w:tr w14:paraId="0738536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6E5209F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全程</w:t>
            </w:r>
          </w:p>
          <w:p w14:paraId="0C90865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C31A87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07A052B8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D3B7E7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B7BEC7F">
            <w:pPr>
              <w:snapToGrid w:val="0"/>
              <w:rPr>
                <w:rFonts w:ascii="微软雅黑" w:hAnsi="微软雅黑" w:eastAsia="微软雅黑" w:cs="Arial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0元/人、黄陵景交20元/人、</w:t>
            </w:r>
            <w:bookmarkStart w:id="0" w:name="_GoBack"/>
            <w:r>
              <w:rPr>
                <w:rFonts w:hint="eastAsia" w:ascii="微软雅黑" w:hAnsi="微软雅黑" w:eastAsia="微软雅黑" w:cs="Arial"/>
                <w:b/>
                <w:bCs/>
                <w:color w:val="FF0000"/>
                <w:kern w:val="0"/>
                <w:sz w:val="22"/>
                <w:szCs w:val="22"/>
              </w:rPr>
              <w:t>壶口景交40元/人</w:t>
            </w:r>
            <w:bookmarkEnd w:id="0"/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、兵马俑景交5元/人、华清宫景交20元/人、骊山索道往返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</w:p>
          <w:p w14:paraId="061A5D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（三种乘坐方式供游客选择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  <w:lang w:val="en-US" w:eastAsia="zh-CN"/>
              </w:rPr>
              <w:t>任选其一</w:t>
            </w:r>
            <w:r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  <w:t>）</w:t>
            </w:r>
          </w:p>
          <w:p w14:paraId="0773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>1、北峰往返80元/人，进山车40元/人；</w:t>
            </w:r>
          </w:p>
          <w:p w14:paraId="123532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>2、西峰往返220元/人，进山车80元/人；</w:t>
            </w:r>
          </w:p>
          <w:p w14:paraId="088AC5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>3、西峰上行北峰下行165元/人，进山车60元/人；</w:t>
            </w:r>
          </w:p>
          <w:p w14:paraId="70481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79" w:beforeLines="25" w:after="79" w:afterLines="25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kern w:val="0"/>
                <w:sz w:val="21"/>
                <w:szCs w:val="21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4BACC6" w:themeColor="accent5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accent5"/>
                  </w14:solidFill>
                </w14:textFill>
              </w:rPr>
              <w:t>华山导览器40元/人，华山保险10元/人，自由选择，自费自理。</w:t>
            </w:r>
          </w:p>
          <w:p w14:paraId="1C1E58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614954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0C4D24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62B2E51A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632523" w:themeColor="accent2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2B30B2AF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D0CAB0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  <w:t>推荐自费</w:t>
            </w:r>
          </w:p>
          <w:p w14:paraId="1EE43327">
            <w:pPr>
              <w:snapToGrid w:val="0"/>
              <w:jc w:val="center"/>
              <w:rPr>
                <w:rFonts w:hint="default" w:ascii="微软雅黑" w:hAnsi="微软雅黑" w:eastAsia="微软雅黑"/>
                <w:b/>
                <w:color w:val="FF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  <w:lang w:val="en-US" w:eastAsia="zh-CN"/>
              </w:rPr>
              <w:t>自愿消费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299B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1.《延安保育院》或《红秀延安》（门票238起，自愿自费）</w:t>
            </w:r>
          </w:p>
          <w:p w14:paraId="08772C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2. 兵马俑XR体验剧--《兵马俑奇妙夜》一场独一无二的视听盛宴。（自理178元，约20分钟）</w:t>
            </w:r>
          </w:p>
          <w:p w14:paraId="3015F7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4E86CC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4.《1212 西安事变》大型实景影画剧演艺巨作（自理 268 元，演出约 70 钟）</w:t>
            </w:r>
          </w:p>
          <w:p w14:paraId="2B0A32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5.《秦俑情》大型史事舞台剧（自理258元起，演出约70分钟）</w:t>
            </w:r>
          </w:p>
          <w:p w14:paraId="2393FB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6.《探秘沉睡的帝陵》一场打破时空界限的探险之旅。（自理188元，约30分钟）</w:t>
            </w:r>
          </w:p>
          <w:p w14:paraId="2E0F609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color w:val="FF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0A3B5BC6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98635E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F72F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机票，当地旅游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保险</w:t>
            </w:r>
          </w:p>
        </w:tc>
      </w:tr>
      <w:tr w14:paraId="0F7E6015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9" w:hRule="atLeast"/>
          <w:jc w:val="center"/>
        </w:trPr>
        <w:tc>
          <w:tcPr>
            <w:tcW w:w="141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76FD11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儿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E4A3720">
            <w:pPr>
              <w:snapToGrid w:val="0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19F9DE5D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31849B" w:themeFill="accent5" w:themeFillShade="BF"/>
            <w:vAlign w:val="center"/>
          </w:tcPr>
          <w:p w14:paraId="5672C620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F1F904B">
        <w:tblPrEx>
          <w:tblBorders>
            <w:top w:val="double" w:color="31849B" w:themeColor="accent5" w:themeShade="BF" w:sz="4" w:space="0"/>
            <w:left w:val="double" w:color="31849B" w:themeColor="accent5" w:themeShade="BF" w:sz="4" w:space="0"/>
            <w:bottom w:val="double" w:color="31849B" w:themeColor="accent5" w:themeShade="BF" w:sz="4" w:space="0"/>
            <w:right w:val="double" w:color="31849B" w:themeColor="accent5" w:themeShade="BF" w:sz="4" w:space="0"/>
            <w:insideH w:val="single" w:color="31849B" w:themeColor="accent5" w:themeShade="BF" w:sz="4" w:space="0"/>
            <w:insideV w:val="single" w:color="31849B" w:themeColor="accent5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  <w:jc w:val="center"/>
        </w:trPr>
        <w:tc>
          <w:tcPr>
            <w:tcW w:w="1091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9143B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65F6A2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6BCAB2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682E9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5994A1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7B7B15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24435D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663BA5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7A7BF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7E19D3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3E0EC1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18C682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44C63D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22C70916"/>
    <w:sectPr>
      <w:headerReference r:id="rId3" w:type="default"/>
      <w:pgSz w:w="11906" w:h="16838"/>
      <w:pgMar w:top="2211" w:right="1757" w:bottom="454" w:left="175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060635">
    <w:pPr>
      <w:pStyle w:val="5"/>
      <w:pBdr>
        <w:bottom w:val="none" w:color="auto" w:sz="0" w:space="1"/>
      </w:pBdr>
      <w:jc w:val="both"/>
      <w:rPr>
        <w:rFonts w:hint="eastAsia"/>
        <w:lang w:val="en-US"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-1115695</wp:posOffset>
          </wp:positionH>
          <wp:positionV relativeFrom="paragraph">
            <wp:posOffset>-542925</wp:posOffset>
          </wp:positionV>
          <wp:extent cx="7557135" cy="10705465"/>
          <wp:effectExtent l="0" t="0" r="5715" b="635"/>
          <wp:wrapNone/>
          <wp:docPr id="8" name="图片 8" descr="C:/Users/Administrator/Desktop/梦回延安  框架.jpg梦回延安  框架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picid" s:val="{56286659-a515-471d-8c56-1e7c7ab5b424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C:/Users/Administrator/Desktop/梦回延安  框架.jpg梦回延安  框架"/>
                  <pic:cNvPicPr>
                    <a:picLocks noChangeAspect="1"/>
                  </pic:cNvPicPr>
                </pic:nvPicPr>
                <pic:blipFill>
                  <a:blip r:embed="rId1"/>
                  <a:srcRect l="6" r="6"/>
                  <a:stretch>
                    <a:fillRect/>
                  </a:stretch>
                </pic:blipFill>
                <pic:spPr>
                  <a:xfrm>
                    <a:off x="0" y="0"/>
                    <a:ext cx="7557135" cy="10705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BEFC463">
    <w:pPr>
      <w:pStyle w:val="5"/>
      <w:pBdr>
        <w:bottom w:val="none" w:color="auto" w:sz="0" w:space="1"/>
      </w:pBdr>
      <w:jc w:val="both"/>
      <w:rPr>
        <w:rFonts w:hint="eastAsia"/>
        <w:lang w:val="en-US" w:eastAsia="zh-CN"/>
      </w:rPr>
    </w:pPr>
  </w:p>
  <w:p w14:paraId="15C0AB03">
    <w:pPr>
      <w:pStyle w:val="5"/>
      <w:pBdr>
        <w:bottom w:val="none" w:color="auto" w:sz="0" w:space="1"/>
      </w:pBdr>
      <w:jc w:val="both"/>
    </w:pPr>
  </w:p>
  <w:p w14:paraId="770711FB">
    <w:pPr>
      <w:pStyle w:val="5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23FA86A"/>
    <w:multiLevelType w:val="singleLevel"/>
    <w:tmpl w:val="D23FA86A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3NTBlNTJkMWE2YWJkN2Y4YzExOTFlNjE0NzYxZmEifQ=="/>
  </w:docVars>
  <w:rsids>
    <w:rsidRoot w:val="007E6D72"/>
    <w:rsid w:val="0001269E"/>
    <w:rsid w:val="00015B57"/>
    <w:rsid w:val="000408A5"/>
    <w:rsid w:val="00052676"/>
    <w:rsid w:val="00060B42"/>
    <w:rsid w:val="0006123A"/>
    <w:rsid w:val="0006192D"/>
    <w:rsid w:val="000B67C0"/>
    <w:rsid w:val="000C3DD7"/>
    <w:rsid w:val="000C51A1"/>
    <w:rsid w:val="00100FCC"/>
    <w:rsid w:val="001400AE"/>
    <w:rsid w:val="001420F1"/>
    <w:rsid w:val="00145FA4"/>
    <w:rsid w:val="0015629B"/>
    <w:rsid w:val="00161E8F"/>
    <w:rsid w:val="00191AA3"/>
    <w:rsid w:val="001A0A92"/>
    <w:rsid w:val="001A1C3F"/>
    <w:rsid w:val="001C336A"/>
    <w:rsid w:val="001E497A"/>
    <w:rsid w:val="001F6437"/>
    <w:rsid w:val="00200D36"/>
    <w:rsid w:val="00236EB4"/>
    <w:rsid w:val="00257C97"/>
    <w:rsid w:val="002711C4"/>
    <w:rsid w:val="00271866"/>
    <w:rsid w:val="0027484E"/>
    <w:rsid w:val="002A5929"/>
    <w:rsid w:val="002B08CD"/>
    <w:rsid w:val="002B5F8A"/>
    <w:rsid w:val="002C2D6F"/>
    <w:rsid w:val="002F1D08"/>
    <w:rsid w:val="00353581"/>
    <w:rsid w:val="00374E57"/>
    <w:rsid w:val="0038438B"/>
    <w:rsid w:val="003A5048"/>
    <w:rsid w:val="003C01D0"/>
    <w:rsid w:val="003C3D24"/>
    <w:rsid w:val="003D24E6"/>
    <w:rsid w:val="003D3FD3"/>
    <w:rsid w:val="003E0FF1"/>
    <w:rsid w:val="003F5B82"/>
    <w:rsid w:val="004135FF"/>
    <w:rsid w:val="004229CD"/>
    <w:rsid w:val="00425F49"/>
    <w:rsid w:val="0042747E"/>
    <w:rsid w:val="004632C7"/>
    <w:rsid w:val="004822F5"/>
    <w:rsid w:val="00487BA3"/>
    <w:rsid w:val="004B040D"/>
    <w:rsid w:val="004B6D9A"/>
    <w:rsid w:val="004C0214"/>
    <w:rsid w:val="004F5472"/>
    <w:rsid w:val="00501F58"/>
    <w:rsid w:val="005101E6"/>
    <w:rsid w:val="005228C5"/>
    <w:rsid w:val="005528B3"/>
    <w:rsid w:val="00552BC6"/>
    <w:rsid w:val="0058033C"/>
    <w:rsid w:val="00581320"/>
    <w:rsid w:val="00592903"/>
    <w:rsid w:val="005B6D6F"/>
    <w:rsid w:val="005B70BB"/>
    <w:rsid w:val="005C2A4B"/>
    <w:rsid w:val="005C36CB"/>
    <w:rsid w:val="005D603F"/>
    <w:rsid w:val="005D6F56"/>
    <w:rsid w:val="005E411B"/>
    <w:rsid w:val="005E59C2"/>
    <w:rsid w:val="005F3E85"/>
    <w:rsid w:val="006047CA"/>
    <w:rsid w:val="006217C2"/>
    <w:rsid w:val="00626A84"/>
    <w:rsid w:val="006378DF"/>
    <w:rsid w:val="00641C3D"/>
    <w:rsid w:val="00642659"/>
    <w:rsid w:val="006426EC"/>
    <w:rsid w:val="006574AB"/>
    <w:rsid w:val="00664EC2"/>
    <w:rsid w:val="006674B8"/>
    <w:rsid w:val="006F04CC"/>
    <w:rsid w:val="00701B32"/>
    <w:rsid w:val="00717A78"/>
    <w:rsid w:val="0073208C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B3F95"/>
    <w:rsid w:val="008C25A2"/>
    <w:rsid w:val="008C3487"/>
    <w:rsid w:val="008E12DC"/>
    <w:rsid w:val="008F0528"/>
    <w:rsid w:val="008F7ABB"/>
    <w:rsid w:val="00913D15"/>
    <w:rsid w:val="00914445"/>
    <w:rsid w:val="00920750"/>
    <w:rsid w:val="00927375"/>
    <w:rsid w:val="00952E15"/>
    <w:rsid w:val="009730D4"/>
    <w:rsid w:val="0097351D"/>
    <w:rsid w:val="00974EC5"/>
    <w:rsid w:val="0098097C"/>
    <w:rsid w:val="0098417F"/>
    <w:rsid w:val="009A6152"/>
    <w:rsid w:val="009C7FF1"/>
    <w:rsid w:val="009D260B"/>
    <w:rsid w:val="009E47D7"/>
    <w:rsid w:val="009E780F"/>
    <w:rsid w:val="00A412D7"/>
    <w:rsid w:val="00A50E7C"/>
    <w:rsid w:val="00A56604"/>
    <w:rsid w:val="00A6358A"/>
    <w:rsid w:val="00A67818"/>
    <w:rsid w:val="00A70B65"/>
    <w:rsid w:val="00AA4417"/>
    <w:rsid w:val="00AB15F7"/>
    <w:rsid w:val="00AB3F43"/>
    <w:rsid w:val="00AB54C8"/>
    <w:rsid w:val="00AB5794"/>
    <w:rsid w:val="00AE61C1"/>
    <w:rsid w:val="00B26CC7"/>
    <w:rsid w:val="00B34E09"/>
    <w:rsid w:val="00B448E6"/>
    <w:rsid w:val="00B800C2"/>
    <w:rsid w:val="00BB632B"/>
    <w:rsid w:val="00BC646E"/>
    <w:rsid w:val="00BD102B"/>
    <w:rsid w:val="00BD5C50"/>
    <w:rsid w:val="00BF32D3"/>
    <w:rsid w:val="00BF3A53"/>
    <w:rsid w:val="00C14CF8"/>
    <w:rsid w:val="00C24333"/>
    <w:rsid w:val="00C33243"/>
    <w:rsid w:val="00C35E92"/>
    <w:rsid w:val="00C535B1"/>
    <w:rsid w:val="00C83C39"/>
    <w:rsid w:val="00CB34C1"/>
    <w:rsid w:val="00CC15EC"/>
    <w:rsid w:val="00CD692A"/>
    <w:rsid w:val="00CF0937"/>
    <w:rsid w:val="00CF1167"/>
    <w:rsid w:val="00CF2BFD"/>
    <w:rsid w:val="00CF524E"/>
    <w:rsid w:val="00D11535"/>
    <w:rsid w:val="00D12B00"/>
    <w:rsid w:val="00D430E7"/>
    <w:rsid w:val="00D5696C"/>
    <w:rsid w:val="00D6611A"/>
    <w:rsid w:val="00D66A19"/>
    <w:rsid w:val="00D702B1"/>
    <w:rsid w:val="00D71682"/>
    <w:rsid w:val="00D725BF"/>
    <w:rsid w:val="00DC0502"/>
    <w:rsid w:val="00DC60A1"/>
    <w:rsid w:val="00E009AE"/>
    <w:rsid w:val="00E23560"/>
    <w:rsid w:val="00E23FD1"/>
    <w:rsid w:val="00E27BE7"/>
    <w:rsid w:val="00E3768C"/>
    <w:rsid w:val="00E51226"/>
    <w:rsid w:val="00E80AF2"/>
    <w:rsid w:val="00E91277"/>
    <w:rsid w:val="00EB076C"/>
    <w:rsid w:val="00EC0465"/>
    <w:rsid w:val="00F04CAA"/>
    <w:rsid w:val="00F338B4"/>
    <w:rsid w:val="00F556E6"/>
    <w:rsid w:val="00F71666"/>
    <w:rsid w:val="00FC0FA5"/>
    <w:rsid w:val="00FD5FBB"/>
    <w:rsid w:val="00FD7B20"/>
    <w:rsid w:val="01C56903"/>
    <w:rsid w:val="02300221"/>
    <w:rsid w:val="031063EF"/>
    <w:rsid w:val="03667220"/>
    <w:rsid w:val="037C7496"/>
    <w:rsid w:val="03F11C32"/>
    <w:rsid w:val="047F723D"/>
    <w:rsid w:val="0481401E"/>
    <w:rsid w:val="0510168A"/>
    <w:rsid w:val="06706DE3"/>
    <w:rsid w:val="07B92131"/>
    <w:rsid w:val="08204CAD"/>
    <w:rsid w:val="095274DB"/>
    <w:rsid w:val="0A48676E"/>
    <w:rsid w:val="0AC0235E"/>
    <w:rsid w:val="0B27418B"/>
    <w:rsid w:val="0DAD4E1B"/>
    <w:rsid w:val="0E0B38F0"/>
    <w:rsid w:val="0E274E85"/>
    <w:rsid w:val="0E712F6D"/>
    <w:rsid w:val="0F282CFF"/>
    <w:rsid w:val="0F3D6598"/>
    <w:rsid w:val="0F715295"/>
    <w:rsid w:val="0F9078FB"/>
    <w:rsid w:val="101D01D9"/>
    <w:rsid w:val="107A48C9"/>
    <w:rsid w:val="1131392B"/>
    <w:rsid w:val="141751A7"/>
    <w:rsid w:val="143A39D9"/>
    <w:rsid w:val="1513634C"/>
    <w:rsid w:val="16887B08"/>
    <w:rsid w:val="18095344"/>
    <w:rsid w:val="18FF7395"/>
    <w:rsid w:val="197E33B1"/>
    <w:rsid w:val="1CF71C0F"/>
    <w:rsid w:val="1E196914"/>
    <w:rsid w:val="1E810F3A"/>
    <w:rsid w:val="1ECC5B83"/>
    <w:rsid w:val="1FAF67D1"/>
    <w:rsid w:val="208A2D9A"/>
    <w:rsid w:val="20F46465"/>
    <w:rsid w:val="21EF2FBF"/>
    <w:rsid w:val="229B74E0"/>
    <w:rsid w:val="22F56BF1"/>
    <w:rsid w:val="23212F91"/>
    <w:rsid w:val="23307C29"/>
    <w:rsid w:val="24F11FD3"/>
    <w:rsid w:val="272B1CAF"/>
    <w:rsid w:val="27E03081"/>
    <w:rsid w:val="28996270"/>
    <w:rsid w:val="28E373CC"/>
    <w:rsid w:val="2B5557C8"/>
    <w:rsid w:val="2E556795"/>
    <w:rsid w:val="2E5705AF"/>
    <w:rsid w:val="2F83702C"/>
    <w:rsid w:val="322E7A29"/>
    <w:rsid w:val="3276317E"/>
    <w:rsid w:val="33B6062B"/>
    <w:rsid w:val="346643A7"/>
    <w:rsid w:val="347B4A7C"/>
    <w:rsid w:val="34DF77BC"/>
    <w:rsid w:val="35951B6D"/>
    <w:rsid w:val="360663C3"/>
    <w:rsid w:val="374F623C"/>
    <w:rsid w:val="375A306E"/>
    <w:rsid w:val="38CE31FB"/>
    <w:rsid w:val="38FB412F"/>
    <w:rsid w:val="3934707B"/>
    <w:rsid w:val="3AAA13C3"/>
    <w:rsid w:val="3C206A7E"/>
    <w:rsid w:val="3F7258C3"/>
    <w:rsid w:val="412B679C"/>
    <w:rsid w:val="42755200"/>
    <w:rsid w:val="42F500EF"/>
    <w:rsid w:val="44FB2FD7"/>
    <w:rsid w:val="458C4F87"/>
    <w:rsid w:val="469D55EF"/>
    <w:rsid w:val="474B29D4"/>
    <w:rsid w:val="479E3F73"/>
    <w:rsid w:val="48002A3D"/>
    <w:rsid w:val="4835779E"/>
    <w:rsid w:val="48BA396D"/>
    <w:rsid w:val="48BE0524"/>
    <w:rsid w:val="4ADB5E1D"/>
    <w:rsid w:val="4CBC51C9"/>
    <w:rsid w:val="4F2A51DC"/>
    <w:rsid w:val="51F11680"/>
    <w:rsid w:val="54CF07A0"/>
    <w:rsid w:val="55AA443C"/>
    <w:rsid w:val="569017A2"/>
    <w:rsid w:val="57AE5C78"/>
    <w:rsid w:val="57F96EFB"/>
    <w:rsid w:val="586836F3"/>
    <w:rsid w:val="59332F66"/>
    <w:rsid w:val="5A3B2434"/>
    <w:rsid w:val="5A615776"/>
    <w:rsid w:val="5B991B08"/>
    <w:rsid w:val="5C5C4F92"/>
    <w:rsid w:val="5C62639E"/>
    <w:rsid w:val="5DDE2339"/>
    <w:rsid w:val="5E5A0D32"/>
    <w:rsid w:val="5E6122C6"/>
    <w:rsid w:val="60E9228D"/>
    <w:rsid w:val="60F55FCC"/>
    <w:rsid w:val="61547064"/>
    <w:rsid w:val="61A7633C"/>
    <w:rsid w:val="66A32930"/>
    <w:rsid w:val="6842174A"/>
    <w:rsid w:val="68E82F0B"/>
    <w:rsid w:val="69132EFA"/>
    <w:rsid w:val="6D7D73BC"/>
    <w:rsid w:val="711F130D"/>
    <w:rsid w:val="735E1215"/>
    <w:rsid w:val="7478556B"/>
    <w:rsid w:val="771463D9"/>
    <w:rsid w:val="788D5438"/>
    <w:rsid w:val="7DF3387F"/>
    <w:rsid w:val="7E4A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F4E23-62B9-45C9-B74B-78A0DB2391B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6239</Words>
  <Characters>6405</Characters>
  <Lines>40</Lines>
  <Paragraphs>11</Paragraphs>
  <TotalTime>0</TotalTime>
  <ScaleCrop>false</ScaleCrop>
  <LinksUpToDate>false</LinksUpToDate>
  <CharactersWithSpaces>6785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2020-04-22T02:10:00Z</dcterms:created>
  <dc:creator>China</dc:creator>
  <cp:lastModifiedBy>青旅总部阿宝</cp:lastModifiedBy>
  <cp:lastPrinted>2020-04-24T05:29:00Z</cp:lastPrinted>
  <dcterms:modified xsi:type="dcterms:W3CDTF">2025-11-27T09:18:47Z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BA8522BDCF9440F7976B4FBFAB53FEC3_13</vt:lpwstr>
  </property>
  <property fmtid="{D5CDD505-2E9C-101B-9397-08002B2CF9AE}" pid="4" name="KSOTemplateDocerSaveRecord">
    <vt:lpwstr>eyJoZGlkIjoiMDc3ZmNkNjI2ZjQwNTUyZWFjZGI2NzNjNWI2NDY1ODkiLCJ1c2VySWQiOiIyNzA2MDQ4NSJ9</vt:lpwstr>
  </property>
</Properties>
</file>