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-1129665</wp:posOffset>
            </wp:positionH>
            <wp:positionV relativeFrom="paragraph">
              <wp:posOffset>-890270</wp:posOffset>
            </wp:positionV>
            <wp:extent cx="7585710" cy="10698480"/>
            <wp:effectExtent l="0" t="0" r="15240" b="0"/>
            <wp:wrapTight wrapText="bothSides">
              <wp:wrapPolygon>
                <wp:start x="0" y="0"/>
                <wp:lineTo x="0" y="21577"/>
                <wp:lineTo x="21535" y="21577"/>
                <wp:lineTo x="21535" y="0"/>
                <wp:lineTo x="0" y="0"/>
              </wp:wrapPolygon>
            </wp:wrapTight>
            <wp:docPr id="8" name="图片 8" descr="C:\Users\Administrator\Desktop\L8\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8\首页图.jpg首页图"/>
                    <pic:cNvPicPr>
                      <a:picLocks noChangeAspect="1"/>
                    </pic:cNvPicPr>
                  </pic:nvPicPr>
                  <pic:blipFill>
                    <a:blip r:embed="rId5"/>
                    <a:srcRect/>
                    <a:stretch>
                      <a:fillRect/>
                    </a:stretch>
                  </pic:blipFill>
                  <pic:spPr>
                    <a:xfrm>
                      <a:off x="0" y="0"/>
                      <a:ext cx="7585710" cy="10698480"/>
                    </a:xfrm>
                    <a:prstGeom prst="rect">
                      <a:avLst/>
                    </a:prstGeom>
                  </pic:spPr>
                </pic:pic>
              </a:graphicData>
            </a:graphic>
          </wp:anchor>
        </w:drawing>
      </w:r>
    </w:p>
    <w:p/>
    <w:p/>
    <w:p/>
    <w:p>
      <w:pPr>
        <w:pStyle w:val="2"/>
      </w:pPr>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-1123315</wp:posOffset>
            </wp:positionH>
            <wp:positionV relativeFrom="paragraph">
              <wp:posOffset>-1480820</wp:posOffset>
            </wp:positionV>
            <wp:extent cx="7536815" cy="10655935"/>
            <wp:effectExtent l="0" t="0" r="6985" b="12065"/>
            <wp:wrapNone/>
            <wp:docPr id="11" name="图片 11" descr="C:\Users\Administrator\Desktop\L8华山.jpgL8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L8华山.jpgL8华山"/>
                    <pic:cNvPicPr>
                      <a:picLocks noChangeAspect="1"/>
                    </pic:cNvPicPr>
                  </pic:nvPicPr>
                  <pic:blipFill>
                    <a:blip r:embed="rId6"/>
                    <a:srcRect/>
                    <a:stretch>
                      <a:fillRect/>
                    </a:stretch>
                  </pic:blipFill>
                  <pic:spPr>
                    <a:xfrm>
                      <a:off x="0" y="0"/>
                      <a:ext cx="7536815" cy="1065593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-1139190</wp:posOffset>
            </wp:positionH>
            <wp:positionV relativeFrom="paragraph">
              <wp:posOffset>-909955</wp:posOffset>
            </wp:positionV>
            <wp:extent cx="7608570" cy="10752455"/>
            <wp:effectExtent l="0" t="0" r="11430" b="10795"/>
            <wp:wrapNone/>
            <wp:docPr id="12" name="图片 12" descr="65082c976cba614b0d17f785fa8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5082c976cba614b0d17f785fa89677"/>
                    <pic:cNvPicPr>
                      <a:picLocks noChangeAspect="1"/>
                    </pic:cNvPicPr>
                  </pic:nvPicPr>
                  <pic:blipFill>
                    <a:blip r:embed="rId7"/>
                    <a:stretch>
                      <a:fillRect/>
                    </a:stretch>
                  </pic:blipFill>
                  <pic:spPr>
                    <a:xfrm>
                      <a:off x="0" y="0"/>
                      <a:ext cx="7608570" cy="1075245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5408" behindDoc="0" locked="0" layoutInCell="1" allowOverlap="1">
            <wp:simplePos x="0" y="0"/>
            <wp:positionH relativeFrom="column">
              <wp:posOffset>-1161415</wp:posOffset>
            </wp:positionH>
            <wp:positionV relativeFrom="paragraph">
              <wp:posOffset>-949325</wp:posOffset>
            </wp:positionV>
            <wp:extent cx="7633335" cy="10726420"/>
            <wp:effectExtent l="0" t="0" r="5715" b="17780"/>
            <wp:wrapNone/>
            <wp:docPr id="10" name="图片 10" descr="993c18834e77db9557a171f7527b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3c18834e77db9557a171f7527bc8b"/>
                    <pic:cNvPicPr>
                      <a:picLocks noChangeAspect="1"/>
                    </pic:cNvPicPr>
                  </pic:nvPicPr>
                  <pic:blipFill>
                    <a:blip r:embed="rId8"/>
                    <a:stretch>
                      <a:fillRect/>
                    </a:stretch>
                  </pic:blipFill>
                  <pic:spPr>
                    <a:xfrm>
                      <a:off x="0" y="0"/>
                      <a:ext cx="7633335" cy="1072642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6432" behindDoc="0" locked="0" layoutInCell="1" allowOverlap="1">
            <wp:simplePos x="0" y="0"/>
            <wp:positionH relativeFrom="column">
              <wp:posOffset>-1115060</wp:posOffset>
            </wp:positionH>
            <wp:positionV relativeFrom="paragraph">
              <wp:posOffset>-2093595</wp:posOffset>
            </wp:positionV>
            <wp:extent cx="7648575" cy="10736580"/>
            <wp:effectExtent l="0" t="0" r="9525" b="7620"/>
            <wp:wrapNone/>
            <wp:docPr id="13" name="图片 13" descr="b70fa5bcbd4b72eebc5cd9ec916f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0fa5bcbd4b72eebc5cd9ec916f997"/>
                    <pic:cNvPicPr>
                      <a:picLocks noChangeAspect="1"/>
                    </pic:cNvPicPr>
                  </pic:nvPicPr>
                  <pic:blipFill>
                    <a:blip r:embed="rId9"/>
                    <a:stretch>
                      <a:fillRect/>
                    </a:stretch>
                  </pic:blipFill>
                  <pic:spPr>
                    <a:xfrm>
                      <a:off x="0" y="0"/>
                      <a:ext cx="7648575" cy="1073658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p/>
    <w:p/>
    <w:p/>
    <w:p/>
    <w:p/>
    <w:p/>
    <w:p/>
    <w:p/>
    <w:p/>
    <w:p/>
    <w:p/>
    <w:p/>
    <w:p/>
    <w:p/>
    <w:tbl>
      <w:tblPr>
        <w:tblStyle w:val="6"/>
        <w:tblpPr w:leftFromText="180" w:rightFromText="180" w:vertAnchor="text" w:horzAnchor="page" w:tblpX="601" w:tblpY="304"/>
        <w:tblOverlap w:val="never"/>
        <w:tblW w:w="10666" w:type="dxa"/>
        <w:jc w:val="center"/>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Layout w:type="fixed"/>
        <w:tblCellMar>
          <w:top w:w="0" w:type="dxa"/>
          <w:left w:w="0" w:type="dxa"/>
          <w:bottom w:w="0" w:type="dxa"/>
          <w:right w:w="0" w:type="dxa"/>
        </w:tblCellMar>
      </w:tblPr>
      <w:tblGrid>
        <w:gridCol w:w="1293"/>
        <w:gridCol w:w="451"/>
        <w:gridCol w:w="4986"/>
        <w:gridCol w:w="769"/>
        <w:gridCol w:w="956"/>
        <w:gridCol w:w="900"/>
        <w:gridCol w:w="1311"/>
      </w:tblGrid>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74"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sz w:val="24"/>
                <w:szCs w:val="24"/>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742"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bidi="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030A0"/>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48235" w:themeColor="accent6" w:themeShade="BF"/>
                <w:sz w:val="24"/>
                <w:szCs w:val="24"/>
                <w:lang w:val="en-US" w:eastAsia="zh-CN"/>
              </w:rPr>
            </w:pPr>
            <w:r>
              <w:rPr>
                <w:rFonts w:hint="eastAsia" w:ascii="微软雅黑" w:hAnsi="微软雅黑" w:eastAsia="微软雅黑" w:cs="微软雅黑"/>
                <w:sz w:val="24"/>
                <w:szCs w:val="24"/>
                <w:lang w:val="en-US" w:eastAsia="zh-CN"/>
              </w:rPr>
              <w:t>奇险天下第一，五岳之首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11"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81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52"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15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835"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74"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31"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27"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00"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1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99"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3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D7</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709" w:tblpY="119"/>
        <w:tblOverlap w:val="never"/>
        <w:tblW w:w="10725" w:type="dxa"/>
        <w:tblInd w:w="0" w:type="dxa"/>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447"/>
        <w:gridCol w:w="5508"/>
        <w:gridCol w:w="1632"/>
        <w:gridCol w:w="213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根据列车或高铁时间，前往十三朝古都西安，接团后入住酒店休息。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4"/>
                <w:lang w:val="zh-CN" w:eastAsia="zh-CN" w:bidi="zh-CN"/>
              </w:rPr>
            </w:pPr>
            <w:r>
              <w:rPr>
                <w:rFonts w:hint="eastAsia" w:ascii="微软雅黑" w:hAnsi="微软雅黑" w:eastAsia="微软雅黑" w:cs="微软雅黑"/>
                <w:kern w:val="2"/>
                <w:sz w:val="21"/>
                <w:szCs w:val="24"/>
                <w:lang w:val="zh-CN" w:eastAsia="zh-CN" w:bidi="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333333"/>
                <w:sz w:val="21"/>
                <w:szCs w:val="21"/>
              </w:rPr>
              <w:t>“</w:t>
            </w:r>
            <w:r>
              <w:rPr>
                <w:rFonts w:hint="eastAsia" w:ascii="微软雅黑" w:hAnsi="微软雅黑" w:eastAsia="微软雅黑" w:cs="微软雅黑"/>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lang w:eastAsia="zh-CN"/>
              </w:rPr>
              <w:t>。</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kern w:val="2"/>
                <w:sz w:val="21"/>
                <w:szCs w:val="21"/>
                <w:u w:val="single"/>
                <w:lang w:val="en-US" w:eastAsia="zh-CN" w:bidi="ar-SA"/>
              </w:rPr>
              <w:t>温馨提示：由于是拼车接站，接站过程有可能会有等待，请知晓！</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EDEDED" w:themeFill="accent3" w:themeFillTint="3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bCs/>
                <w:color w:val="FF0000"/>
                <w:sz w:val="24"/>
                <w:szCs w:val="24"/>
              </w:rPr>
              <w:t>【黄帝陵、轩辕庙】</w:t>
            </w:r>
            <w:r>
              <w:rPr>
                <w:rFonts w:hint="eastAsia" w:ascii="微软雅黑" w:hAnsi="微软雅黑" w:eastAsia="微软雅黑" w:cs="微软雅黑"/>
                <w:color w:val="333333"/>
                <w:sz w:val="24"/>
                <w:szCs w:val="24"/>
              </w:rPr>
              <w:t>（约2小时）黄帝陵是中华民族圣地，海外侨胞将其誉为“东方麦加”。轩辕庙内古木参天，有黄帝手植的轩辕柏，有汉武帝征朔方还挂甲于树的挂甲柏等3000株千年古柏等古老文化，拜谒中华儿女共同的始祖——轩辕黄帝。</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333333"/>
                <w:sz w:val="24"/>
                <w:szCs w:val="24"/>
                <w:lang w:val="en-US" w:eastAsia="zh-CN"/>
              </w:rPr>
              <w:t>赴壶口（车程约2.5小时）游览“黄河之水天上来，奔腾三秦一壶收”美称的</w:t>
            </w:r>
            <w:r>
              <w:rPr>
                <w:rFonts w:hint="eastAsia" w:ascii="微软雅黑" w:hAnsi="微软雅黑" w:eastAsia="微软雅黑" w:cs="微软雅黑"/>
                <w:b/>
                <w:bCs/>
                <w:color w:val="FF0000"/>
                <w:sz w:val="24"/>
                <w:szCs w:val="24"/>
                <w:lang w:val="en-US" w:eastAsia="zh-CN"/>
              </w:rPr>
              <w:t>【壶口瀑布】</w:t>
            </w:r>
            <w:r>
              <w:rPr>
                <w:rFonts w:hint="eastAsia" w:ascii="微软雅黑" w:hAnsi="微软雅黑" w:eastAsia="微软雅黑" w:cs="微软雅黑"/>
                <w:color w:val="333333"/>
                <w:sz w:val="24"/>
                <w:szCs w:val="24"/>
                <w:lang w:val="en-US" w:eastAsia="zh-CN"/>
              </w:rPr>
              <w:t>（约1.5小时）（壶口电瓶车自理南南40元/人）。黄河是中华儿女的母亲河，而壶口瀑布就像是镶在黄河上的一个翡翠明珠。</w:t>
            </w:r>
            <w:r>
              <w:rPr>
                <w:rFonts w:hint="eastAsia"/>
                <w:lang w:val="en-US" w:eastAsia="zh-CN"/>
              </w:rPr>
              <w:drawing>
                <wp:inline distT="0" distB="0" distL="114300" distR="114300">
                  <wp:extent cx="6629400" cy="1162050"/>
                  <wp:effectExtent l="0" t="0" r="0" b="0"/>
                  <wp:docPr id="14" name="图片 14" descr="C:\Users\Administrator\Desktop\西安唐文旅行程改 0609\部分用图\延安第一天图 - 副本.png延安第一天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西安唐文旅行程改 0609\部分用图\延安第一天图 - 副本.png延安第一天图 - 副本"/>
                          <pic:cNvPicPr>
                            <a:picLocks noChangeAspect="1"/>
                          </pic:cNvPicPr>
                        </pic:nvPicPr>
                        <pic:blipFill>
                          <a:blip r:embed="rId10"/>
                          <a:srcRect/>
                          <a:stretch>
                            <a:fillRect/>
                          </a:stretch>
                        </pic:blipFill>
                        <pic:spPr>
                          <a:xfrm>
                            <a:off x="0" y="0"/>
                            <a:ext cx="6629400" cy="1162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lang w:val="en-US" w:eastAsia="zh-CN"/>
              </w:rPr>
            </w:pPr>
            <w:r>
              <w:rPr>
                <w:rFonts w:hint="eastAsia" w:ascii="微软雅黑" w:hAnsi="微软雅黑" w:eastAsia="微软雅黑" w:cs="微软雅黑"/>
                <w:b/>
                <w:bCs/>
                <w:color w:val="FF0000"/>
                <w:sz w:val="24"/>
                <w:szCs w:val="24"/>
                <w:lang w:val="en-US" w:eastAsia="zh-CN"/>
              </w:rPr>
              <w:t>【北京知青旧居】</w:t>
            </w:r>
            <w:r>
              <w:rPr>
                <w:rFonts w:hint="eastAsia" w:ascii="微软雅黑" w:hAnsi="微软雅黑" w:eastAsia="微软雅黑" w:cs="微软雅黑"/>
                <w:color w:val="333333"/>
                <w:sz w:val="24"/>
                <w:szCs w:val="24"/>
                <w:lang w:val="en-US" w:eastAsia="zh-CN"/>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中，锻炼了他们的人生意志。</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0"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870" w:hRule="atLeast"/>
        </w:trPr>
        <w:tc>
          <w:tcPr>
            <w:tcW w:w="10725"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val="0"/>
                <w:bCs w:val="0"/>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kern w:val="0"/>
                <w:sz w:val="24"/>
                <w:szCs w:val="24"/>
              </w:rPr>
              <w:t>结束后乘车约5小时返回西安。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b/>
                <w:bCs/>
                <w:color w:val="D61F19"/>
                <w:sz w:val="24"/>
                <w:szCs w:val="24"/>
                <w:lang w:val="en-US" w:eastAsia="zh-CN"/>
              </w:rPr>
              <w:t>以上行程内赠送景点，如遇特殊情况，赠送景点会取消，赠送景点取消不退任何费用。</w:t>
            </w: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-21590</wp:posOffset>
                  </wp:positionH>
                  <wp:positionV relativeFrom="paragraph">
                    <wp:posOffset>231140</wp:posOffset>
                  </wp:positionV>
                  <wp:extent cx="6701790" cy="1275080"/>
                  <wp:effectExtent l="0" t="0" r="0" b="1270"/>
                  <wp:wrapSquare wrapText="bothSides"/>
                  <wp:docPr id="7" name="图片 7"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延安第二天图.png延安第二天图"/>
                          <pic:cNvPicPr>
                            <a:picLocks noChangeAspect="1"/>
                          </pic:cNvPicPr>
                        </pic:nvPicPr>
                        <pic:blipFill>
                          <a:blip r:embed="rId11"/>
                          <a:srcRect/>
                          <a:stretch>
                            <a:fillRect/>
                          </a:stretch>
                        </pic:blipFill>
                        <pic:spPr>
                          <a:xfrm>
                            <a:off x="0" y="0"/>
                            <a:ext cx="6701790" cy="1275080"/>
                          </a:xfrm>
                          <a:prstGeom prst="rect">
                            <a:avLst/>
                          </a:prstGeom>
                        </pic:spPr>
                      </pic:pic>
                    </a:graphicData>
                  </a:graphic>
                </wp:anchor>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089"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贴心赠送</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200" w:firstLineChars="5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eastAsia="zh-CN"/>
              </w:rPr>
              <w:t>网红街区</w:t>
            </w:r>
            <w:r>
              <w:rPr>
                <w:rFonts w:hint="eastAsia" w:ascii="微软雅黑" w:hAnsi="微软雅黑" w:eastAsia="微软雅黑" w:cs="微软雅黑"/>
                <w:sz w:val="24"/>
                <w:szCs w:val="24"/>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自费推荐：</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中国首部大型红色历史舞台剧《延安保育院》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238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960" w:firstLineChars="4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或2、</w:t>
            </w:r>
            <w:r>
              <w:rPr>
                <w:rFonts w:hint="eastAsia" w:ascii="微软雅黑" w:hAnsi="微软雅黑" w:eastAsia="微软雅黑" w:cs="微软雅黑"/>
                <w:sz w:val="24"/>
                <w:szCs w:val="24"/>
              </w:rPr>
              <w:t>以救亡青年的革命和爱情为主线的《红秀·延安延安》</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98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0分钟）</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0725" w:type="dxa"/>
            <w:gridSpan w:val="4"/>
            <w:tcBorders>
              <w:tl2br w:val="nil"/>
              <w:tr2bl w:val="nil"/>
            </w:tcBorders>
            <w:shd w:val="clear" w:color="auto" w:fill="EDEDED" w:themeFill="accent3" w:themeFillTint="3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b w:val="0"/>
                <w:bCs/>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（约40分钟）。</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snapToGrid w:val="0"/>
              <w:ind w:left="0" w:leftChars="0" w:right="166" w:rightChars="79" w:firstLine="480" w:firstLineChars="200"/>
              <w:jc w:val="left"/>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658610" cy="144081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658610" cy="1440815"/>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17"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05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63" w:hRule="atLeast"/>
        </w:trPr>
        <w:tc>
          <w:tcPr>
            <w:tcW w:w="10725"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adjustRightInd w:val="0"/>
              <w:snapToGrid w:val="0"/>
              <w:ind w:firstLine="480" w:firstLineChars="200"/>
              <w:jc w:val="left"/>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color w:val="000000" w:themeColor="text1"/>
                <w:sz w:val="24"/>
                <w:szCs w:val="24"/>
                <w:lang w:eastAsia="zh-CN"/>
                <w14:textFill>
                  <w14:solidFill>
                    <w14:schemeClr w14:val="tx1"/>
                  </w14:solidFill>
                </w14:textFill>
              </w:rPr>
              <w:t>后前往：</w:t>
            </w:r>
            <w:r>
              <w:rPr>
                <w:rFonts w:hint="eastAsia" w:ascii="微软雅黑" w:hAnsi="微软雅黑" w:eastAsia="微软雅黑" w:cs="微软雅黑"/>
                <w:color w:val="000000" w:themeColor="text1"/>
                <w:sz w:val="24"/>
                <w:szCs w:val="24"/>
                <w14:textFill>
                  <w14:solidFill>
                    <w14:schemeClr w14:val="tx1"/>
                  </w14:solidFill>
                </w14:textFill>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000000" w:themeColor="text1"/>
                <w:sz w:val="24"/>
                <w:szCs w:val="24"/>
                <w14:textFill>
                  <w14:solidFill>
                    <w14:schemeClr w14:val="tx1"/>
                  </w14:solidFill>
                </w14:textFill>
              </w:rPr>
              <w:t>（约</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2.5</w:t>
            </w:r>
            <w:r>
              <w:rPr>
                <w:rFonts w:hint="eastAsia" w:ascii="微软雅黑" w:hAnsi="微软雅黑" w:eastAsia="微软雅黑" w:cs="微软雅黑"/>
                <w:color w:val="000000" w:themeColor="text1"/>
                <w:sz w:val="24"/>
                <w:szCs w:val="24"/>
                <w14:textFill>
                  <w14:solidFill>
                    <w14:schemeClr w14:val="tx1"/>
                  </w14:solidFill>
                </w14:textFill>
              </w:rPr>
              <w:t>小时</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电瓶车自理</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z w:val="24"/>
                <w:szCs w:val="24"/>
                <w14:textFill>
                  <w14:solidFill>
                    <w14:schemeClr w14:val="tx1"/>
                  </w14:solidFill>
                </w14:textFill>
              </w:rPr>
              <w:t>元/人），1974年当地农民打井时无意中挖出一个陶制武士头，经考古鉴定，发现了震惊全世界的秦始皇陵“军阵陪葬坑”；期间参观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bCs/>
                <w:color w:val="auto"/>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
                <w:color w:val="FFFF99"/>
                <w:sz w:val="24"/>
                <w:szCs w:val="24"/>
                <w:lang w:val="en-US" w:eastAsia="zh-CN"/>
              </w:rPr>
              <w:drawing>
                <wp:inline distT="0" distB="0" distL="114300" distR="114300">
                  <wp:extent cx="6823075" cy="129095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823075" cy="1290955"/>
                          </a:xfrm>
                          <a:prstGeom prst="rect">
                            <a:avLst/>
                          </a:prstGeom>
                        </pic:spPr>
                      </pic:pic>
                    </a:graphicData>
                  </a:graphic>
                </wp:inline>
              </w:drawing>
            </w:r>
          </w:p>
          <w:p>
            <w:pPr>
              <w:adjustRightInd w:val="0"/>
              <w:snapToGrid w:val="0"/>
              <w:ind w:left="0" w:leftChars="0"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返回西安。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08"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422" w:leftChars="477" w:hanging="420" w:hangingChars="20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5" w:hRule="atLeast"/>
        </w:trPr>
        <w:tc>
          <w:tcPr>
            <w:tcW w:w="1447" w:type="dxa"/>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第六天</w:t>
            </w:r>
          </w:p>
        </w:tc>
        <w:tc>
          <w:tcPr>
            <w:tcW w:w="5508" w:type="dxa"/>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w:t>
            </w:r>
            <w:r>
              <w:rPr>
                <w:rFonts w:hint="eastAsia" w:ascii="微软雅黑" w:hAnsi="微软雅黑" w:eastAsia="微软雅黑" w:cs="微软雅黑"/>
                <w:b/>
                <w:color w:val="FFFF99"/>
                <w:sz w:val="24"/>
                <w:szCs w:val="22"/>
                <w:lang w:val="en-US" w:eastAsia="zh-CN" w:bidi="zh-CN"/>
              </w:rPr>
              <w:t>--飞越华山--大唐不夜城</w:t>
            </w:r>
          </w:p>
        </w:tc>
        <w:tc>
          <w:tcPr>
            <w:tcW w:w="1632" w:type="dxa"/>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955" w:hRule="atLeast"/>
        </w:trPr>
        <w:tc>
          <w:tcPr>
            <w:tcW w:w="10725"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97345" cy="1223010"/>
                  <wp:effectExtent l="0" t="0" r="8255" b="15240"/>
                  <wp:docPr id="5" name="图片 5" descr="36d008a72cb7c5d6e052d595a28e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d008a72cb7c5d6e052d595a28e4c1"/>
                          <pic:cNvPicPr>
                            <a:picLocks noChangeAspect="1"/>
                          </pic:cNvPicPr>
                        </pic:nvPicPr>
                        <pic:blipFill>
                          <a:blip r:embed="rId14"/>
                          <a:stretch>
                            <a:fillRect/>
                          </a:stretch>
                        </pic:blipFill>
                        <pic:spPr>
                          <a:xfrm>
                            <a:off x="0" y="0"/>
                            <a:ext cx="6697345" cy="1223010"/>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05" w:hRule="atLeast"/>
        </w:trPr>
        <w:tc>
          <w:tcPr>
            <w:tcW w:w="10725"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632423"/>
                <w:kern w:val="2"/>
                <w:sz w:val="21"/>
                <w:szCs w:val="21"/>
                <w:lang w:val="en-US" w:eastAsia="zh-CN" w:bidi="ar-SA"/>
              </w:rPr>
              <w:t>贴心赠送：</w:t>
            </w:r>
            <w:r>
              <w:rPr>
                <w:rFonts w:hint="eastAsia" w:ascii="微软雅黑" w:hAnsi="微软雅黑" w:eastAsia="微软雅黑" w:cs="微软雅黑"/>
                <w:b w:val="0"/>
                <w:bCs w:val="0"/>
                <w:color w:val="333333"/>
                <w:kern w:val="2"/>
                <w:sz w:val="21"/>
                <w:szCs w:val="21"/>
                <w:lang w:val="en-US" w:eastAsia="zh-CN" w:bidi="ar-SA"/>
              </w:rPr>
              <w:t>武侠光影实景剧飞越华山，华山登山手套+祈福带，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61" w:leftChars="0" w:hanging="1061" w:hangingChars="505"/>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b/>
                <w:bCs/>
                <w:color w:val="333333"/>
                <w:kern w:val="2"/>
                <w:sz w:val="21"/>
                <w:szCs w:val="21"/>
                <w:lang w:val="en-US" w:eastAsia="zh-CN"/>
              </w:rPr>
              <w:t xml:space="preserve">旺季：3月1日-11月30日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2、</w:t>
            </w:r>
            <w:r>
              <w:rPr>
                <w:rFonts w:hint="eastAsia" w:ascii="微软雅黑" w:hAnsi="微软雅黑" w:eastAsia="微软雅黑" w:cs="微软雅黑"/>
                <w:b/>
                <w:bCs/>
                <w:color w:val="333333"/>
                <w:kern w:val="2"/>
                <w:sz w:val="21"/>
                <w:szCs w:val="21"/>
                <w:lang w:val="en-US" w:eastAsia="zh-CN" w:bidi="ar-SA"/>
              </w:rPr>
              <w:t xml:space="preserve">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bookmarkStart w:id="0" w:name="_GoBack"/>
            <w:r>
              <w:rPr>
                <w:rFonts w:hint="eastAsia" w:ascii="微软雅黑" w:hAnsi="微软雅黑" w:eastAsia="微软雅黑" w:cs="微软雅黑"/>
                <w:b w:val="0"/>
                <w:bCs w:val="0"/>
                <w:color w:val="auto"/>
                <w:sz w:val="21"/>
                <w:szCs w:val="21"/>
                <w:lang w:val="en-US" w:eastAsia="zh-CN"/>
              </w:rPr>
              <w:t>大唐不夜城为赠送项目，此活动在参观完自费演出后统一安排前往，因大唐不夜城街区特殊性，</w:t>
            </w:r>
            <w:r>
              <w:rPr>
                <w:rFonts w:hint="eastAsia" w:ascii="微软雅黑" w:hAnsi="微软雅黑" w:eastAsia="微软雅黑" w:cs="微软雅黑"/>
                <w:color w:val="auto"/>
                <w:sz w:val="21"/>
                <w:szCs w:val="21"/>
                <w:lang w:val="en-US" w:eastAsia="zh-CN"/>
              </w:rPr>
              <w:t>游客朋</w:t>
            </w:r>
            <w:bookmarkEnd w:id="0"/>
            <w:r>
              <w:rPr>
                <w:rFonts w:hint="eastAsia" w:ascii="微软雅黑" w:hAnsi="微软雅黑" w:eastAsia="微软雅黑" w:cs="微软雅黑"/>
                <w:sz w:val="21"/>
                <w:szCs w:val="21"/>
                <w:lang w:val="en-US" w:eastAsia="zh-CN"/>
              </w:rPr>
              <w:t>友在大唐不夜城为自由活动。</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七</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774700</wp:posOffset>
                  </wp:positionV>
                  <wp:extent cx="6711950" cy="12299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5"/>
                          <a:srcRect/>
                          <a:stretch>
                            <a:fillRect/>
                          </a:stretch>
                        </pic:blipFill>
                        <pic:spPr>
                          <a:xfrm>
                            <a:off x="0" y="0"/>
                            <a:ext cx="6711950" cy="12299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714" w:tblpY="278"/>
        <w:tblOverlap w:val="never"/>
        <w:tblW w:w="10731" w:type="dxa"/>
        <w:jc w:val="center"/>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625"/>
        <w:gridCol w:w="838"/>
        <w:gridCol w:w="826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54" w:hRule="atLeast"/>
          <w:jc w:val="center"/>
        </w:trPr>
        <w:tc>
          <w:tcPr>
            <w:tcW w:w="10731" w:type="dxa"/>
            <w:gridSpan w:val="3"/>
            <w:tcBorders>
              <w:top w:val="dotDash" w:color="7030A0" w:sz="4" w:space="0"/>
              <w:left w:val="dotDash" w:color="7030A0" w:sz="4" w:space="0"/>
              <w:bottom w:val="dotDash" w:color="7030A0" w:sz="4" w:space="0"/>
              <w:right w:val="dotDash" w:color="7030A0" w:sz="4" w:space="0"/>
            </w:tcBorders>
            <w:shd w:val="clear" w:color="auto" w:fill="7030A0"/>
            <w:noWrap w:val="0"/>
            <w:vAlign w:val="center"/>
          </w:tcPr>
          <w:p>
            <w:pPr>
              <w:pStyle w:val="3"/>
              <w:spacing w:before="1"/>
              <w:rPr>
                <w:rFonts w:hint="eastAsia" w:ascii="微软雅黑" w:hAnsi="微软雅黑" w:eastAsia="微软雅黑" w:cs="微软雅黑"/>
                <w:b/>
                <w:sz w:val="16"/>
              </w:rPr>
            </w:pPr>
            <w:r>
              <w:rPr>
                <w:rFonts w:hint="eastAsia" w:ascii="微软雅黑" w:hAnsi="微软雅黑" w:eastAsia="微软雅黑" w:cs="微软雅黑"/>
                <w:lang w:val="en-US"/>
              </w:rPr>
              <w:t xml:space="preserve">   </w:t>
            </w:r>
            <w:r>
              <w:rPr>
                <w:rFonts w:hint="eastAsia" w:ascii="微软雅黑" w:hAnsi="微软雅黑" w:eastAsia="微软雅黑" w:cs="微软雅黑"/>
                <w:b/>
                <w:color w:val="FFFFFF"/>
                <w:sz w:val="26"/>
              </w:rPr>
              <w:t>接待标准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6" w:hRule="atLeast"/>
          <w:jc w:val="center"/>
        </w:trPr>
        <w:tc>
          <w:tcPr>
            <w:tcW w:w="1625" w:type="dxa"/>
            <w:tcBorders>
              <w:top w:val="dotDash" w:color="7030A0" w:sz="4" w:space="0"/>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106" w:type="dxa"/>
            <w:gridSpan w:val="2"/>
            <w:tcBorders>
              <w:top w:val="dotDash" w:color="7030A0" w:sz="4" w:space="0"/>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106"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6</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 xml:space="preserve"> 5</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1餐能量包，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516" w:hRule="atLeast"/>
          <w:jc w:val="center"/>
        </w:trPr>
        <w:tc>
          <w:tcPr>
            <w:tcW w:w="1625"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26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57"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268"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6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壶口</w:t>
            </w:r>
          </w:p>
        </w:tc>
        <w:tc>
          <w:tcPr>
            <w:tcW w:w="826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6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1" w:hRule="atLeast"/>
          <w:jc w:val="center"/>
        </w:trPr>
        <w:tc>
          <w:tcPr>
            <w:tcW w:w="1625"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106"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提示</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199" w:firstLineChars="95"/>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7030A0"/>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特别说明</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rPr>
          <w:rFonts w:hint="eastAsia" w:ascii="微软雅黑" w:hAnsi="微软雅黑" w:eastAsia="微软雅黑" w:cs="微软雅黑"/>
          <w:vanish/>
        </w:rPr>
      </w:pPr>
    </w:p>
    <w:p/>
    <w:p/>
    <w:p/>
    <w:p/>
    <w:p/>
    <w:p/>
    <w:p/>
    <w:p/>
    <w:p/>
    <w:p/>
    <w:p/>
    <w:p/>
    <w:p/>
    <w:p/>
    <w:p/>
    <w:p/>
    <w:p/>
    <w:p/>
    <w:p/>
    <w:p/>
    <w:p/>
    <w:p/>
    <w:p/>
    <w:p/>
    <w:p/>
    <w:p/>
    <w:p/>
    <w:p/>
    <w:p/>
    <w:p/>
    <w:p/>
    <w:p/>
    <w:p/>
    <w:p/>
    <w:p/>
    <w:p/>
    <w:p/>
    <w:p/>
    <w:p/>
    <w:p/>
    <w:p/>
    <w:p/>
    <w:p/>
    <w:p/>
    <w:p/>
    <w:sectPr>
      <w:headerReference r:id="rId3" w:type="default"/>
      <w:pgSz w:w="11906" w:h="16838"/>
      <w:pgMar w:top="1440" w:right="1800" w:bottom="1034"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-912495</wp:posOffset>
          </wp:positionV>
          <wp:extent cx="7574915" cy="10713085"/>
          <wp:effectExtent l="0" t="0" r="14605" b="635"/>
          <wp:wrapNone/>
          <wp:docPr id="4" name="WordPictureWatermark54194" descr="E:\2022\1月\50 西安地接高华杰\盛世全景.jpg盛世全景"/>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盛世全景.jpg盛世全景"/>
                  <pic:cNvPicPr preferRelativeResize="0"/>
                </pic:nvPicPr>
                <pic:blipFill>
                  <a:blip r:embed="rId1"/>
                  <a:srcRect/>
                  <a:stretch>
                    <a:fillRect/>
                  </a:stretch>
                </pic:blipFill>
                <pic:spPr>
                  <a:xfrm>
                    <a:off x="0" y="0"/>
                    <a:ext cx="7574915" cy="1071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abstractNum w:abstractNumId="1">
    <w:nsid w:val="A14DA266"/>
    <w:multiLevelType w:val="singleLevel"/>
    <w:tmpl w:val="A14DA2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5F54D11"/>
    <w:rsid w:val="061C11DC"/>
    <w:rsid w:val="071579E5"/>
    <w:rsid w:val="07485851"/>
    <w:rsid w:val="0A641526"/>
    <w:rsid w:val="0AC47DDC"/>
    <w:rsid w:val="108C77D1"/>
    <w:rsid w:val="17ED5DF9"/>
    <w:rsid w:val="2081311F"/>
    <w:rsid w:val="25E651FE"/>
    <w:rsid w:val="30FB6332"/>
    <w:rsid w:val="313962D0"/>
    <w:rsid w:val="353F3C25"/>
    <w:rsid w:val="35841E81"/>
    <w:rsid w:val="36A36622"/>
    <w:rsid w:val="3AB76235"/>
    <w:rsid w:val="3BD827B4"/>
    <w:rsid w:val="416609C5"/>
    <w:rsid w:val="418823D5"/>
    <w:rsid w:val="46563A3B"/>
    <w:rsid w:val="48630720"/>
    <w:rsid w:val="4A972ABA"/>
    <w:rsid w:val="4ACD2287"/>
    <w:rsid w:val="4B592555"/>
    <w:rsid w:val="4FC37508"/>
    <w:rsid w:val="59CE4F02"/>
    <w:rsid w:val="5B5D60FF"/>
    <w:rsid w:val="5E500164"/>
    <w:rsid w:val="64845004"/>
    <w:rsid w:val="6B4D54C1"/>
    <w:rsid w:val="757C4E5D"/>
    <w:rsid w:val="76485957"/>
    <w:rsid w:val="79AB2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6954</Words>
  <Characters>7161</Characters>
  <Lines>0</Lines>
  <Paragraphs>0</Paragraphs>
  <TotalTime>1</TotalTime>
  <ScaleCrop>false</ScaleCrop>
  <LinksUpToDate>false</LinksUpToDate>
  <CharactersWithSpaces>7290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2023-01-05T09:20:59Z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467436F076D64AA7841175E149C2AA01</vt:lpwstr>
  </property>
</Properties>
</file>