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221" w:firstLineChars="100"/>
        <w:rPr>
          <w:rStyle w:val="9"/>
          <w:rFonts w:hint="eastAsia"/>
          <w:b/>
          <w:bCs/>
          <w:lang w:eastAsia="zh-CN"/>
        </w:rPr>
      </w:pPr>
      <w:r>
        <w:rPr>
          <w:rStyle w:val="9"/>
          <w:rFonts w:hint="eastAsia"/>
          <w:b/>
          <w:bCs/>
          <w:lang w:eastAsia="zh-CN"/>
        </w:rPr>
        <w:drawing>
          <wp:anchor distT="0" distB="0" distL="114300" distR="114300" simplePos="0" relativeHeight="251663360" behindDoc="1" locked="0" layoutInCell="1" allowOverlap="1">
            <wp:simplePos x="0" y="0"/>
            <wp:positionH relativeFrom="column">
              <wp:posOffset>-1170940</wp:posOffset>
            </wp:positionH>
            <wp:positionV relativeFrom="paragraph">
              <wp:posOffset>-930910</wp:posOffset>
            </wp:positionV>
            <wp:extent cx="7596505" cy="10721975"/>
            <wp:effectExtent l="0" t="0" r="4445" b="3175"/>
            <wp:wrapNone/>
            <wp:docPr id="5" name="图片 5" descr="C:\Users\Administrator\Desktop\L7\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L7\首页图.jpg首页图"/>
                    <pic:cNvPicPr>
                      <a:picLocks noChangeAspect="1"/>
                    </pic:cNvPicPr>
                  </pic:nvPicPr>
                  <pic:blipFill>
                    <a:blip r:embed="rId5"/>
                    <a:srcRect/>
                    <a:stretch>
                      <a:fillRect/>
                    </a:stretch>
                  </pic:blipFill>
                  <pic:spPr>
                    <a:xfrm>
                      <a:off x="0" y="0"/>
                      <a:ext cx="7596505" cy="10721975"/>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4384" behindDoc="0" locked="0" layoutInCell="1" allowOverlap="1">
            <wp:simplePos x="0" y="0"/>
            <wp:positionH relativeFrom="column">
              <wp:posOffset>-1146175</wp:posOffset>
            </wp:positionH>
            <wp:positionV relativeFrom="paragraph">
              <wp:posOffset>-1282065</wp:posOffset>
            </wp:positionV>
            <wp:extent cx="7553325" cy="10628630"/>
            <wp:effectExtent l="0" t="0" r="9525" b="1270"/>
            <wp:wrapNone/>
            <wp:docPr id="7" name="图片 7" descr="42eaca288d08e30a22b3c4d538d6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eaca288d08e30a22b3c4d538d607e"/>
                    <pic:cNvPicPr>
                      <a:picLocks noChangeAspect="1"/>
                    </pic:cNvPicPr>
                  </pic:nvPicPr>
                  <pic:blipFill>
                    <a:blip r:embed="rId6"/>
                    <a:stretch>
                      <a:fillRect/>
                    </a:stretch>
                  </pic:blipFill>
                  <pic:spPr>
                    <a:xfrm>
                      <a:off x="0" y="0"/>
                      <a:ext cx="7553325" cy="10628630"/>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5408" behindDoc="0" locked="0" layoutInCell="1" allowOverlap="1">
            <wp:simplePos x="0" y="0"/>
            <wp:positionH relativeFrom="column">
              <wp:posOffset>-1132840</wp:posOffset>
            </wp:positionH>
            <wp:positionV relativeFrom="paragraph">
              <wp:posOffset>-1093470</wp:posOffset>
            </wp:positionV>
            <wp:extent cx="7552055" cy="10664190"/>
            <wp:effectExtent l="0" t="0" r="10795" b="3810"/>
            <wp:wrapNone/>
            <wp:docPr id="8" name="图片 8" descr="0094a4c7e82e2b821ea5b86330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94a4c7e82e2b821ea5b8633000944"/>
                    <pic:cNvPicPr>
                      <a:picLocks noChangeAspect="1"/>
                    </pic:cNvPicPr>
                  </pic:nvPicPr>
                  <pic:blipFill>
                    <a:blip r:embed="rId7"/>
                    <a:stretch>
                      <a:fillRect/>
                    </a:stretch>
                  </pic:blipFill>
                  <pic:spPr>
                    <a:xfrm>
                      <a:off x="0" y="0"/>
                      <a:ext cx="7552055" cy="10664190"/>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6432" behindDoc="0" locked="0" layoutInCell="1" allowOverlap="1">
            <wp:simplePos x="0" y="0"/>
            <wp:positionH relativeFrom="column">
              <wp:posOffset>-1134110</wp:posOffset>
            </wp:positionH>
            <wp:positionV relativeFrom="paragraph">
              <wp:posOffset>-2083435</wp:posOffset>
            </wp:positionV>
            <wp:extent cx="7566025" cy="10664825"/>
            <wp:effectExtent l="0" t="0" r="15875" b="3175"/>
            <wp:wrapNone/>
            <wp:docPr id="10" name="图片 10" descr="8af88813c6a28df0738141ba7da5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af88813c6a28df0738141ba7da56ae"/>
                    <pic:cNvPicPr>
                      <a:picLocks noChangeAspect="1"/>
                    </pic:cNvPicPr>
                  </pic:nvPicPr>
                  <pic:blipFill>
                    <a:blip r:embed="rId8"/>
                    <a:stretch>
                      <a:fillRect/>
                    </a:stretch>
                  </pic:blipFill>
                  <pic:spPr>
                    <a:xfrm>
                      <a:off x="0" y="0"/>
                      <a:ext cx="7566025" cy="10664825"/>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7456" behindDoc="0" locked="0" layoutInCell="1" allowOverlap="1">
            <wp:simplePos x="0" y="0"/>
            <wp:positionH relativeFrom="column">
              <wp:posOffset>-1117600</wp:posOffset>
            </wp:positionH>
            <wp:positionV relativeFrom="paragraph">
              <wp:posOffset>-1285240</wp:posOffset>
            </wp:positionV>
            <wp:extent cx="7546975" cy="10662285"/>
            <wp:effectExtent l="0" t="0" r="15875" b="5715"/>
            <wp:wrapNone/>
            <wp:docPr id="11" name="图片 11" descr="1254dd190e62cd5b756aad0b76fe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54dd190e62cd5b756aad0b76feeea"/>
                    <pic:cNvPicPr>
                      <a:picLocks noChangeAspect="1"/>
                    </pic:cNvPicPr>
                  </pic:nvPicPr>
                  <pic:blipFill>
                    <a:blip r:embed="rId9"/>
                    <a:stretch>
                      <a:fillRect/>
                    </a:stretch>
                  </pic:blipFill>
                  <pic:spPr>
                    <a:xfrm>
                      <a:off x="0" y="0"/>
                      <a:ext cx="7546975" cy="10662285"/>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tbl>
      <w:tblPr>
        <w:tblStyle w:val="6"/>
        <w:tblpPr w:leftFromText="180" w:rightFromText="180" w:vertAnchor="text" w:horzAnchor="page" w:tblpX="717" w:tblpY="304"/>
        <w:tblOverlap w:val="never"/>
        <w:tblW w:w="10550"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0" w:type="dxa"/>
          <w:bottom w:w="0" w:type="dxa"/>
          <w:right w:w="0" w:type="dxa"/>
        </w:tblCellMar>
      </w:tblPr>
      <w:tblGrid>
        <w:gridCol w:w="1177"/>
        <w:gridCol w:w="573"/>
        <w:gridCol w:w="4864"/>
        <w:gridCol w:w="769"/>
        <w:gridCol w:w="956"/>
        <w:gridCol w:w="900"/>
        <w:gridCol w:w="1311"/>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292" w:hRule="atLeast"/>
          <w:jc w:val="center"/>
        </w:trPr>
        <w:tc>
          <w:tcPr>
            <w:tcW w:w="1750"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220" w:firstLineChars="100"/>
              <w:textAlignment w:val="auto"/>
              <w:rPr>
                <w:rFonts w:hint="eastAsia" w:ascii="微软雅黑" w:hAnsi="微软雅黑" w:eastAsia="微软雅黑" w:cs="微软雅黑"/>
                <w:lang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021"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292" w:hRule="atLeast"/>
          <w:jc w:val="center"/>
        </w:trPr>
        <w:tc>
          <w:tcPr>
            <w:tcW w:w="1750"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220" w:firstLineChars="100"/>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2810"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tabs>
                <w:tab w:val="left" w:pos="9510"/>
              </w:tabs>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tabs>
                <w:tab w:val="left" w:pos="9510"/>
              </w:tabs>
              <w:spacing w:line="380" w:lineRule="exact"/>
              <w:rPr>
                <w:rFonts w:hint="eastAsia" w:ascii="微软雅黑" w:hAnsi="微软雅黑" w:eastAsia="微软雅黑" w:cs="微软雅黑"/>
                <w:b/>
                <w:bCs/>
                <w:color w:val="7030A0"/>
                <w:sz w:val="24"/>
                <w:szCs w:val="24"/>
                <w:lang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750"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精选标准酒店，让你全程舒适睡眠</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秦始皇统一天下后招待六国使臣的</w:t>
            </w:r>
            <w:r>
              <w:rPr>
                <w:rFonts w:hint="eastAsia" w:ascii="微软雅黑" w:hAnsi="微软雅黑" w:eastAsia="微软雅黑" w:cs="微软雅黑"/>
                <w:color w:val="000000" w:themeColor="text1"/>
                <w:sz w:val="24"/>
                <w:szCs w:val="24"/>
                <w:lang w:val="en-US" w:eastAsia="zh-CN" w:bidi="zh-CN"/>
                <w14:textFill>
                  <w14:solidFill>
                    <w14:schemeClr w14:val="tx1"/>
                  </w14:solidFill>
                </w14:textFill>
              </w:rPr>
              <w:t xml:space="preserve"> </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bidi="zh-CN"/>
                <w14:textFill>
                  <w14:solidFill>
                    <w14:schemeClr w14:val="tx1"/>
                  </w14:solidFill>
                </w14:textFill>
              </w:rPr>
              <w:t>秦宴</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】，寻找记忆中的味道【</w:t>
            </w:r>
            <w:r>
              <w:rPr>
                <w:rFonts w:hint="eastAsia" w:ascii="微软雅黑" w:hAnsi="微软雅黑" w:eastAsia="微软雅黑" w:cs="微软雅黑"/>
                <w:color w:val="000000" w:themeColor="text1"/>
                <w:sz w:val="24"/>
                <w:szCs w:val="24"/>
                <w:lang w:val="en-US" w:eastAsia="zh-CN" w:bidi="zh-CN"/>
                <w14:textFill>
                  <w14:solidFill>
                    <w14:schemeClr w14:val="tx1"/>
                  </w14:solidFill>
                </w14:textFill>
              </w:rPr>
              <w:t>知青宴</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val="0"/>
              <w:ind w:firstLine="720" w:firstLineChars="400"/>
              <w:textAlignment w:val="auto"/>
              <w:rPr>
                <w:rFonts w:hint="eastAsia"/>
                <w:lang w:eastAsia="zh-CN"/>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color w:val="000000" w:themeColor="text1"/>
                <w:sz w:val="24"/>
                <w:szCs w:val="24"/>
                <w:lang w:eastAsia="zh-CN"/>
                <w14:textFill>
                  <w14:solidFill>
                    <w14:schemeClr w14:val="tx1"/>
                  </w14:solidFill>
                </w14:textFill>
              </w:rPr>
              <w:t>（如果特色餐食临时无法安排，则改为同标准桌餐等）</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正规旅游巴士，天天发班，全程无购物。</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50" w:hRule="atLeast"/>
          <w:jc w:val="center"/>
        </w:trPr>
        <w:tc>
          <w:tcPr>
            <w:tcW w:w="1750"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both"/>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44"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黄帝陵</w:t>
            </w:r>
            <w:r>
              <w:rPr>
                <w:rFonts w:hint="eastAsia" w:ascii="微软雅黑" w:hAnsi="微软雅黑" w:eastAsia="微软雅黑" w:cs="微软雅黑"/>
                <w:b w:val="0"/>
                <w:bCs w:val="0"/>
                <w:color w:val="auto"/>
                <w:sz w:val="24"/>
                <w:szCs w:val="24"/>
                <w:lang w:val="en-US" w:eastAsia="zh-CN"/>
              </w:rPr>
              <w:t>--轩辕庙--壶口瀑布--知青旧居</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r>
              <w:rPr>
                <w:rFonts w:hint="eastAsia" w:ascii="微软雅黑" w:hAnsi="微软雅黑" w:eastAsia="微软雅黑" w:cs="微软雅黑"/>
                <w:b w:val="0"/>
                <w:bCs w:val="0"/>
                <w:color w:val="auto"/>
                <w:sz w:val="24"/>
                <w:szCs w:val="24"/>
                <w:lang w:val="en-US" w:eastAsia="zh-CN"/>
              </w:rPr>
              <w:t>或宜川</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18"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南泥湾--杨家岭--枣园--1938网红街区</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 xml:space="preserve">  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25"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96"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D5</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兵马俑--华清池--大唐不夜城--3D电影或VR体验</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D6</w:t>
            </w:r>
          </w:p>
        </w:tc>
        <w:tc>
          <w:tcPr>
            <w:tcW w:w="5437"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firstLine="720" w:firstLineChars="3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828" w:tblpY="119"/>
        <w:tblOverlap w:val="never"/>
        <w:tblW w:w="10543"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328"/>
        <w:gridCol w:w="5508"/>
        <w:gridCol w:w="1632"/>
        <w:gridCol w:w="2075"/>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无餐</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jc w:val="center"/>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054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80" w:firstLineChars="200"/>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根据列车或航班时间，前往十三朝古都西安，接团后入住酒店休息。</w:t>
            </w:r>
          </w:p>
          <w:p>
            <w:pPr>
              <w:keepNext w:val="0"/>
              <w:keepLines w:val="0"/>
              <w:pageBreakBefore w:val="0"/>
              <w:widowControl w:val="0"/>
              <w:tabs>
                <w:tab w:val="left" w:pos="360"/>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3366FF"/>
                <w:sz w:val="21"/>
                <w:szCs w:val="21"/>
                <w:u w:val="single"/>
                <w:lang w:val="zh-CN" w:eastAsia="zh-CN" w:bidi="zh-CN"/>
              </w:rPr>
              <w:t>温馨提示：由于是拼车接站，接站过程有可能会有等待，请知晓！</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黄帝陵</w:t>
            </w:r>
            <w:r>
              <w:rPr>
                <w:rFonts w:hint="eastAsia" w:ascii="微软雅黑" w:hAnsi="微软雅黑" w:eastAsia="微软雅黑" w:cs="微软雅黑"/>
                <w:b/>
                <w:color w:val="FFFF99"/>
                <w:sz w:val="24"/>
                <w:szCs w:val="24"/>
                <w:lang w:val="en-US" w:eastAsia="zh-CN"/>
              </w:rPr>
              <w:t>--轩辕庙--壶口瀑布--知青旧居</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壶口或宜川</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90" w:hRule="atLeast"/>
        </w:trPr>
        <w:tc>
          <w:tcPr>
            <w:tcW w:w="10543" w:type="dxa"/>
            <w:gridSpan w:val="4"/>
            <w:tcBorders>
              <w:tl2br w:val="nil"/>
              <w:tr2bl w:val="nil"/>
            </w:tcBorders>
            <w:shd w:val="clear" w:color="auto" w:fill="F1F1F1" w:themeFill="background1" w:themeFillShade="F2"/>
            <w:noWrap w:val="0"/>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Cs/>
                <w:color w:val="333333"/>
                <w:sz w:val="24"/>
                <w:szCs w:val="24"/>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Cs/>
                <w:color w:val="333333"/>
                <w:sz w:val="24"/>
                <w:szCs w:val="24"/>
              </w:rPr>
              <w:t>（约1.5小时）</w:t>
            </w:r>
            <w:r>
              <w:rPr>
                <w:rFonts w:hint="eastAsia" w:ascii="微软雅黑" w:hAnsi="微软雅黑" w:eastAsia="微软雅黑" w:cs="微软雅黑"/>
                <w:bCs/>
                <w:color w:val="333333"/>
                <w:sz w:val="24"/>
                <w:szCs w:val="24"/>
                <w:lang w:eastAsia="zh-CN"/>
              </w:rPr>
              <w:t>（壶口电瓶车自理南南</w:t>
            </w:r>
            <w:r>
              <w:rPr>
                <w:rFonts w:hint="eastAsia" w:ascii="微软雅黑" w:hAnsi="微软雅黑" w:eastAsia="微软雅黑" w:cs="微软雅黑"/>
                <w:bCs/>
                <w:color w:val="333333"/>
                <w:sz w:val="24"/>
                <w:szCs w:val="24"/>
                <w:lang w:val="en-US" w:eastAsia="zh-CN"/>
              </w:rPr>
              <w:t>40元/人</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adjustRightInd w:val="0"/>
              <w:snapToGrid w:val="0"/>
              <w:spacing w:line="0" w:lineRule="atLeast"/>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sz w:val="24"/>
                <w:szCs w:val="24"/>
                <w:lang w:val="en-US" w:eastAsia="zh-CN"/>
              </w:rPr>
              <w:drawing>
                <wp:anchor distT="0" distB="0" distL="114300" distR="114300" simplePos="0" relativeHeight="251660288" behindDoc="0" locked="0" layoutInCell="1" allowOverlap="1">
                  <wp:simplePos x="0" y="0"/>
                  <wp:positionH relativeFrom="column">
                    <wp:posOffset>34925</wp:posOffset>
                  </wp:positionH>
                  <wp:positionV relativeFrom="paragraph">
                    <wp:posOffset>1146175</wp:posOffset>
                  </wp:positionV>
                  <wp:extent cx="6563995" cy="1349375"/>
                  <wp:effectExtent l="0" t="0" r="0" b="3175"/>
                  <wp:wrapSquare wrapText="bothSides"/>
                  <wp:docPr id="1" name="图片 1" descr="C:\Users\Administrator\Desktop\延安第一天图.png延安第一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延安第一天图.png延安第一天图"/>
                          <pic:cNvPicPr>
                            <a:picLocks noChangeAspect="1"/>
                          </pic:cNvPicPr>
                        </pic:nvPicPr>
                        <pic:blipFill>
                          <a:blip r:embed="rId10"/>
                          <a:srcRect/>
                          <a:stretch>
                            <a:fillRect/>
                          </a:stretch>
                        </pic:blipFill>
                        <pic:spPr>
                          <a:xfrm>
                            <a:off x="0" y="0"/>
                            <a:ext cx="6563995" cy="1349375"/>
                          </a:xfrm>
                          <a:prstGeom prst="rect">
                            <a:avLst/>
                          </a:prstGeom>
                          <a:noFill/>
                          <a:ln>
                            <a:noFill/>
                          </a:ln>
                        </pic:spPr>
                      </pic:pic>
                    </a:graphicData>
                  </a:graphic>
                </wp:anchor>
              </w:drawing>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六十年代末，七十年代初）北京知青来到贫瘠落后的陕北，接受贫下中农再教育。在那个艰苦的环境，锻炼了他们的人生意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0"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843C0B" w:themeColor="accent2" w:themeShade="80"/>
                <w:sz w:val="21"/>
                <w:szCs w:val="21"/>
              </w:rPr>
            </w:pPr>
            <w:r>
              <w:rPr>
                <w:rFonts w:hint="eastAsia" w:ascii="微软雅黑" w:hAnsi="微软雅黑" w:eastAsia="微软雅黑" w:cs="微软雅黑"/>
                <w:b/>
                <w:color w:val="843C0B" w:themeColor="accent2" w:themeShade="80"/>
                <w:sz w:val="21"/>
                <w:szCs w:val="21"/>
                <w:lang w:val="en-US" w:eastAsia="zh-CN"/>
              </w:rPr>
              <w:t>贴心赠送</w:t>
            </w:r>
            <w:r>
              <w:rPr>
                <w:rFonts w:hint="eastAsia" w:ascii="微软雅黑" w:hAnsi="微软雅黑" w:eastAsia="微软雅黑" w:cs="微软雅黑"/>
                <w:b/>
                <w:color w:val="843C0B"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843C0B"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333333"/>
                <w:sz w:val="21"/>
                <w:szCs w:val="21"/>
                <w:lang w:eastAsia="zh-CN"/>
              </w:rPr>
              <w:t>南南</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65"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360" w:lineRule="exact"/>
              <w:ind w:left="1054" w:hanging="1051" w:hangingChars="50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南泥湾--杨家岭--枣园--1938网红街区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jc w:val="center"/>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399" w:hRule="atLeast"/>
        </w:trPr>
        <w:tc>
          <w:tcPr>
            <w:tcW w:w="10543" w:type="dxa"/>
            <w:gridSpan w:val="4"/>
            <w:tcBorders>
              <w:tl2br w:val="nil"/>
              <w:tr2bl w:val="nil"/>
            </w:tcBorders>
            <w:shd w:val="clear" w:color="auto" w:fill="F1F1F1" w:themeFill="background1" w:themeFillShade="F2"/>
            <w:noWrap w:val="0"/>
            <w:vAlign w:val="center"/>
          </w:tcPr>
          <w:p>
            <w:pPr>
              <w:spacing w:line="360" w:lineRule="exact"/>
              <w:ind w:firstLine="480" w:firstLineChars="200"/>
              <w:jc w:val="both"/>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rPr>
              <w:t>早餐后赴红色旅游胜地延安，沿途</w:t>
            </w:r>
            <w:r>
              <w:rPr>
                <w:rFonts w:hint="eastAsia" w:ascii="微软雅黑" w:hAnsi="微软雅黑" w:eastAsia="微软雅黑" w:cs="微软雅黑"/>
                <w:b/>
                <w:color w:val="333333"/>
                <w:sz w:val="24"/>
                <w:szCs w:val="24"/>
              </w:rPr>
              <w:t>赠送</w:t>
            </w:r>
            <w:r>
              <w:rPr>
                <w:rFonts w:hint="eastAsia" w:ascii="微软雅黑" w:hAnsi="微软雅黑" w:eastAsia="微软雅黑" w:cs="微软雅黑"/>
                <w:color w:val="333333"/>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Cs/>
                <w:color w:val="333333"/>
                <w:sz w:val="24"/>
                <w:szCs w:val="24"/>
              </w:rPr>
              <w:t>（约20分钟</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333333"/>
                <w:sz w:val="24"/>
                <w:szCs w:val="24"/>
                <w:lang w:eastAsia="zh-CN"/>
              </w:rPr>
              <w:t>。</w:t>
            </w:r>
          </w:p>
          <w:p>
            <w:pPr>
              <w:spacing w:line="360" w:lineRule="exact"/>
              <w:ind w:firstLine="480" w:firstLineChars="200"/>
              <w:jc w:val="both"/>
              <w:rPr>
                <w:rFonts w:hint="eastAsia" w:ascii="微软雅黑" w:hAnsi="微软雅黑" w:eastAsia="微软雅黑" w:cs="微软雅黑"/>
                <w:b/>
                <w:color w:val="FF0000"/>
                <w:sz w:val="24"/>
                <w:szCs w:val="24"/>
                <w:lang w:eastAsia="zh-CN"/>
              </w:rPr>
            </w:pPr>
            <w:r>
              <w:rPr>
                <w:rFonts w:hint="eastAsia" w:ascii="微软雅黑" w:hAnsi="微软雅黑" w:eastAsia="微软雅黑" w:cs="微软雅黑"/>
                <w:color w:val="333333"/>
                <w:sz w:val="24"/>
                <w:szCs w:val="24"/>
              </w:rPr>
              <w:t>触摸延安精神的灵魂之后，戴着</w:t>
            </w:r>
            <w:r>
              <w:rPr>
                <w:rFonts w:hint="eastAsia" w:ascii="微软雅黑" w:hAnsi="微软雅黑" w:eastAsia="微软雅黑" w:cs="微软雅黑"/>
                <w:b/>
                <w:color w:val="333333"/>
                <w:sz w:val="24"/>
                <w:szCs w:val="24"/>
              </w:rPr>
              <w:t>‘毛主席纪念章’</w:t>
            </w:r>
            <w:r>
              <w:rPr>
                <w:rFonts w:hint="eastAsia" w:ascii="微软雅黑" w:hAnsi="微软雅黑" w:eastAsia="微软雅黑" w:cs="微软雅黑"/>
                <w:color w:val="333333"/>
                <w:sz w:val="24"/>
                <w:szCs w:val="24"/>
              </w:rPr>
              <w:t>参观革命旧址前往参观</w:t>
            </w:r>
            <w:r>
              <w:rPr>
                <w:rFonts w:hint="eastAsia" w:ascii="微软雅黑" w:hAnsi="微软雅黑" w:eastAsia="微软雅黑" w:cs="微软雅黑"/>
                <w:b/>
                <w:color w:val="FF0000"/>
                <w:sz w:val="24"/>
                <w:szCs w:val="24"/>
              </w:rPr>
              <w:t>【王家坪</w:t>
            </w:r>
            <w:r>
              <w:rPr>
                <w:rFonts w:hint="eastAsia" w:ascii="微软雅黑" w:hAnsi="微软雅黑" w:eastAsia="微软雅黑" w:cs="微软雅黑"/>
                <w:b/>
                <w:color w:val="FF0000"/>
                <w:sz w:val="24"/>
                <w:szCs w:val="24"/>
                <w:lang w:eastAsia="zh-CN"/>
              </w:rPr>
              <w:t>或</w:t>
            </w:r>
            <w:r>
              <w:rPr>
                <w:rFonts w:hint="eastAsia" w:ascii="微软雅黑" w:hAnsi="微软雅黑" w:eastAsia="微软雅黑" w:cs="微软雅黑"/>
                <w:b/>
                <w:color w:val="FF0000"/>
                <w:sz w:val="24"/>
                <w:szCs w:val="24"/>
              </w:rPr>
              <w:t>杨家岭】</w:t>
            </w:r>
            <w:r>
              <w:rPr>
                <w:rFonts w:hint="eastAsia" w:ascii="微软雅黑" w:hAnsi="微软雅黑" w:eastAsia="微软雅黑" w:cs="微软雅黑"/>
                <w:b/>
                <w:color w:val="FF0000"/>
                <w:sz w:val="24"/>
                <w:szCs w:val="24"/>
                <w:lang w:eastAsia="zh-CN"/>
              </w:rPr>
              <w:t>（导游会根据当日流量做相应调整，如果客人有指定请提前告知）。</w:t>
            </w:r>
          </w:p>
          <w:p>
            <w:pPr>
              <w:keepNext w:val="0"/>
              <w:keepLines w:val="0"/>
              <w:pageBreakBefore w:val="0"/>
              <w:widowControl w:val="0"/>
              <w:kinsoku/>
              <w:wordWrap/>
              <w:overflowPunct/>
              <w:topLinePunct w:val="0"/>
              <w:bidi w:val="0"/>
              <w:snapToGrid w:val="0"/>
              <w:spacing w:line="240" w:lineRule="auto"/>
              <w:ind w:firstLine="480" w:firstLineChars="200"/>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参观</w:t>
            </w:r>
            <w:r>
              <w:rPr>
                <w:rFonts w:hint="eastAsia" w:ascii="微软雅黑" w:hAnsi="微软雅黑" w:eastAsia="微软雅黑" w:cs="微软雅黑"/>
                <w:b w:val="0"/>
                <w:bCs w:val="0"/>
                <w:color w:val="C00000"/>
                <w:kern w:val="0"/>
                <w:sz w:val="24"/>
                <w:szCs w:val="24"/>
                <w:lang w:val="en-US" w:eastAsia="zh-CN" w:bidi="ar-SA"/>
              </w:rPr>
              <w:t>陕北爱心枣店</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（约40分钟）</w:t>
            </w:r>
            <w:r>
              <w:rPr>
                <w:rFonts w:hint="eastAsia" w:ascii="微软雅黑" w:hAnsi="微软雅黑" w:eastAsia="微软雅黑" w:cs="微软雅黑"/>
                <w:b w:val="0"/>
                <w:bCs w:val="0"/>
                <w:kern w:val="0"/>
                <w:sz w:val="24"/>
                <w:szCs w:val="24"/>
              </w:rPr>
              <w:t>，品尝陕北大红枣。</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Cs/>
                <w:color w:val="333333"/>
                <w:sz w:val="24"/>
                <w:szCs w:val="24"/>
              </w:rPr>
              <w:t>（约40分钟），</w:t>
            </w:r>
            <w:r>
              <w:rPr>
                <w:rFonts w:hint="eastAsia" w:ascii="微软雅黑" w:hAnsi="微软雅黑" w:eastAsia="微软雅黑" w:cs="微软雅黑"/>
                <w:color w:val="333333"/>
                <w:sz w:val="24"/>
                <w:szCs w:val="24"/>
              </w:rPr>
              <w:t>它是中共中央七大会址和毛主席、周总理等国家领导人的居住地。</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color w:val="333333"/>
                <w:sz w:val="24"/>
                <w:szCs w:val="24"/>
              </w:rPr>
              <w:t>赠送</w:t>
            </w:r>
            <w:r>
              <w:rPr>
                <w:rFonts w:hint="eastAsia" w:ascii="微软雅黑" w:hAnsi="微软雅黑" w:eastAsia="微软雅黑" w:cs="微软雅黑"/>
                <w:b/>
                <w:color w:val="FF0000"/>
                <w:sz w:val="24"/>
                <w:szCs w:val="24"/>
              </w:rPr>
              <w:t>【延安1938主题街区】</w:t>
            </w:r>
            <w:r>
              <w:rPr>
                <w:rFonts w:hint="eastAsia" w:ascii="微软雅黑" w:hAnsi="微软雅黑" w:eastAsia="微软雅黑" w:cs="微软雅黑"/>
                <w:bCs/>
                <w:color w:val="333333"/>
                <w:sz w:val="24"/>
                <w:szCs w:val="24"/>
              </w:rPr>
              <w:t>（约1小时）</w:t>
            </w:r>
            <w:r>
              <w:rPr>
                <w:rFonts w:hint="eastAsia" w:ascii="微软雅黑" w:hAnsi="微软雅黑" w:eastAsia="微软雅黑" w:cs="微软雅黑"/>
                <w:color w:val="333333"/>
                <w:sz w:val="24"/>
                <w:szCs w:val="24"/>
              </w:rPr>
              <w:t>穿越时空走进当年无数热血青年向往的老延安，领略黄土文化，感受古老延安。</w:t>
            </w:r>
          </w:p>
          <w:p>
            <w:pPr>
              <w:spacing w:line="360" w:lineRule="exact"/>
              <w:ind w:firstLine="480" w:firstLineChars="200"/>
              <w:jc w:val="both"/>
              <w:rPr>
                <w:rFonts w:hint="eastAsia" w:ascii="微软雅黑" w:hAnsi="微软雅黑" w:eastAsia="微软雅黑" w:cs="微软雅黑"/>
                <w:lang w:val="en-US"/>
              </w:rPr>
            </w:pPr>
            <w:r>
              <w:rPr>
                <w:rFonts w:hint="eastAsia" w:ascii="微软雅黑" w:hAnsi="微软雅黑" w:eastAsia="微软雅黑" w:cs="微软雅黑"/>
                <w:color w:val="333333"/>
                <w:sz w:val="24"/>
                <w:szCs w:val="24"/>
              </w:rPr>
              <w:drawing>
                <wp:anchor distT="0" distB="0" distL="114300" distR="114300" simplePos="0" relativeHeight="251661312" behindDoc="0" locked="0" layoutInCell="1" allowOverlap="1">
                  <wp:simplePos x="0" y="0"/>
                  <wp:positionH relativeFrom="column">
                    <wp:posOffset>1270</wp:posOffset>
                  </wp:positionH>
                  <wp:positionV relativeFrom="paragraph">
                    <wp:posOffset>245110</wp:posOffset>
                  </wp:positionV>
                  <wp:extent cx="6523990" cy="1377315"/>
                  <wp:effectExtent l="0" t="0" r="0" b="13335"/>
                  <wp:wrapSquare wrapText="bothSides"/>
                  <wp:docPr id="2" name="图片 2" descr="C:\Users\Administrator\Desktop\延安第二天图.png延安第二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延安第二天图.png延安第二天图"/>
                          <pic:cNvPicPr>
                            <a:picLocks noChangeAspect="1"/>
                          </pic:cNvPicPr>
                        </pic:nvPicPr>
                        <pic:blipFill>
                          <a:blip r:embed="rId11"/>
                          <a:srcRect/>
                          <a:stretch>
                            <a:fillRect/>
                          </a:stretch>
                        </pic:blipFill>
                        <pic:spPr>
                          <a:xfrm>
                            <a:off x="0" y="0"/>
                            <a:ext cx="6523990" cy="1377315"/>
                          </a:xfrm>
                          <a:prstGeom prst="rect">
                            <a:avLst/>
                          </a:prstGeom>
                        </pic:spPr>
                      </pic:pic>
                    </a:graphicData>
                  </a:graphic>
                </wp:anchor>
              </w:drawing>
            </w:r>
            <w:r>
              <w:rPr>
                <w:rFonts w:hint="eastAsia" w:ascii="微软雅黑" w:hAnsi="微软雅黑" w:eastAsia="微软雅黑" w:cs="微软雅黑"/>
                <w:color w:val="333333"/>
                <w:sz w:val="24"/>
                <w:szCs w:val="24"/>
              </w:rPr>
              <w:t>之后返回西安。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089"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843C0B" w:themeColor="accent2" w:themeShade="80"/>
                <w:sz w:val="21"/>
                <w:szCs w:val="21"/>
                <w:lang w:eastAsia="zh-CN"/>
              </w:rPr>
              <w:t>贴心赠送</w:t>
            </w:r>
            <w:r>
              <w:rPr>
                <w:rFonts w:hint="eastAsia" w:ascii="微软雅黑" w:hAnsi="微软雅黑" w:eastAsia="微软雅黑" w:cs="微软雅黑"/>
                <w:b/>
                <w:bCs/>
                <w:color w:val="843C0B"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18"/>
                <w:szCs w:val="18"/>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bCs/>
                <w:color w:val="843C0B" w:themeColor="accent2" w:themeShade="80"/>
                <w:sz w:val="18"/>
                <w:szCs w:val="18"/>
                <w:lang w:val="en-US" w:eastAsia="zh-CN"/>
              </w:rPr>
              <w:t>（以导游实际推荐为准，价格以景区当天公布为准，不参加敬请等待团友参观结束一起返程）</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w:t>
            </w:r>
            <w:r>
              <w:rPr>
                <w:rFonts w:hint="eastAsia" w:ascii="微软雅黑" w:hAnsi="微软雅黑" w:eastAsia="微软雅黑" w:cs="微软雅黑"/>
                <w:b w:val="0"/>
                <w:bCs w:val="0"/>
                <w:color w:val="auto"/>
                <w:sz w:val="21"/>
                <w:szCs w:val="21"/>
                <w:lang w:val="en-US" w:eastAsia="zh-CN"/>
              </w:rPr>
              <w:t>238</w:t>
            </w:r>
            <w:r>
              <w:rPr>
                <w:rFonts w:hint="eastAsia" w:ascii="微软雅黑" w:hAnsi="微软雅黑" w:eastAsia="微软雅黑" w:cs="微软雅黑"/>
                <w:b w:val="0"/>
                <w:bCs w:val="0"/>
                <w:color w:val="auto"/>
                <w:sz w:val="21"/>
                <w:szCs w:val="21"/>
              </w:rPr>
              <w:t>元/人</w:t>
            </w:r>
            <w:r>
              <w:rPr>
                <w:rFonts w:hint="eastAsia" w:ascii="微软雅黑" w:hAnsi="微软雅黑" w:eastAsia="微软雅黑" w:cs="微软雅黑"/>
                <w:b w:val="0"/>
                <w:bCs w:val="0"/>
                <w:color w:val="auto"/>
                <w:sz w:val="21"/>
                <w:szCs w:val="21"/>
                <w:lang w:eastAsia="zh-CN"/>
              </w:rPr>
              <w:t>起</w:t>
            </w:r>
            <w:r>
              <w:rPr>
                <w:rFonts w:hint="eastAsia" w:ascii="微软雅黑" w:hAnsi="微软雅黑" w:eastAsia="微软雅黑" w:cs="微软雅黑"/>
                <w:b w:val="0"/>
                <w:bCs w:val="0"/>
                <w:color w:val="auto"/>
                <w:sz w:val="21"/>
                <w:szCs w:val="21"/>
              </w:rPr>
              <w:t>，约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7030A0"/>
                <w:sz w:val="22"/>
                <w:szCs w:val="22"/>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w:t>
            </w:r>
            <w:r>
              <w:rPr>
                <w:rFonts w:hint="eastAsia" w:ascii="微软雅黑" w:hAnsi="微软雅黑" w:eastAsia="微软雅黑" w:cs="微软雅黑"/>
                <w:b w:val="0"/>
                <w:bCs w:val="0"/>
                <w:color w:val="auto"/>
                <w:sz w:val="21"/>
                <w:szCs w:val="21"/>
                <w:lang w:eastAsia="zh-CN"/>
              </w:rPr>
              <w:t>起</w:t>
            </w:r>
            <w:r>
              <w:rPr>
                <w:rFonts w:hint="eastAsia" w:ascii="微软雅黑" w:hAnsi="微软雅黑" w:eastAsia="微软雅黑" w:cs="微软雅黑"/>
                <w:b w:val="0"/>
                <w:bCs w:val="0"/>
                <w:color w:val="auto"/>
                <w:sz w:val="21"/>
                <w:szCs w:val="21"/>
              </w:rPr>
              <w:t>，约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0分钟）</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328"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lang w:val="en-US"/>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0543" w:type="dxa"/>
            <w:gridSpan w:val="4"/>
            <w:tcBorders>
              <w:tl2br w:val="nil"/>
              <w:tr2bl w:val="nil"/>
            </w:tcBorders>
            <w:shd w:val="clear" w:color="auto" w:fill="EDEDED" w:themeFill="accent3" w:themeFillTint="32"/>
            <w:noWrap w:val="0"/>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333333"/>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后乘车约2小时返回西安！</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8" w:leftChars="0" w:right="174" w:rightChars="79" w:hanging="8" w:firstLineChars="0"/>
              <w:jc w:val="both"/>
              <w:textAlignment w:val="auto"/>
              <w:rPr>
                <w:rFonts w:hint="eastAsia" w:ascii="微软雅黑" w:hAnsi="微软雅黑" w:eastAsia="微软雅黑" w:cs="微软雅黑"/>
                <w:color w:val="333333"/>
                <w:lang w:val="en-US"/>
              </w:rPr>
            </w:pPr>
            <w:r>
              <w:rPr>
                <w:rFonts w:hint="eastAsia" w:ascii="微软雅黑" w:hAnsi="微软雅黑" w:eastAsia="微软雅黑" w:cs="微软雅黑"/>
                <w:b/>
                <w:color w:val="FFFF99"/>
                <w:sz w:val="24"/>
                <w:szCs w:val="24"/>
                <w:lang w:val="en-US" w:eastAsia="zh-CN" w:bidi="zh-CN"/>
              </w:rPr>
              <w:drawing>
                <wp:inline distT="0" distB="0" distL="114300" distR="114300">
                  <wp:extent cx="6532245" cy="1388110"/>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12"/>
                          <a:srcRect/>
                          <a:stretch>
                            <a:fillRect/>
                          </a:stretch>
                        </pic:blipFill>
                        <pic:spPr>
                          <a:xfrm>
                            <a:off x="0" y="0"/>
                            <a:ext cx="6532245" cy="1388110"/>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526"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10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92" w:hRule="atLeast"/>
        </w:trPr>
        <w:tc>
          <w:tcPr>
            <w:tcW w:w="1328"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五</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right="174" w:rightChars="79" w:firstLine="480" w:firstLineChars="200"/>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63"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val="0"/>
              <w:autoSpaceDN w:val="0"/>
              <w:bidi w:val="0"/>
              <w:snapToGrid w:val="0"/>
              <w:textAlignment w:val="auto"/>
              <w:rPr>
                <w:rFonts w:hint="eastAsia"/>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lang w:val="zh-CN" w:eastAsia="zh-CN" w:bidi="zh-CN"/>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lang w:val="zh-CN" w:eastAsia="zh-CN" w:bidi="zh-CN"/>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333333"/>
                <w:sz w:val="24"/>
                <w:szCs w:val="24"/>
                <w:lang w:eastAsia="zh-CN"/>
              </w:rPr>
              <w:t>返回西安。</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4"/>
                <w:szCs w:val="24"/>
                <w:lang w:eastAsia="zh-CN"/>
              </w:rPr>
              <w:drawing>
                <wp:inline distT="0" distB="0" distL="114300" distR="114300">
                  <wp:extent cx="6522720" cy="153352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3"/>
                          <a:srcRect/>
                          <a:stretch>
                            <a:fillRect/>
                          </a:stretch>
                        </pic:blipFill>
                        <pic:spPr>
                          <a:xfrm>
                            <a:off x="0" y="0"/>
                            <a:ext cx="6522720" cy="153352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8"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18"/>
                <w:szCs w:val="18"/>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bCs/>
                <w:color w:val="843C0B" w:themeColor="accent2" w:themeShade="80"/>
                <w:sz w:val="18"/>
                <w:szCs w:val="18"/>
                <w:lang w:val="en-US" w:eastAsia="zh-CN"/>
              </w:rPr>
              <w:t>（以导游实际推荐为准，价格以景区当天公布为准，不参加敬请等待团友参观结束一起返程）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1.《驼铃传奇》会跑的大型实景演艺（自理298元起，演出约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2.《复活的军团》大型沉浸式战争史剧（自理248元起，演出约 70 钟）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auto"/>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赠送无线蓝</w:t>
            </w:r>
            <w:r>
              <w:rPr>
                <w:rFonts w:hint="eastAsia" w:ascii="微软雅黑" w:hAnsi="微软雅黑" w:eastAsia="微软雅黑" w:cs="微软雅黑"/>
                <w:color w:val="auto"/>
                <w:sz w:val="21"/>
                <w:szCs w:val="21"/>
              </w:rPr>
              <w:t>牙耳机使用，既尊重景区规定做文明旅游人，又紧跟导游步伐聆听历史的变革，不虚此行！</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b w:val="0"/>
                <w:bCs w:val="0"/>
                <w:color w:val="auto"/>
                <w:sz w:val="21"/>
                <w:szCs w:val="21"/>
                <w:lang w:val="en-US" w:eastAsia="zh-CN"/>
              </w:rPr>
              <w:t>大唐不夜城为赠送项目，此活动在参观完自费演出后统一安排前往，因大唐不夜城街区特殊性，</w:t>
            </w:r>
            <w:r>
              <w:rPr>
                <w:rFonts w:hint="eastAsia" w:ascii="微软雅黑" w:hAnsi="微软雅黑" w:eastAsia="微软雅黑" w:cs="微软雅黑"/>
                <w:color w:val="auto"/>
                <w:sz w:val="21"/>
                <w:szCs w:val="21"/>
                <w:lang w:val="en-US" w:eastAsia="zh-CN"/>
              </w:rPr>
              <w:t>游客朋友在大唐不夜城为自由活动。</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六</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4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2"/>
                <w:szCs w:val="22"/>
                <w14:textFill>
                  <w14:solidFill>
                    <w14:schemeClr w14:val="tx1">
                      <w14:lumMod w14:val="75000"/>
                      <w14:lumOff w14:val="25000"/>
                    </w14:schemeClr>
                  </w14:solidFill>
                </w14:textFill>
              </w:rPr>
              <w:t>早</w:t>
            </w: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8"/>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2336" behindDoc="0" locked="0" layoutInCell="1" allowOverlap="1">
                  <wp:simplePos x="0" y="0"/>
                  <wp:positionH relativeFrom="column">
                    <wp:posOffset>3175</wp:posOffset>
                  </wp:positionH>
                  <wp:positionV relativeFrom="paragraph">
                    <wp:posOffset>748030</wp:posOffset>
                  </wp:positionV>
                  <wp:extent cx="6595745" cy="1153795"/>
                  <wp:effectExtent l="0" t="0" r="0" b="8255"/>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4"/>
                          <a:srcRect/>
                          <a:stretch>
                            <a:fillRect/>
                          </a:stretch>
                        </pic:blipFill>
                        <pic:spPr>
                          <a:xfrm>
                            <a:off x="0" y="0"/>
                            <a:ext cx="6595745" cy="1153795"/>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tbl>
      <w:tblPr>
        <w:tblStyle w:val="6"/>
        <w:tblpPr w:leftFromText="180" w:rightFromText="180" w:vertAnchor="text" w:horzAnchor="page" w:tblpX="828" w:tblpY="53"/>
        <w:tblOverlap w:val="never"/>
        <w:tblW w:w="10583"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517"/>
        <w:gridCol w:w="838"/>
        <w:gridCol w:w="8228"/>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54" w:hRule="atLeast"/>
          <w:jc w:val="center"/>
        </w:trPr>
        <w:tc>
          <w:tcPr>
            <w:tcW w:w="10583" w:type="dxa"/>
            <w:gridSpan w:val="3"/>
            <w:tcBorders>
              <w:tl2br w:val="nil"/>
              <w:tr2bl w:val="nil"/>
            </w:tcBorders>
            <w:shd w:val="clear" w:color="auto" w:fill="4472C4" w:themeFill="accent5"/>
            <w:noWrap w:val="0"/>
            <w:vAlign w:val="center"/>
          </w:tcPr>
          <w:p>
            <w:pPr>
              <w:pStyle w:val="3"/>
              <w:spacing w:before="7"/>
              <w:ind w:right="242"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① 四川各地出发到西安北的往返动车二等座</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② 全程正规营运手续空调旅游车（科学防疫，安心出游，根据人数用车，保证每人（含婴儿）一个正座）</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03"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全程5早餐4正餐（正餐十人一桌、八菜一汤，包含1个特色餐、</w:t>
            </w:r>
            <w:bookmarkStart w:id="0" w:name="_GoBack"/>
            <w:r>
              <w:rPr>
                <w:rFonts w:hint="eastAsia" w:ascii="微软雅黑" w:hAnsi="微软雅黑" w:eastAsia="微软雅黑" w:cs="微软雅黑"/>
                <w:b/>
                <w:bCs/>
                <w:sz w:val="22"/>
                <w:szCs w:val="22"/>
                <w:lang w:val="en-US" w:eastAsia="zh-CN" w:bidi="zh-CN"/>
              </w:rPr>
              <w:t>不用餐者餐费不退</w:t>
            </w:r>
            <w:bookmarkEnd w:id="0"/>
            <w:r>
              <w:rPr>
                <w:rFonts w:hint="eastAsia" w:ascii="微软雅黑" w:hAnsi="微软雅黑" w:eastAsia="微软雅黑" w:cs="微软雅黑"/>
                <w:sz w:val="22"/>
                <w:szCs w:val="22"/>
                <w:lang w:val="en-US" w:eastAsia="zh-CN" w:bidi="zh-CN"/>
              </w:rPr>
              <w:t xml:space="preserve">） </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039" w:hRule="atLeast"/>
          <w:jc w:val="center"/>
        </w:trPr>
        <w:tc>
          <w:tcPr>
            <w:tcW w:w="1517"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83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西安</w:t>
            </w:r>
          </w:p>
        </w:tc>
        <w:tc>
          <w:tcPr>
            <w:tcW w:w="822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舒适：君华酒店、锦天商务酒店、华泰酒店、巴蜀酒店、骏怡酒店、汉庭酒店、如家酒店、乐薇思酒店、怡莱酒店、卡森酒店、V1酒店、德正酒店、如意酒店、润佳酒店、仟佰度、高阁商务</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轻奢：新西北大酒店、星程酒店、H酒店、锦江尚品、百事特威酒店、民幸精品酒店、气象宾馆、怡景假日酒店、汉邦系列酒店、希岸酒店、四季玉兰、沣华国际、西岳大酒店、民幸、景玉和悦、百事特威</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77" w:hRule="atLeast"/>
          <w:jc w:val="center"/>
        </w:trPr>
        <w:tc>
          <w:tcPr>
            <w:tcW w:w="1517"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4"/>
                <w:szCs w:val="24"/>
                <w:lang w:val="en-US" w:eastAsia="zh-CN"/>
              </w:rPr>
            </w:pPr>
          </w:p>
        </w:tc>
        <w:tc>
          <w:tcPr>
            <w:tcW w:w="83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壶口</w:t>
            </w:r>
          </w:p>
        </w:tc>
        <w:tc>
          <w:tcPr>
            <w:tcW w:w="822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壶口：渭恒、黄河宾馆、黄河湾山庄、红高粱、袁家大院</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4" w:hRule="atLeast"/>
          <w:jc w:val="center"/>
        </w:trPr>
        <w:tc>
          <w:tcPr>
            <w:tcW w:w="1517"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rPr>
            </w:pP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温馨提醒：</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1.</w:t>
            </w:r>
            <w:r>
              <w:rPr>
                <w:rFonts w:hint="eastAsia" w:ascii="微软雅黑" w:hAnsi="微软雅黑" w:eastAsia="微软雅黑" w:cs="微软雅黑"/>
                <w:color w:val="0000FF"/>
                <w:kern w:val="0"/>
                <w:sz w:val="21"/>
                <w:szCs w:val="21"/>
                <w:lang w:eastAsia="zh-CN"/>
              </w:rPr>
              <w:t>若需要全程</w:t>
            </w:r>
            <w:r>
              <w:rPr>
                <w:rFonts w:hint="eastAsia" w:ascii="微软雅黑" w:hAnsi="微软雅黑" w:eastAsia="微软雅黑" w:cs="微软雅黑"/>
                <w:color w:val="0000FF"/>
                <w:kern w:val="0"/>
                <w:sz w:val="21"/>
                <w:szCs w:val="21"/>
              </w:rPr>
              <w:t>升级</w:t>
            </w:r>
            <w:r>
              <w:rPr>
                <w:rFonts w:hint="eastAsia" w:ascii="微软雅黑" w:hAnsi="微软雅黑" w:eastAsia="微软雅黑" w:cs="微软雅黑"/>
                <w:color w:val="0000FF"/>
                <w:kern w:val="0"/>
                <w:sz w:val="21"/>
                <w:szCs w:val="21"/>
                <w:lang w:eastAsia="zh-CN"/>
              </w:rPr>
              <w:t>轻奢型或者豪华型酒店的请注意：</w:t>
            </w:r>
            <w:r>
              <w:rPr>
                <w:rFonts w:hint="eastAsia" w:ascii="微软雅黑" w:hAnsi="微软雅黑" w:eastAsia="微软雅黑" w:cs="微软雅黑"/>
                <w:color w:val="0000FF"/>
                <w:kern w:val="0"/>
                <w:sz w:val="21"/>
                <w:szCs w:val="21"/>
              </w:rPr>
              <w:t>因条件有限，其中</w:t>
            </w:r>
            <w:r>
              <w:rPr>
                <w:rFonts w:hint="eastAsia" w:ascii="微软雅黑" w:hAnsi="微软雅黑" w:eastAsia="微软雅黑" w:cs="微软雅黑"/>
                <w:color w:val="0000FF"/>
                <w:kern w:val="0"/>
                <w:sz w:val="21"/>
                <w:szCs w:val="21"/>
                <w:lang w:eastAsia="zh-CN"/>
              </w:rPr>
              <w:t>壶口</w:t>
            </w:r>
            <w:r>
              <w:rPr>
                <w:rFonts w:hint="eastAsia" w:ascii="微软雅黑" w:hAnsi="微软雅黑" w:eastAsia="微软雅黑" w:cs="微软雅黑"/>
                <w:color w:val="0000FF"/>
                <w:kern w:val="0"/>
                <w:sz w:val="21"/>
                <w:szCs w:val="21"/>
              </w:rPr>
              <w:t>1晚</w:t>
            </w:r>
            <w:r>
              <w:rPr>
                <w:rFonts w:hint="eastAsia" w:ascii="微软雅黑" w:hAnsi="微软雅黑" w:eastAsia="微软雅黑" w:cs="微软雅黑"/>
                <w:color w:val="0000FF"/>
                <w:kern w:val="0"/>
                <w:sz w:val="21"/>
                <w:szCs w:val="21"/>
                <w:lang w:eastAsia="zh-CN"/>
              </w:rPr>
              <w:t>未做升级，只能升级了西安段</w:t>
            </w:r>
            <w:r>
              <w:rPr>
                <w:rFonts w:hint="eastAsia" w:ascii="微软雅黑" w:hAnsi="微软雅黑" w:eastAsia="微软雅黑" w:cs="微软雅黑"/>
                <w:color w:val="0000FF"/>
                <w:kern w:val="0"/>
                <w:sz w:val="21"/>
                <w:szCs w:val="21"/>
              </w:rPr>
              <w:t>，请</w:t>
            </w:r>
            <w:r>
              <w:rPr>
                <w:rFonts w:hint="eastAsia" w:ascii="微软雅黑" w:hAnsi="微软雅黑" w:eastAsia="微软雅黑" w:cs="微软雅黑"/>
                <w:color w:val="0000FF"/>
                <w:kern w:val="0"/>
                <w:sz w:val="21"/>
                <w:szCs w:val="21"/>
                <w:lang w:eastAsia="zh-CN"/>
              </w:rPr>
              <w:t>知晓</w:t>
            </w:r>
            <w:r>
              <w:rPr>
                <w:rFonts w:hint="eastAsia" w:ascii="微软雅黑" w:hAnsi="微软雅黑" w:eastAsia="微软雅黑" w:cs="微软雅黑"/>
                <w:color w:val="0000FF"/>
                <w:kern w:val="0"/>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2.因地域原因，当地景区酒店星级标准不能与大城市同级酒店相比，敬请谅解！</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color w:val="0000FF"/>
                <w:kern w:val="0"/>
                <w:sz w:val="21"/>
                <w:szCs w:val="21"/>
                <w:lang w:val="en-US" w:eastAsia="zh-CN"/>
              </w:rPr>
              <w:t>3.以上仅是参考酒店，会安排参考酒店外的同级别酒店 ，以实际安排为准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zh-CN" w:eastAsia="zh-CN" w:bidi="zh-CN"/>
              </w:rPr>
            </w:pPr>
            <w:r>
              <w:rPr>
                <w:rFonts w:hint="eastAsia" w:ascii="微软雅黑" w:hAnsi="微软雅黑" w:eastAsia="微软雅黑" w:cs="微软雅黑"/>
                <w:sz w:val="22"/>
                <w:szCs w:val="22"/>
                <w:lang w:val="en-US" w:eastAsia="zh-CN" w:bidi="zh-CN"/>
              </w:rPr>
              <w:t>只含首道景点大门票，景区配套设施请自理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46" w:hRule="atLeast"/>
          <w:jc w:val="center"/>
        </w:trPr>
        <w:tc>
          <w:tcPr>
            <w:tcW w:w="1517"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优秀持证导游分段服务，接送站无导游</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90"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提示</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rPr>
              <w:t>4、此行程为打包行程，持优惠证件当地不再做任何退费；</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90"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eastAsia="zh-CN"/>
              </w:rPr>
              <w:t>保险</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旅行社责任险、旅游意外险（最高赔付为10万元，如需增加保额，请提前告知）</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购物</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0583" w:type="dxa"/>
            <w:gridSpan w:val="3"/>
            <w:tcBorders>
              <w:tl2br w:val="nil"/>
              <w:tr2bl w:val="nil"/>
            </w:tcBorders>
            <w:shd w:val="clear" w:color="auto" w:fill="4472C4" w:themeFill="accent5"/>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28"/>
                <w:szCs w:val="24"/>
              </w:rPr>
              <w:t>特别说明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0583"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44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rPr>
          <w:rFonts w:hint="eastAsia" w:ascii="微软雅黑" w:hAnsi="微软雅黑" w:eastAsia="微软雅黑" w:cs="微软雅黑"/>
          <w:vanish/>
        </w:rPr>
      </w:pPr>
    </w:p>
    <w:p>
      <w:pPr>
        <w:pStyle w:val="11"/>
        <w:keepNext w:val="0"/>
        <w:keepLines w:val="0"/>
        <w:pageBreakBefore w:val="0"/>
        <w:widowControl w:val="0"/>
        <w:kinsoku/>
        <w:wordWrap/>
        <w:overflowPunct/>
        <w:topLinePunct w:val="0"/>
        <w:autoSpaceDE w:val="0"/>
        <w:autoSpaceDN w:val="0"/>
        <w:bidi w:val="0"/>
        <w:adjustRightInd/>
        <w:snapToGrid/>
        <w:spacing w:line="0" w:lineRule="atLeast"/>
        <w:ind w:left="711" w:leftChars="190" w:right="345" w:rightChars="157" w:hanging="293" w:hangingChars="100"/>
        <w:textAlignment w:val="auto"/>
        <w:rPr>
          <w:rFonts w:hint="eastAsia" w:ascii="楷体" w:hAnsi="楷体" w:eastAsia="楷体" w:cs="楷体"/>
          <w:b/>
          <w:color w:val="FF0000"/>
          <w:spacing w:val="6"/>
          <w:sz w:val="28"/>
          <w:szCs w:val="28"/>
          <w:lang w:val="en-US"/>
        </w:rPr>
      </w:pPr>
    </w:p>
    <w:p/>
    <w:sectPr>
      <w:headerReference r:id="rId3" w:type="default"/>
      <w:pgSz w:w="11906" w:h="16838"/>
      <w:pgMar w:top="1440" w:right="1800" w:bottom="53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-1130935</wp:posOffset>
          </wp:positionH>
          <wp:positionV relativeFrom="margin">
            <wp:posOffset>-911860</wp:posOffset>
          </wp:positionV>
          <wp:extent cx="7574280" cy="10711815"/>
          <wp:effectExtent l="0" t="0" r="0" b="1905"/>
          <wp:wrapNone/>
          <wp:docPr id="4" name="WordPictureWatermark54194" descr="E:\2022\1月\50 西安地接高华杰\云游盛唐.jpg云游盛唐"/>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云游盛唐.jpg云游盛唐"/>
                  <pic:cNvPicPr preferRelativeResize="0"/>
                </pic:nvPicPr>
                <pic:blipFill>
                  <a:blip r:embed="rId1"/>
                  <a:srcRect/>
                  <a:stretch>
                    <a:fillRect/>
                  </a:stretch>
                </pic:blipFill>
                <pic:spPr>
                  <a:xfrm>
                    <a:off x="0" y="0"/>
                    <a:ext cx="7574280" cy="107118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2D06676"/>
    <w:rsid w:val="03AD016B"/>
    <w:rsid w:val="05A459AA"/>
    <w:rsid w:val="061C11DC"/>
    <w:rsid w:val="0AC47DDC"/>
    <w:rsid w:val="0BAF3F7E"/>
    <w:rsid w:val="0C4270E6"/>
    <w:rsid w:val="0E830FE6"/>
    <w:rsid w:val="108C77D1"/>
    <w:rsid w:val="17ED5DF9"/>
    <w:rsid w:val="18A73AFD"/>
    <w:rsid w:val="1E9D67E6"/>
    <w:rsid w:val="2966681A"/>
    <w:rsid w:val="2E490569"/>
    <w:rsid w:val="30BD0622"/>
    <w:rsid w:val="30FB6332"/>
    <w:rsid w:val="34E82402"/>
    <w:rsid w:val="35841E81"/>
    <w:rsid w:val="36A36622"/>
    <w:rsid w:val="38783B58"/>
    <w:rsid w:val="3BC46692"/>
    <w:rsid w:val="3CB939B5"/>
    <w:rsid w:val="416609C5"/>
    <w:rsid w:val="44C76514"/>
    <w:rsid w:val="4EB91130"/>
    <w:rsid w:val="505062B0"/>
    <w:rsid w:val="50787BA5"/>
    <w:rsid w:val="516905AB"/>
    <w:rsid w:val="54DC5A4A"/>
    <w:rsid w:val="559B3CF0"/>
    <w:rsid w:val="57260901"/>
    <w:rsid w:val="5853793A"/>
    <w:rsid w:val="58EF0B73"/>
    <w:rsid w:val="5B4E0B00"/>
    <w:rsid w:val="5E500164"/>
    <w:rsid w:val="5E991353"/>
    <w:rsid w:val="607E381D"/>
    <w:rsid w:val="6243005E"/>
    <w:rsid w:val="66124AA7"/>
    <w:rsid w:val="68582403"/>
    <w:rsid w:val="77D61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6175</Words>
  <Characters>6351</Characters>
  <Lines>0</Lines>
  <Paragraphs>0</Paragraphs>
  <TotalTime>1</TotalTime>
  <ScaleCrop>false</ScaleCrop>
  <LinksUpToDate>false</LinksUpToDate>
  <CharactersWithSpaces>6422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2023-02-09T09:40:14Z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CB80AD92D3274E56812332B0377C45D0</vt:lpwstr>
  </property>
</Properties>
</file>