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056E00"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-873760</wp:posOffset>
            </wp:positionV>
            <wp:extent cx="7565390" cy="10735945"/>
            <wp:effectExtent l="0" t="0" r="16510" b="8255"/>
            <wp:wrapNone/>
            <wp:docPr id="5" name="图片 5" descr="唐秘梵音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唐秘梵音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A663A9">
      <w:pPr>
        <w:widowControl/>
        <w:jc w:val="left"/>
        <w:rPr>
          <w:rFonts w:hint="eastAsia" w:eastAsiaTheme="minorEastAsia"/>
          <w:lang w:eastAsia="zh-CN"/>
        </w:rPr>
      </w:pPr>
    </w:p>
    <w:p w14:paraId="29203853">
      <w:pPr>
        <w:widowControl/>
        <w:jc w:val="left"/>
        <w:rPr>
          <w:rFonts w:hint="eastAsia" w:eastAsiaTheme="minorEastAsia"/>
          <w:lang w:eastAsia="zh-CN"/>
        </w:rPr>
      </w:pPr>
    </w:p>
    <w:p w14:paraId="517D6E92">
      <w:pPr>
        <w:widowControl/>
        <w:jc w:val="left"/>
        <w:rPr>
          <w:rFonts w:hint="eastAsia" w:eastAsiaTheme="minorEastAsia"/>
          <w:lang w:eastAsia="zh-CN"/>
        </w:rPr>
      </w:pPr>
    </w:p>
    <w:p w14:paraId="21942203">
      <w:pPr>
        <w:widowControl/>
        <w:jc w:val="left"/>
        <w:rPr>
          <w:rFonts w:hint="eastAsia" w:eastAsiaTheme="minorEastAsia"/>
          <w:lang w:eastAsia="zh-CN"/>
        </w:rPr>
      </w:pPr>
    </w:p>
    <w:p w14:paraId="18F3A706">
      <w:pPr>
        <w:widowControl/>
        <w:jc w:val="left"/>
        <w:rPr>
          <w:rFonts w:hint="eastAsia" w:eastAsiaTheme="minorEastAsia"/>
          <w:lang w:eastAsia="zh-CN"/>
        </w:rPr>
      </w:pPr>
    </w:p>
    <w:p w14:paraId="59BA7C1E">
      <w:pPr>
        <w:widowControl/>
        <w:jc w:val="left"/>
        <w:rPr>
          <w:rFonts w:hint="eastAsia" w:eastAsiaTheme="minorEastAsia"/>
          <w:lang w:eastAsia="zh-CN"/>
        </w:rPr>
      </w:pPr>
    </w:p>
    <w:p w14:paraId="04ACC057">
      <w:pPr>
        <w:widowControl/>
        <w:jc w:val="left"/>
        <w:rPr>
          <w:rFonts w:hint="eastAsia" w:eastAsiaTheme="minorEastAsia"/>
          <w:lang w:eastAsia="zh-CN"/>
        </w:rPr>
      </w:pPr>
    </w:p>
    <w:p w14:paraId="5DF5CC30">
      <w:pPr>
        <w:widowControl/>
        <w:jc w:val="left"/>
        <w:rPr>
          <w:rFonts w:hint="eastAsia" w:eastAsiaTheme="minorEastAsia"/>
          <w:lang w:eastAsia="zh-CN"/>
        </w:rPr>
      </w:pPr>
    </w:p>
    <w:p w14:paraId="604EC0E2">
      <w:pPr>
        <w:widowControl/>
        <w:jc w:val="left"/>
        <w:rPr>
          <w:rFonts w:hint="eastAsia" w:eastAsiaTheme="minorEastAsia"/>
          <w:lang w:eastAsia="zh-CN"/>
        </w:rPr>
      </w:pPr>
    </w:p>
    <w:p w14:paraId="4E89FC65">
      <w:pPr>
        <w:widowControl/>
        <w:jc w:val="left"/>
        <w:rPr>
          <w:rFonts w:hint="eastAsia" w:eastAsiaTheme="minorEastAsia"/>
          <w:lang w:eastAsia="zh-CN"/>
        </w:rPr>
      </w:pPr>
    </w:p>
    <w:p w14:paraId="77D42AC3">
      <w:pPr>
        <w:widowControl/>
        <w:jc w:val="left"/>
        <w:rPr>
          <w:rFonts w:hint="eastAsia" w:eastAsiaTheme="minorEastAsia"/>
          <w:lang w:eastAsia="zh-CN"/>
        </w:rPr>
      </w:pPr>
    </w:p>
    <w:p w14:paraId="2CA32E78">
      <w:pPr>
        <w:widowControl/>
        <w:jc w:val="left"/>
        <w:rPr>
          <w:rFonts w:hint="eastAsia" w:eastAsiaTheme="minorEastAsia"/>
          <w:lang w:eastAsia="zh-CN"/>
        </w:rPr>
      </w:pPr>
    </w:p>
    <w:p w14:paraId="17D5E17A">
      <w:pPr>
        <w:widowControl/>
        <w:jc w:val="left"/>
        <w:rPr>
          <w:rFonts w:hint="eastAsia" w:eastAsiaTheme="minorEastAsia"/>
          <w:lang w:eastAsia="zh-CN"/>
        </w:rPr>
      </w:pPr>
    </w:p>
    <w:p w14:paraId="33CFAFDA">
      <w:pPr>
        <w:widowControl/>
        <w:jc w:val="left"/>
        <w:rPr>
          <w:rFonts w:hint="eastAsia" w:eastAsiaTheme="minorEastAsia"/>
          <w:lang w:eastAsia="zh-CN"/>
        </w:rPr>
      </w:pPr>
    </w:p>
    <w:p w14:paraId="7B226C99">
      <w:pPr>
        <w:widowControl/>
        <w:jc w:val="left"/>
        <w:rPr>
          <w:rFonts w:hint="eastAsia" w:eastAsiaTheme="minorEastAsia"/>
          <w:lang w:eastAsia="zh-CN"/>
        </w:rPr>
      </w:pPr>
    </w:p>
    <w:p w14:paraId="39F7A174">
      <w:pPr>
        <w:widowControl/>
        <w:jc w:val="left"/>
        <w:rPr>
          <w:rFonts w:hint="eastAsia" w:eastAsiaTheme="minorEastAsia"/>
          <w:lang w:eastAsia="zh-CN"/>
        </w:rPr>
      </w:pPr>
    </w:p>
    <w:p w14:paraId="722EB840">
      <w:pPr>
        <w:widowControl/>
        <w:jc w:val="left"/>
        <w:rPr>
          <w:rFonts w:hint="eastAsia" w:eastAsiaTheme="minorEastAsia"/>
          <w:lang w:eastAsia="zh-CN"/>
        </w:rPr>
      </w:pPr>
    </w:p>
    <w:p w14:paraId="604893CC">
      <w:pPr>
        <w:widowControl/>
        <w:jc w:val="left"/>
        <w:rPr>
          <w:rFonts w:hint="eastAsia" w:eastAsiaTheme="minorEastAsia"/>
          <w:lang w:eastAsia="zh-CN"/>
        </w:rPr>
      </w:pPr>
    </w:p>
    <w:p w14:paraId="359AEB55">
      <w:pPr>
        <w:widowControl/>
        <w:jc w:val="left"/>
        <w:rPr>
          <w:rFonts w:hint="eastAsia" w:eastAsiaTheme="minorEastAsia"/>
          <w:lang w:eastAsia="zh-CN"/>
        </w:rPr>
      </w:pPr>
    </w:p>
    <w:p w14:paraId="505688C2">
      <w:pPr>
        <w:widowControl/>
        <w:jc w:val="left"/>
        <w:rPr>
          <w:rFonts w:hint="eastAsia" w:eastAsiaTheme="minorEastAsia"/>
          <w:lang w:eastAsia="zh-CN"/>
        </w:rPr>
      </w:pPr>
    </w:p>
    <w:p w14:paraId="25864FF5">
      <w:pPr>
        <w:widowControl/>
        <w:jc w:val="left"/>
        <w:rPr>
          <w:rFonts w:hint="eastAsia" w:eastAsiaTheme="minorEastAsia"/>
          <w:lang w:eastAsia="zh-CN"/>
        </w:rPr>
      </w:pPr>
    </w:p>
    <w:p w14:paraId="19D656D2">
      <w:pPr>
        <w:widowControl/>
        <w:jc w:val="left"/>
        <w:rPr>
          <w:rFonts w:hint="eastAsia" w:eastAsiaTheme="minorEastAsia"/>
          <w:lang w:eastAsia="zh-CN"/>
        </w:rPr>
      </w:pPr>
    </w:p>
    <w:p w14:paraId="23D995E6">
      <w:pPr>
        <w:widowControl/>
        <w:jc w:val="left"/>
        <w:rPr>
          <w:rFonts w:hint="eastAsia" w:eastAsiaTheme="minorEastAsia"/>
          <w:lang w:eastAsia="zh-CN"/>
        </w:rPr>
      </w:pPr>
    </w:p>
    <w:p w14:paraId="70427C89">
      <w:pPr>
        <w:widowControl/>
        <w:jc w:val="left"/>
        <w:rPr>
          <w:rFonts w:hint="eastAsia" w:eastAsiaTheme="minorEastAsia"/>
          <w:lang w:eastAsia="zh-CN"/>
        </w:rPr>
      </w:pPr>
    </w:p>
    <w:p w14:paraId="29890B89">
      <w:pPr>
        <w:widowControl/>
        <w:jc w:val="left"/>
        <w:rPr>
          <w:rFonts w:hint="eastAsia" w:eastAsiaTheme="minorEastAsia"/>
          <w:lang w:eastAsia="zh-CN"/>
        </w:rPr>
      </w:pPr>
    </w:p>
    <w:p w14:paraId="2420D4C8">
      <w:pPr>
        <w:widowControl/>
        <w:jc w:val="left"/>
        <w:rPr>
          <w:rFonts w:hint="eastAsia" w:eastAsiaTheme="minorEastAsia"/>
          <w:lang w:eastAsia="zh-CN"/>
        </w:rPr>
      </w:pPr>
    </w:p>
    <w:p w14:paraId="129CA5F5">
      <w:pPr>
        <w:widowControl/>
        <w:jc w:val="left"/>
        <w:rPr>
          <w:rFonts w:hint="eastAsia" w:eastAsiaTheme="minorEastAsia"/>
          <w:lang w:eastAsia="zh-CN"/>
        </w:rPr>
      </w:pPr>
    </w:p>
    <w:p w14:paraId="1E1772F5">
      <w:pPr>
        <w:widowControl/>
        <w:jc w:val="left"/>
        <w:rPr>
          <w:rFonts w:hint="eastAsia" w:eastAsiaTheme="minorEastAsia"/>
          <w:lang w:eastAsia="zh-CN"/>
        </w:rPr>
      </w:pPr>
    </w:p>
    <w:p w14:paraId="4EBB7274">
      <w:pPr>
        <w:widowControl/>
        <w:jc w:val="left"/>
        <w:rPr>
          <w:rFonts w:hint="eastAsia" w:eastAsiaTheme="minorEastAsia"/>
          <w:lang w:eastAsia="zh-CN"/>
        </w:rPr>
      </w:pPr>
    </w:p>
    <w:p w14:paraId="78D430A4">
      <w:pPr>
        <w:widowControl/>
        <w:jc w:val="left"/>
        <w:rPr>
          <w:rFonts w:hint="eastAsia" w:eastAsiaTheme="minorEastAsia"/>
          <w:lang w:eastAsia="zh-CN"/>
        </w:rPr>
      </w:pPr>
    </w:p>
    <w:p w14:paraId="2577BE40">
      <w:pPr>
        <w:widowControl/>
        <w:jc w:val="left"/>
        <w:rPr>
          <w:rFonts w:hint="eastAsia" w:eastAsiaTheme="minorEastAsia"/>
          <w:lang w:eastAsia="zh-CN"/>
        </w:rPr>
      </w:pPr>
    </w:p>
    <w:p w14:paraId="5496AB48">
      <w:pPr>
        <w:widowControl/>
        <w:jc w:val="left"/>
        <w:rPr>
          <w:rFonts w:hint="eastAsia" w:eastAsiaTheme="minorEastAsia"/>
          <w:lang w:eastAsia="zh-CN"/>
        </w:rPr>
      </w:pPr>
    </w:p>
    <w:p w14:paraId="1860F63D">
      <w:pPr>
        <w:widowControl/>
        <w:jc w:val="left"/>
        <w:rPr>
          <w:rFonts w:hint="eastAsia" w:eastAsiaTheme="minorEastAsia"/>
          <w:lang w:eastAsia="zh-CN"/>
        </w:rPr>
      </w:pPr>
    </w:p>
    <w:p w14:paraId="5452BC76">
      <w:pPr>
        <w:widowControl/>
        <w:jc w:val="left"/>
        <w:rPr>
          <w:rFonts w:hint="eastAsia" w:eastAsiaTheme="minorEastAsia"/>
          <w:lang w:eastAsia="zh-CN"/>
        </w:rPr>
      </w:pPr>
    </w:p>
    <w:p w14:paraId="4CFCE0EE">
      <w:pPr>
        <w:widowControl/>
        <w:jc w:val="left"/>
        <w:rPr>
          <w:rFonts w:hint="eastAsia" w:eastAsiaTheme="minorEastAsia"/>
          <w:lang w:eastAsia="zh-CN"/>
        </w:rPr>
      </w:pPr>
    </w:p>
    <w:p w14:paraId="209EE095">
      <w:pPr>
        <w:widowControl/>
        <w:jc w:val="left"/>
        <w:rPr>
          <w:rFonts w:hint="eastAsia" w:eastAsiaTheme="minorEastAsia"/>
          <w:lang w:eastAsia="zh-CN"/>
        </w:rPr>
      </w:pPr>
    </w:p>
    <w:p w14:paraId="3F1812D1">
      <w:pPr>
        <w:widowControl/>
        <w:jc w:val="left"/>
        <w:rPr>
          <w:rFonts w:hint="eastAsia" w:eastAsiaTheme="minorEastAsia"/>
          <w:lang w:eastAsia="zh-CN"/>
        </w:rPr>
      </w:pPr>
    </w:p>
    <w:p w14:paraId="2A168B91">
      <w:pPr>
        <w:widowControl/>
        <w:jc w:val="left"/>
        <w:rPr>
          <w:rFonts w:hint="eastAsia" w:eastAsiaTheme="minorEastAsia"/>
          <w:lang w:eastAsia="zh-CN"/>
        </w:rPr>
      </w:pPr>
    </w:p>
    <w:p w14:paraId="34EBAC9E">
      <w:pPr>
        <w:widowControl/>
        <w:jc w:val="left"/>
        <w:rPr>
          <w:rFonts w:hint="eastAsia" w:eastAsiaTheme="minorEastAsia"/>
          <w:lang w:eastAsia="zh-CN"/>
        </w:rPr>
      </w:pPr>
    </w:p>
    <w:p w14:paraId="62E023D0">
      <w:pPr>
        <w:widowControl/>
        <w:jc w:val="left"/>
        <w:rPr>
          <w:rFonts w:hint="eastAsia" w:eastAsiaTheme="minorEastAsia"/>
          <w:lang w:eastAsia="zh-CN"/>
        </w:rPr>
      </w:pPr>
    </w:p>
    <w:p w14:paraId="2BC0243B">
      <w:pPr>
        <w:widowControl/>
        <w:jc w:val="left"/>
        <w:rPr>
          <w:rFonts w:hint="eastAsia" w:eastAsiaTheme="minorEastAsia"/>
          <w:lang w:eastAsia="zh-CN"/>
        </w:rPr>
      </w:pPr>
    </w:p>
    <w:p w14:paraId="79BE6935">
      <w:pPr>
        <w:widowControl/>
        <w:jc w:val="left"/>
        <w:rPr>
          <w:rFonts w:hint="eastAsia" w:eastAsiaTheme="minorEastAsia"/>
          <w:lang w:eastAsia="zh-CN"/>
        </w:rPr>
      </w:pPr>
    </w:p>
    <w:p w14:paraId="5CAA87F8">
      <w:pPr>
        <w:widowControl/>
        <w:jc w:val="left"/>
        <w:rPr>
          <w:rFonts w:hint="eastAsia" w:eastAsiaTheme="minorEastAsia"/>
          <w:lang w:eastAsia="zh-CN"/>
        </w:rPr>
      </w:pPr>
    </w:p>
    <w:p w14:paraId="75D81649">
      <w:pPr>
        <w:widowControl/>
        <w:jc w:val="left"/>
        <w:rPr>
          <w:rFonts w:hint="eastAsia" w:eastAsiaTheme="minorEastAsia"/>
          <w:lang w:eastAsia="zh-CN"/>
        </w:rPr>
      </w:pPr>
    </w:p>
    <w:p w14:paraId="5E371134">
      <w:pPr>
        <w:widowControl/>
        <w:jc w:val="left"/>
        <w:rPr>
          <w:rFonts w:hint="eastAsia" w:eastAsiaTheme="minorEastAsia"/>
          <w:lang w:eastAsia="zh-CN"/>
        </w:rPr>
      </w:pPr>
    </w:p>
    <w:p w14:paraId="60A224BE">
      <w:pPr>
        <w:widowControl/>
        <w:jc w:val="left"/>
      </w:pPr>
    </w:p>
    <w:tbl>
      <w:tblPr>
        <w:tblStyle w:val="11"/>
        <w:tblW w:w="11197" w:type="dxa"/>
        <w:jc w:val="center"/>
        <w:tblBorders>
          <w:top w:val="double" w:color="17365D" w:themeColor="text2" w:themeShade="BF" w:sz="4" w:space="0"/>
          <w:left w:val="double" w:color="17365D" w:themeColor="text2" w:themeShade="BF" w:sz="4" w:space="0"/>
          <w:bottom w:val="double" w:color="17365D" w:themeColor="text2" w:themeShade="BF" w:sz="4" w:space="0"/>
          <w:right w:val="double" w:color="17365D" w:themeColor="text2" w:themeShade="BF" w:sz="4" w:space="0"/>
          <w:insideH w:val="single" w:color="17365D" w:themeColor="text2" w:themeShade="BF" w:sz="4" w:space="0"/>
          <w:insideV w:val="single" w:color="17365D" w:themeColor="text2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781"/>
      </w:tblGrid>
      <w:tr w14:paraId="09824AC8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1197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7934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1"/>
                <w:szCs w:val="21"/>
                <w:lang w:val="en-US" w:eastAsia="zh-CN"/>
              </w:rPr>
              <w:br w:type="page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1"/>
                <w:szCs w:val="21"/>
                <w:lang w:val="en-US" w:eastAsia="zh-CN"/>
              </w:rPr>
              <w:br w:type="page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1"/>
                <w:szCs w:val="21"/>
                <w:lang w:val="en-US" w:eastAsia="zh-CN"/>
              </w:rPr>
              <w:t>【行程速览】</w:t>
            </w:r>
          </w:p>
        </w:tc>
      </w:tr>
      <w:tr w14:paraId="7A5B0A3D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866D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1EC4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/住西安</w:t>
            </w:r>
          </w:p>
        </w:tc>
      </w:tr>
      <w:tr w14:paraId="261211FD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6834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BF97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中餐/住西安</w:t>
            </w:r>
          </w:p>
        </w:tc>
      </w:tr>
      <w:tr w14:paraId="0B5543D4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6BED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8A01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兵马俑、华清宫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西安千古情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/含早中餐/住西安</w:t>
            </w:r>
          </w:p>
        </w:tc>
      </w:tr>
      <w:tr w14:paraId="42322D6E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DD8D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0558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返程送站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/含早餐</w:t>
            </w:r>
          </w:p>
        </w:tc>
      </w:tr>
    </w:tbl>
    <w:tbl>
      <w:tblPr>
        <w:tblStyle w:val="6"/>
        <w:tblW w:w="11169" w:type="dxa"/>
        <w:jc w:val="center"/>
        <w:tblBorders>
          <w:top w:val="double" w:color="1F497D" w:themeColor="text2" w:sz="4" w:space="0"/>
          <w:left w:val="double" w:color="1F497D" w:themeColor="text2" w:sz="4" w:space="0"/>
          <w:bottom w:val="double" w:color="1F497D" w:themeColor="text2" w:sz="4" w:space="0"/>
          <w:right w:val="double" w:color="1F497D" w:themeColor="text2" w:sz="4" w:space="0"/>
          <w:insideH w:val="single" w:color="1F497D" w:themeColor="text2" w:sz="4" w:space="0"/>
          <w:insideV w:val="single" w:color="1F497D" w:themeColor="tex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2"/>
        <w:gridCol w:w="1785"/>
        <w:gridCol w:w="4536"/>
        <w:gridCol w:w="1418"/>
        <w:gridCol w:w="142"/>
        <w:gridCol w:w="2096"/>
      </w:tblGrid>
      <w:tr w14:paraId="0550CFE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A31A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/>
                <w:b/>
                <w:bCs w:val="0"/>
                <w:color w:val="17375E" w:themeColor="text2" w:themeShade="BF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ahoma" w:hAnsi="Tahoma" w:eastAsia="微软雅黑" w:cs="Times New Roman"/>
                <w:b/>
                <w:bCs w:val="0"/>
                <w:color w:val="17375E" w:themeColor="text2" w:themeShade="BF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ahoma" w:hAnsi="Tahoma" w:eastAsia="微软雅黑" w:cs="Times New Roman"/>
                <w:b/>
                <w:bCs w:val="0"/>
                <w:color w:val="17375E" w:themeColor="text2" w:themeShade="BF"/>
                <w:sz w:val="21"/>
                <w:szCs w:val="21"/>
                <w:lang w:val="en-US" w:eastAsia="zh-CN" w:bidi="ar"/>
              </w:rPr>
              <w:t>***</w:t>
            </w:r>
          </w:p>
          <w:p w14:paraId="213C31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  <w:lang w:val="en-US" w:eastAsia="zh-CN"/>
              </w:rPr>
              <w:t>陕西人为秦人，讲话口音偏重，如果有言语吼喝没有恶意，敬请谅解。</w:t>
            </w:r>
          </w:p>
          <w:p w14:paraId="0F18D3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044AA0A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FE90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17375E" w:themeColor="text2" w:themeShade="BF"/>
                <w:spacing w:val="2640"/>
                <w:kern w:val="0"/>
                <w:sz w:val="44"/>
                <w:szCs w:val="44"/>
                <w:fitText w:val="3080" w:id="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12B8624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513941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 w14:paraId="2352D5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2238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0DAFDD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5B918A3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8669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079E92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11F423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12BF2A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501D09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47C922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390814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6582F5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69AAF11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1C86CB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 w14:paraId="2ABBDD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238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6DC82B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3598BC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6361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【茂陵】(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55自愿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，游览时间约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24A535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后参观唐高宗李治与武则天的合葬墓，素有考古界“三峡工程”之称的——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游览时间约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1.5小时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景区规定，进入景区电瓶车就必须付费乘坐，30元/人自理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）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。乾陵也是中国古代帝王陵墓中少数没有被盗掘的陵墓，出土文物都来自乾陵的陪葬墓，如永泰公主墓、懿德太子墓等。</w:t>
            </w:r>
          </w:p>
          <w:p w14:paraId="2D8BEA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  <w:lang w:eastAsia="zh-CN"/>
              </w:rPr>
              <w:t>安排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  <w:t>。</w:t>
            </w:r>
          </w:p>
          <w:p w14:paraId="58D07B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（参观时间约2.5小时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电瓶车自理30元/人</w:t>
            </w:r>
            <w:r>
              <w:rPr>
                <w:rFonts w:hint="eastAsia" w:ascii="微软雅黑" w:hAnsi="微软雅黑" w:eastAsia="微软雅黑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又名“真身宝塔”，位于</w:t>
            </w:r>
            <w:r>
              <w:fldChar w:fldCharType="begin"/>
            </w:r>
            <w:r>
              <w:instrText xml:space="preserve"> HYPERLINK "https://baike.baidu.com/item/%E7%82%8E%E5%B8%9D"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炎帝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故里、</w:t>
            </w:r>
            <w:r>
              <w:fldChar w:fldCharType="begin"/>
            </w:r>
            <w: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青铜器之乡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fldChar w:fldCharType="begin"/>
            </w:r>
            <w:r>
              <w:instrText xml:space="preserve"> HYPERLINK "https://baike.baidu.com/item/%E5%AE%9D%E9%B8%A1%E5%B8%82/13860686"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宝鸡市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fldChar w:fldCharType="begin"/>
            </w:r>
            <w:r>
              <w:instrText xml:space="preserve"> HYPERLINK "https://baike.baidu.com/item/%E9%98%BF%E8%82%B2%E7%8E%8B%E5%AF%BA/1177040"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阿育王寺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fldChar w:fldCharType="begin"/>
            </w:r>
            <w:r>
              <w:instrText xml:space="preserve"> HYPERLINK "https://baike.baidu.com/item/%E9%87%8A%E8%BF%A6%E7%89%9F%E5%B0%BC"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释迦牟尼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佛指骨</w:t>
            </w:r>
            <w:r>
              <w:fldChar w:fldCharType="begin"/>
            </w:r>
            <w:r>
              <w:instrText xml:space="preserve"> HYPERLINK "https://baike.baidu.com/item/%E8%88%8D%E5%88%A9"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舍利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000C199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0250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 w14:paraId="3514D4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985635" cy="1280160"/>
                  <wp:effectExtent l="0" t="0" r="5715" b="15240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63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9EE6C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422622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第三天：秦始皇陵兵马俑博物馆、唐华清宫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、大唐不夜城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13CAC4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096" w:type="dxa"/>
            <w:tcBorders>
              <w:tl2br w:val="nil"/>
              <w:tr2bl w:val="nil"/>
            </w:tcBorders>
            <w:shd w:val="clear" w:color="auto" w:fill="58638F"/>
          </w:tcPr>
          <w:p w14:paraId="73795A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0177000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2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AB93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自理：华清宫电瓶车往返20元/人或骊山往返索道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7B17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龙吟轩分餐-秦小馔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021322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 w14:paraId="1D5ADA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赠送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欣赏大型歌舞演出《西安千古情》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，一座长安城，半部中国史，沉浸式地感受一场艺术盛宴，了解西安最辉煌历史时期的文化传奇（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赠送项目取消无退费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 xml:space="preserve">                          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【大唐不夜城-贴心赠送汉服体验（包含妆造），沉浸式体验大唐盛世】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3DF4B7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</w:tc>
      </w:tr>
      <w:tr w14:paraId="52384ED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5568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.中餐特色升级本社自有餐厅龙吟轩分餐---《秦小馔》。</w:t>
            </w:r>
          </w:p>
          <w:p w14:paraId="6C2B711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.赠送兵马俑华清池双景区讲解耳麦(不用费用不退)。</w:t>
            </w:r>
          </w:p>
          <w:p w14:paraId="5E487D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0B5A58F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  <w:t>）</w:t>
            </w:r>
          </w:p>
          <w:p w14:paraId="41DDDA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（以导游实际推荐为准，自愿选择参与，不参与需等待，请知晓）：</w:t>
            </w:r>
          </w:p>
          <w:p w14:paraId="781513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1.《秦俑情》大型史事舞台剧（自理298元起，演出约70分钟）</w:t>
            </w:r>
          </w:p>
          <w:p w14:paraId="29A5BD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187" w:rightChars="-89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2.《复活的军团》中国首部实景沉浸式多媒体战争史诗剧（自理268元，演出约70 钟）</w:t>
            </w:r>
            <w:r>
              <w:drawing>
                <wp:inline distT="0" distB="0" distL="114300" distR="114300">
                  <wp:extent cx="6965315" cy="1394460"/>
                  <wp:effectExtent l="0" t="0" r="6985" b="152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31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3C7A6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70F482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，钟鼓楼广场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 w14:paraId="4906D8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2238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1A2514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5187798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610B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1AA898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DDFC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【西安博物院+小雁塔】（包含景区讲解和耳麦</w:t>
            </w:r>
            <w:r>
              <w:rPr>
                <w:rFonts w:hint="eastAsia" w:ascii="微软雅黑" w:hAnsi="微软雅黑" w:eastAsia="微软雅黑" w:cstheme="minorBidi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（</w:t>
            </w:r>
            <w:r>
              <w:rPr>
                <w:rFonts w:hint="eastAsia" w:ascii="微软雅黑" w:hAnsi="微软雅黑" w:eastAsia="微软雅黑" w:cstheme="minorBidi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507663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0BF4A7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1E01B2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132799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7" name="图片 7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8" name="图片 8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9" name="图片 9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57C64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618134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3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3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155779A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D39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2022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58A37F76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10C2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B285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1C0E6F5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19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3ACF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bookmarkStart w:id="0" w:name="_GoBack"/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7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29CCC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型</w:t>
            </w:r>
          </w:p>
          <w:p w14:paraId="14C9B6F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819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5E49D9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唯家精选，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梵居雅舍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 w14:paraId="79E6402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19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138F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7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99012A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68719529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819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A9BC95">
            <w:pPr>
              <w:snapToGrid w:val="0"/>
              <w:rPr>
                <w:rFonts w:hint="default" w:ascii="微软雅黑" w:hAnsi="微软雅黑" w:eastAsia="微软雅黑" w:cs="新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、五路口H、铎锦酒店、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宜必思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、怡景花园、莱卡酒店、星程酒店，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解放饭店、汉庭优佳、TOWO上品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bookmarkEnd w:id="0"/>
      <w:tr w14:paraId="23C792F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4ED1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b w:val="0"/>
                <w:bCs w:val="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注：以上酒店均为参考酒店，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4F51A9C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5EBB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4D3E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E46C0A" w:themeColor="accent6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早2正餐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（早餐为酒店早餐，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一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正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秦小馔分餐或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自助餐/桌餐，一正餐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为乾县四宝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2"/>
                <w:szCs w:val="22"/>
              </w:rPr>
              <w:t>不用餐费用不退</w:t>
            </w:r>
          </w:p>
          <w:p w14:paraId="2538D1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E46C0A" w:themeColor="accent6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备注：</w:t>
            </w:r>
            <w:r>
              <w:rPr>
                <w:rFonts w:hint="eastAsia" w:ascii="微软雅黑" w:hAnsi="微软雅黑" w:eastAsia="微软雅黑"/>
                <w:b w:val="0"/>
                <w:bCs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由于地域不同及餐标所限，用餐多有不合口味之处，可自带佐餐咸菜、干粮、小吃、矿泉水等食品，请做好心理准备，多多谅解。</w:t>
            </w:r>
          </w:p>
        </w:tc>
      </w:tr>
      <w:tr w14:paraId="3F76404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231E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250C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  <w:t>乾陵、法门寺、</w:t>
            </w:r>
            <w:r>
              <w:rPr>
                <w:rFonts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  <w:t>、华清宫</w:t>
            </w:r>
          </w:p>
          <w:p w14:paraId="159AAE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09882C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309BCF9B">
            <w:pPr>
              <w:pStyle w:val="3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094DCA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60元/人（其中兵马俑30，华清宫10，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乾陵10，法门寺10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，慈恩寺0）</w:t>
            </w:r>
          </w:p>
        </w:tc>
      </w:tr>
      <w:tr w14:paraId="62B9CDA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EA92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C8EB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54BD90E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5258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2DEE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561C04B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DA9E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037F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36D0D00F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C8AE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全程</w:t>
            </w:r>
          </w:p>
          <w:p w14:paraId="158121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6A3B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73B5D64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C04B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4AB6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30元/人，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法门寺电瓶车30元/人、茂陵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55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元/人、兵马俑景交5元/人、华清宫景交20元/人、骊山索道往返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078A80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3C6A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47FD1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A8555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5FA8BB7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6A76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color w:val="FF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F883A4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兵马俑XR体验剧--《兵马俑奇妙夜》一场独一无二的视听盛宴。（自理178元，约20分钟）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）</w:t>
            </w:r>
          </w:p>
          <w:p w14:paraId="1602EA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元，演出约70 钟）</w:t>
            </w:r>
          </w:p>
          <w:p w14:paraId="0B3CA3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3.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元，演出约 70 钟）</w:t>
            </w:r>
          </w:p>
          <w:p w14:paraId="257CDC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  <w:t>4.《秦俑情》大型史事舞台剧（自理258元起，演出约70分钟）</w:t>
            </w:r>
          </w:p>
          <w:p w14:paraId="1F1BAA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 w:bidi="ar-SA"/>
              </w:rPr>
              <w:t>5.《探秘沉睡的帝陵》一场打破时空界限的探险之旅。（自理188元，约30分钟）</w:t>
            </w:r>
          </w:p>
          <w:p w14:paraId="60F935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63E03C9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DD02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/>
              </w:rPr>
              <w:t>特别</w:t>
            </w:r>
          </w:p>
          <w:p w14:paraId="492321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2D8F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46788D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2203E7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287278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4C1B9FBD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9A41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45E4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390813C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C438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59AE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不含往返动车票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（6-13岁须提前补半票）、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37F43A8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88CC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4C978B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22F1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0947E0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220E75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免票对象：</w:t>
            </w:r>
          </w:p>
          <w:p w14:paraId="5F171A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1.2米以下免票。</w:t>
            </w:r>
          </w:p>
          <w:p w14:paraId="7B4514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65周岁以上持本人有效身份证免票。</w:t>
            </w:r>
          </w:p>
          <w:p w14:paraId="10097F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持有效残疾证、现役军人（军官）证免票。</w:t>
            </w:r>
          </w:p>
          <w:p w14:paraId="23E74E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16岁及以下未成年人免票。</w:t>
            </w:r>
          </w:p>
        </w:tc>
      </w:tr>
      <w:tr w14:paraId="29BBB01F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6B1503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4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4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267A0EA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32CD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5FC7F2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5952E9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5B57E3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05883F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261AAF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6A8965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18B93E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09A05C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0E999A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64C61E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651AD9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08AD6A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6E52C95E">
      <w:pPr>
        <w:spacing w:line="300" w:lineRule="auto"/>
      </w:pPr>
    </w:p>
    <w:sectPr>
      <w:headerReference r:id="rId3" w:type="default"/>
      <w:pgSz w:w="11906" w:h="16838"/>
      <w:pgMar w:top="340" w:right="1797" w:bottom="38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425730">
    <w:pPr>
      <w:pStyle w:val="4"/>
      <w:pBdr>
        <w:bottom w:val="none" w:color="auto" w:sz="0" w:space="1"/>
      </w:pBdr>
      <w:jc w:val="both"/>
      <w:rPr>
        <w:rFonts w:hint="eastAsia" w:eastAsiaTheme="minorEastAsia"/>
        <w:sz w:val="21"/>
        <w:szCs w:val="21"/>
        <w:lang w:eastAsia="zh-CN"/>
      </w:rPr>
    </w:pPr>
    <w:r>
      <w:rPr>
        <w:rFonts w:hint="eastAsia" w:eastAsiaTheme="minorEastAsia"/>
        <w:sz w:val="21"/>
        <w:szCs w:val="21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-1158240</wp:posOffset>
          </wp:positionH>
          <wp:positionV relativeFrom="paragraph">
            <wp:posOffset>-539750</wp:posOffset>
          </wp:positionV>
          <wp:extent cx="7682230" cy="10738485"/>
          <wp:effectExtent l="0" t="0" r="13970" b="5715"/>
          <wp:wrapNone/>
          <wp:docPr id="4" name="图片 4" descr="唐秘梵音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唐秘梵音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2230" cy="10738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02CADC">
    <w:pPr>
      <w:pStyle w:val="4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1FE538"/>
    <w:multiLevelType w:val="singleLevel"/>
    <w:tmpl w:val="F01FE538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32FC5"/>
    <w:rsid w:val="00051E7D"/>
    <w:rsid w:val="00052676"/>
    <w:rsid w:val="00060B42"/>
    <w:rsid w:val="0006123A"/>
    <w:rsid w:val="0006192D"/>
    <w:rsid w:val="000B67C0"/>
    <w:rsid w:val="000C3DD7"/>
    <w:rsid w:val="000C51A1"/>
    <w:rsid w:val="000D44CD"/>
    <w:rsid w:val="00100495"/>
    <w:rsid w:val="00100FCC"/>
    <w:rsid w:val="00137767"/>
    <w:rsid w:val="001400AE"/>
    <w:rsid w:val="00145FA4"/>
    <w:rsid w:val="0015629B"/>
    <w:rsid w:val="001A0A92"/>
    <w:rsid w:val="001A1C3F"/>
    <w:rsid w:val="001C336A"/>
    <w:rsid w:val="001F6437"/>
    <w:rsid w:val="00200D36"/>
    <w:rsid w:val="00215E37"/>
    <w:rsid w:val="00236EB4"/>
    <w:rsid w:val="002711C4"/>
    <w:rsid w:val="00271866"/>
    <w:rsid w:val="002B08CD"/>
    <w:rsid w:val="002B5F8A"/>
    <w:rsid w:val="002C2D6F"/>
    <w:rsid w:val="002F1D08"/>
    <w:rsid w:val="00323C6C"/>
    <w:rsid w:val="00353581"/>
    <w:rsid w:val="00383F6E"/>
    <w:rsid w:val="0038438B"/>
    <w:rsid w:val="003A5048"/>
    <w:rsid w:val="003C01D0"/>
    <w:rsid w:val="003C3D24"/>
    <w:rsid w:val="003D3FD3"/>
    <w:rsid w:val="003E0FF1"/>
    <w:rsid w:val="003F5B82"/>
    <w:rsid w:val="004135FF"/>
    <w:rsid w:val="00425F49"/>
    <w:rsid w:val="004632C7"/>
    <w:rsid w:val="004822F5"/>
    <w:rsid w:val="00487BA3"/>
    <w:rsid w:val="004B040D"/>
    <w:rsid w:val="004B6D9A"/>
    <w:rsid w:val="004E6AAD"/>
    <w:rsid w:val="004F5472"/>
    <w:rsid w:val="00501F58"/>
    <w:rsid w:val="005101E6"/>
    <w:rsid w:val="00530555"/>
    <w:rsid w:val="00552BC6"/>
    <w:rsid w:val="0058033C"/>
    <w:rsid w:val="00581320"/>
    <w:rsid w:val="00592903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467B5"/>
    <w:rsid w:val="00664EC2"/>
    <w:rsid w:val="006674B8"/>
    <w:rsid w:val="006F04CC"/>
    <w:rsid w:val="00701B32"/>
    <w:rsid w:val="00717A78"/>
    <w:rsid w:val="0074765B"/>
    <w:rsid w:val="00761FCA"/>
    <w:rsid w:val="00774F4D"/>
    <w:rsid w:val="007D3E06"/>
    <w:rsid w:val="007E4C55"/>
    <w:rsid w:val="007E6D72"/>
    <w:rsid w:val="007F5F79"/>
    <w:rsid w:val="0080594D"/>
    <w:rsid w:val="00806F86"/>
    <w:rsid w:val="00813886"/>
    <w:rsid w:val="00816F36"/>
    <w:rsid w:val="008232BC"/>
    <w:rsid w:val="008B296B"/>
    <w:rsid w:val="008E12DC"/>
    <w:rsid w:val="008F0528"/>
    <w:rsid w:val="008F7ABB"/>
    <w:rsid w:val="00913D15"/>
    <w:rsid w:val="00914445"/>
    <w:rsid w:val="009730D4"/>
    <w:rsid w:val="0097351D"/>
    <w:rsid w:val="00974EC5"/>
    <w:rsid w:val="0098097C"/>
    <w:rsid w:val="00993BBC"/>
    <w:rsid w:val="009A6152"/>
    <w:rsid w:val="009C0B70"/>
    <w:rsid w:val="009D260B"/>
    <w:rsid w:val="009E47D7"/>
    <w:rsid w:val="009E780F"/>
    <w:rsid w:val="00A412D7"/>
    <w:rsid w:val="00A50E7C"/>
    <w:rsid w:val="00A56604"/>
    <w:rsid w:val="00A6358A"/>
    <w:rsid w:val="00A70B65"/>
    <w:rsid w:val="00AA4417"/>
    <w:rsid w:val="00AB15F7"/>
    <w:rsid w:val="00AB3F43"/>
    <w:rsid w:val="00AB54C8"/>
    <w:rsid w:val="00AB5794"/>
    <w:rsid w:val="00AE61C1"/>
    <w:rsid w:val="00B34E09"/>
    <w:rsid w:val="00B448E6"/>
    <w:rsid w:val="00B800C2"/>
    <w:rsid w:val="00BB632B"/>
    <w:rsid w:val="00BD102B"/>
    <w:rsid w:val="00BF32D3"/>
    <w:rsid w:val="00BF3A53"/>
    <w:rsid w:val="00C24333"/>
    <w:rsid w:val="00C35E92"/>
    <w:rsid w:val="00C83C39"/>
    <w:rsid w:val="00CB2A98"/>
    <w:rsid w:val="00CC15EC"/>
    <w:rsid w:val="00CF1167"/>
    <w:rsid w:val="00CF2BFD"/>
    <w:rsid w:val="00CF524E"/>
    <w:rsid w:val="00D10B25"/>
    <w:rsid w:val="00D11535"/>
    <w:rsid w:val="00D12B00"/>
    <w:rsid w:val="00D430E7"/>
    <w:rsid w:val="00D56823"/>
    <w:rsid w:val="00D66A19"/>
    <w:rsid w:val="00D702B1"/>
    <w:rsid w:val="00D71682"/>
    <w:rsid w:val="00D725BF"/>
    <w:rsid w:val="00DC0502"/>
    <w:rsid w:val="00DC60A1"/>
    <w:rsid w:val="00E009AE"/>
    <w:rsid w:val="00E125F4"/>
    <w:rsid w:val="00E23560"/>
    <w:rsid w:val="00E23FD1"/>
    <w:rsid w:val="00E3768C"/>
    <w:rsid w:val="00E51226"/>
    <w:rsid w:val="00E71A21"/>
    <w:rsid w:val="00E80AF2"/>
    <w:rsid w:val="00EB076C"/>
    <w:rsid w:val="00EF3964"/>
    <w:rsid w:val="00F04CAA"/>
    <w:rsid w:val="00F338B4"/>
    <w:rsid w:val="00F71666"/>
    <w:rsid w:val="00F8050D"/>
    <w:rsid w:val="00F9269E"/>
    <w:rsid w:val="00FC0D48"/>
    <w:rsid w:val="00FD5FBB"/>
    <w:rsid w:val="00FD7B20"/>
    <w:rsid w:val="013B4944"/>
    <w:rsid w:val="01BC0673"/>
    <w:rsid w:val="01E631EE"/>
    <w:rsid w:val="02086ED3"/>
    <w:rsid w:val="03D80B70"/>
    <w:rsid w:val="03DE5A5A"/>
    <w:rsid w:val="048F042C"/>
    <w:rsid w:val="05C23886"/>
    <w:rsid w:val="05D435B9"/>
    <w:rsid w:val="075160DF"/>
    <w:rsid w:val="08DB4C35"/>
    <w:rsid w:val="098A290C"/>
    <w:rsid w:val="0A1F2FC8"/>
    <w:rsid w:val="0BA37CB5"/>
    <w:rsid w:val="0CA42250"/>
    <w:rsid w:val="0CFC58EB"/>
    <w:rsid w:val="0D365F0C"/>
    <w:rsid w:val="0EEE56EB"/>
    <w:rsid w:val="11171095"/>
    <w:rsid w:val="11F51C6F"/>
    <w:rsid w:val="12D270D2"/>
    <w:rsid w:val="13710699"/>
    <w:rsid w:val="13EF07C3"/>
    <w:rsid w:val="140335F8"/>
    <w:rsid w:val="158D108E"/>
    <w:rsid w:val="15C251DC"/>
    <w:rsid w:val="16763E0B"/>
    <w:rsid w:val="19BA5BF3"/>
    <w:rsid w:val="1A0C7DCF"/>
    <w:rsid w:val="1A293A7B"/>
    <w:rsid w:val="1C1B0031"/>
    <w:rsid w:val="1CE65C54"/>
    <w:rsid w:val="1D3E15EC"/>
    <w:rsid w:val="1D3F1ED9"/>
    <w:rsid w:val="1DDA3131"/>
    <w:rsid w:val="1FF4793C"/>
    <w:rsid w:val="21D649CE"/>
    <w:rsid w:val="21FF4A07"/>
    <w:rsid w:val="22D405EE"/>
    <w:rsid w:val="27826579"/>
    <w:rsid w:val="28B66D4F"/>
    <w:rsid w:val="29001E4B"/>
    <w:rsid w:val="293E241B"/>
    <w:rsid w:val="2CB969E8"/>
    <w:rsid w:val="2E9D638E"/>
    <w:rsid w:val="2EA94D07"/>
    <w:rsid w:val="2FB10681"/>
    <w:rsid w:val="303C7F02"/>
    <w:rsid w:val="31E0281A"/>
    <w:rsid w:val="325154C6"/>
    <w:rsid w:val="333F5C66"/>
    <w:rsid w:val="3508092B"/>
    <w:rsid w:val="358F4C83"/>
    <w:rsid w:val="35A63E0A"/>
    <w:rsid w:val="36C82F50"/>
    <w:rsid w:val="37955E55"/>
    <w:rsid w:val="393673DF"/>
    <w:rsid w:val="39A30962"/>
    <w:rsid w:val="3A86417A"/>
    <w:rsid w:val="3B99415C"/>
    <w:rsid w:val="3CE07B72"/>
    <w:rsid w:val="3F6C179B"/>
    <w:rsid w:val="40C1037F"/>
    <w:rsid w:val="41E8234E"/>
    <w:rsid w:val="42F055EB"/>
    <w:rsid w:val="435418EF"/>
    <w:rsid w:val="44B6565C"/>
    <w:rsid w:val="45280308"/>
    <w:rsid w:val="461940F5"/>
    <w:rsid w:val="48A552D3"/>
    <w:rsid w:val="48E72288"/>
    <w:rsid w:val="49CE1511"/>
    <w:rsid w:val="4A1D0657"/>
    <w:rsid w:val="4A4356BF"/>
    <w:rsid w:val="4B8855F2"/>
    <w:rsid w:val="4C1C7B79"/>
    <w:rsid w:val="4C4A325A"/>
    <w:rsid w:val="4CDD40CE"/>
    <w:rsid w:val="4EBE4D9D"/>
    <w:rsid w:val="4F0022F6"/>
    <w:rsid w:val="4FFC4F38"/>
    <w:rsid w:val="53397B84"/>
    <w:rsid w:val="538434F5"/>
    <w:rsid w:val="53DE2555"/>
    <w:rsid w:val="56327239"/>
    <w:rsid w:val="56356D29"/>
    <w:rsid w:val="56E214D5"/>
    <w:rsid w:val="59515D65"/>
    <w:rsid w:val="5AFC4E45"/>
    <w:rsid w:val="5B4D241F"/>
    <w:rsid w:val="5BE45AE3"/>
    <w:rsid w:val="5F2C55AE"/>
    <w:rsid w:val="5FF67529"/>
    <w:rsid w:val="6017749F"/>
    <w:rsid w:val="607013F1"/>
    <w:rsid w:val="62DC6205"/>
    <w:rsid w:val="65674A25"/>
    <w:rsid w:val="656A76D3"/>
    <w:rsid w:val="65BF629E"/>
    <w:rsid w:val="66C37A39"/>
    <w:rsid w:val="682D553C"/>
    <w:rsid w:val="68E659DB"/>
    <w:rsid w:val="6A4B221F"/>
    <w:rsid w:val="6A880C15"/>
    <w:rsid w:val="6D0A4613"/>
    <w:rsid w:val="6EDF387E"/>
    <w:rsid w:val="70812769"/>
    <w:rsid w:val="70F624B7"/>
    <w:rsid w:val="719D1DA6"/>
    <w:rsid w:val="73685BF0"/>
    <w:rsid w:val="740C0C71"/>
    <w:rsid w:val="74BB2516"/>
    <w:rsid w:val="74C7103C"/>
    <w:rsid w:val="77955421"/>
    <w:rsid w:val="77DF669D"/>
    <w:rsid w:val="78300CA6"/>
    <w:rsid w:val="79AE38F4"/>
    <w:rsid w:val="7AB94F83"/>
    <w:rsid w:val="7BBF237E"/>
    <w:rsid w:val="7C2B5FE2"/>
    <w:rsid w:val="7C8141C6"/>
    <w:rsid w:val="7CEA3B1A"/>
    <w:rsid w:val="7DE00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E7A56-B96E-49CE-B88D-16A5081BA9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5613</Words>
  <Characters>5774</Characters>
  <Lines>38</Lines>
  <Paragraphs>10</Paragraphs>
  <TotalTime>2</TotalTime>
  <ScaleCrop>false</ScaleCrop>
  <LinksUpToDate>false</LinksUpToDate>
  <CharactersWithSpaces>6071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2020-04-20T03:34:00Z</cp:lastPrinted>
  <dcterms:modified xsi:type="dcterms:W3CDTF">2025-11-12T08:34:04Z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E9A8BAEF4D1748659B771C0ACBAC1D50_13</vt:lpwstr>
  </property>
  <property fmtid="{D5CDD505-2E9C-101B-9397-08002B2CF9AE}" pid="4" name="KSOTemplateDocerSaveRecord">
    <vt:lpwstr>eyJoZGlkIjoiMDc3ZmNkNjI2ZjQwNTUyZWFjZGI2NzNjNWI2NDY1ODkiLCJ1c2VySWQiOiIyNzA2MDQ4NSJ9</vt:lpwstr>
  </property>
</Properties>
</file>