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1"/>
        <w:tblW w:w="10915" w:type="dxa"/>
        <w:jc w:val="center"/>
        <w:tblBorders>
          <w:top w:val="double" w:color="31849B" w:themeColor="accent5" w:themeShade="BF" w:sz="4" w:space="0"/>
          <w:left w:val="double" w:color="31849B" w:themeColor="accent5" w:themeShade="BF" w:sz="4" w:space="0"/>
          <w:bottom w:val="double" w:color="31849B" w:themeColor="accent5" w:themeShade="BF" w:sz="4" w:space="0"/>
          <w:right w:val="double" w:color="31849B" w:themeColor="accent5" w:themeShade="BF" w:sz="4" w:space="0"/>
          <w:insideH w:val="double" w:color="31849B" w:themeColor="accent5" w:themeShade="BF" w:sz="4" w:space="0"/>
          <w:insideV w:val="double" w:color="31849B" w:themeColor="accent5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70BD1D3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E0B21">
            <w:pPr>
              <w:keepNext w:val="0"/>
              <w:keepLines w:val="0"/>
              <w:pageBreakBefore w:val="0"/>
              <w:widowControl w:val="0"/>
              <w:tabs>
                <w:tab w:val="left" w:pos="5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15968" w:themeColor="accent5" w:themeShade="80"/>
                <w:kern w:val="0"/>
                <w:sz w:val="28"/>
                <w:szCs w:val="28"/>
              </w:rPr>
              <w:t>【行程速览】</w:t>
            </w:r>
          </w:p>
        </w:tc>
      </w:tr>
      <w:tr w14:paraId="512B437A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19E9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21A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攀枝花直飞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/住西安</w:t>
            </w:r>
          </w:p>
        </w:tc>
      </w:tr>
      <w:tr w14:paraId="3BF68DE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992F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8534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20E9691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2C76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0B62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1FA7714B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CF78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1FA2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秦始皇陵兵马俑、华清宫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</w:t>
            </w:r>
          </w:p>
        </w:tc>
      </w:tr>
      <w:tr w14:paraId="44ADDA3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1C2C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A5B9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+汉服体验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051FD900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6D1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D6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EFF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西安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送机返攀枝花                                                                  </w:t>
            </w:r>
          </w:p>
        </w:tc>
      </w:tr>
    </w:tbl>
    <w:tbl>
      <w:tblPr>
        <w:tblStyle w:val="6"/>
        <w:tblW w:w="10915" w:type="dxa"/>
        <w:jc w:val="center"/>
        <w:tblBorders>
          <w:top w:val="double" w:color="31849B" w:themeColor="accent5" w:themeShade="BF" w:sz="4" w:space="0"/>
          <w:left w:val="double" w:color="31849B" w:themeColor="accent5" w:themeShade="BF" w:sz="4" w:space="0"/>
          <w:bottom w:val="double" w:color="31849B" w:themeColor="accent5" w:themeShade="BF" w:sz="4" w:space="0"/>
          <w:right w:val="double" w:color="31849B" w:themeColor="accent5" w:themeShade="BF" w:sz="4" w:space="0"/>
          <w:insideH w:val="single" w:color="31849B" w:themeColor="accent5" w:themeShade="BF" w:sz="4" w:space="0"/>
          <w:insideV w:val="single" w:color="31849B" w:themeColor="accent5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 w14:paraId="44939AA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13C6F">
            <w:pPr>
              <w:jc w:val="center"/>
              <w:rPr>
                <w:rFonts w:hint="eastAsia"/>
                <w:b/>
                <w:bCs w:val="0"/>
                <w:color w:val="auto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auto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570994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报名点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陕西人为秦人，讲话口音偏重，如果有言语吼喝没有恶意，敬请谅解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。</w:t>
            </w:r>
          </w:p>
          <w:p w14:paraId="3ACD22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 xml:space="preserve">联系您，请联系出团通知书紧急联系人。 </w:t>
            </w:r>
          </w:p>
        </w:tc>
      </w:tr>
      <w:tr w14:paraId="1ABED385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3352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after="157" w:afterLines="50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70C0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36"/>
                <w:szCs w:val="36"/>
                <w:lang w:val="en-US" w:eastAsia="zh-CN"/>
              </w:rPr>
              <w:t>【详细行程安排】</w:t>
            </w:r>
          </w:p>
        </w:tc>
      </w:tr>
      <w:tr w14:paraId="2640E2A2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648C610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攀枝花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5E3B61D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69D01197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5FA03A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D65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！</w:t>
            </w:r>
          </w:p>
          <w:p w14:paraId="3F339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576CD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6F9065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【陕西历史博物馆】、【西安博物院】、【碑林博物院】、网红景点【大唐不夜城】、【书院门】</w:t>
            </w:r>
          </w:p>
          <w:p w14:paraId="4CC91D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西安市美食攻略</w:t>
            </w:r>
          </w:p>
          <w:p w14:paraId="40180A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【小吃街】永兴坊地址：位于新城区小东门里 营业时间：12:00—22:00</w:t>
            </w:r>
          </w:p>
          <w:p w14:paraId="22097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【夜市街】建东街地址：位于碑林区雁塔北路 营业时间：19:00—凌晨4:00</w:t>
            </w:r>
          </w:p>
          <w:p w14:paraId="336868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【夜市街】东新街地址：位于新城区新城广场东侧 营业时间：19:00—凌晨4:00</w:t>
            </w:r>
          </w:p>
        </w:tc>
      </w:tr>
      <w:tr w14:paraId="1003930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5949D8F8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133FA7B6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61693D6E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3C6C6C71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73C6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【黄帝陵&amp;轩辕庙】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（约2小时，景区往返电瓶车自理20元/人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val="en-US" w:eastAsia="zh-CN"/>
              </w:rPr>
              <w:t>自愿乘坐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27617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A5DA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D487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5FB401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439" w:rightChars="-209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17145" b="10160"/>
                  <wp:docPr id="6" name="图片 6" descr="E:/F盘（办公用）/直客图片制作/各地图片/陕西/jpeg文件/黄帝陵图票.jpeg黄帝陵图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F盘（办公用）/直客图片制作/各地图片/陕西/jpeg文件/黄帝陵图票.jpeg黄帝陵图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291" r="1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10160" b="10160"/>
                  <wp:docPr id="7" name="图片 7" descr="E:/F盘（办公用）/直客图片制作/各地图片/陕西/jpeg文件/黄帝陵 (3).jpg黄帝陵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:/F盘（办公用）/直客图片制作/各地图片/陕西/jpeg文件/黄帝陵 (3).jpg黄帝陵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658" r="5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5520" cy="1475740"/>
                  <wp:effectExtent l="0" t="0" r="11430" b="10160"/>
                  <wp:docPr id="9" name="图片 9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DAA57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5533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  <w:t>备注：</w:t>
            </w:r>
          </w:p>
          <w:p w14:paraId="5FF8BB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163B9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</w:tc>
      </w:tr>
      <w:tr w14:paraId="5DC4825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12F6358E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2C753083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191CF2DB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32B9926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1F1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11939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DD3A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4FF241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110E6D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176B15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位于延安城西北8公里处，这里原是一家地主的庄园，中共中央进驻延安后，为中央社会部驻地，遂改名为“延园”，现旧址大门石柱两侧有康生所书“延园”二字。</w:t>
            </w:r>
          </w:p>
          <w:p w14:paraId="751CAC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2CF66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4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13" name="图片 13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14" name="图片 1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16" name="图片 16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045F1E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6EDD175C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第四天：秦兵马俑、唐华清宫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21F6862B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6E7C734A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04A731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2DA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/>
                <w:b w:val="0"/>
                <w:bCs/>
                <w:color w:val="auto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val="en-US" w:eastAsia="zh-CN"/>
              </w:rPr>
              <w:t>自理：华清宫往返电瓶车20元/人 骊山往返索道60元/人，自愿乘坐</w:t>
            </w:r>
            <w:r>
              <w:rPr>
                <w:rFonts w:hint="eastAsia" w:ascii="微软雅黑" w:hAnsi="微软雅黑" w:eastAsia="微软雅黑"/>
                <w:b w:val="0"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1BF25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本社自有餐厅，品味美食文化盛宴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--秦小篆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（如遇高峰改为自助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或桌餐）。</w:t>
            </w:r>
          </w:p>
          <w:p w14:paraId="03CF62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  <w:lang w:eastAsia="zh-CN"/>
              </w:rPr>
              <w:t>中餐之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【秦始皇陵兵马俑博物院1.2.3号坑】</w:t>
            </w:r>
            <w:r>
              <w:rPr>
                <w:rFonts w:hint="eastAsia" w:ascii="微软雅黑" w:hAnsi="微软雅黑" w:eastAsia="微软雅黑"/>
                <w:b w:val="0"/>
                <w:bCs/>
                <w:color w:val="C00000"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0122FC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华山--英雄宴。</w:t>
            </w:r>
          </w:p>
          <w:p w14:paraId="63E54A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  <w:p w14:paraId="5DEDA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.中餐特色升级本社自有餐厅龙吟轩分餐---《秦小篆》。</w:t>
            </w:r>
          </w:p>
          <w:p w14:paraId="4B2D08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.赠送兵马俑华清池双景区讲解耳麦(不用费用不退)。</w:t>
            </w:r>
          </w:p>
          <w:p w14:paraId="77314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20" w:rightChars="-105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05025" cy="1490980"/>
                  <wp:effectExtent l="0" t="0" r="9525" b="13970"/>
                  <wp:docPr id="19" name="图片 19" descr="E:/F盘（办公用）/直客图片制作/各地图片/陕西/jpeg文件/华清宫 (4).jpg华清宫 (4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44c60d9f-6f0c-45d6-80ac-7cbf0c494454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:/F盘（办公用）/直客图片制作/各地图片/陕西/jpeg文件/华清宫 (4).jpg华清宫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0307" r="10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216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25370" cy="1490980"/>
                  <wp:effectExtent l="0" t="0" r="17780" b="13970"/>
                  <wp:docPr id="20" name="图片 20" descr="E:/直客图片制作/各地图片/陕西/jpeg文件/兵马俑 (4).jpg兵马俑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E:/直客图片制作/各地图片/陕西/jpeg文件/兵马俑 (4).jpg兵马俑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993" b="1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43785" cy="1490980"/>
                  <wp:effectExtent l="0" t="0" r="18415" b="13970"/>
                  <wp:docPr id="21" name="图片 2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78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85869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150D2D18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西岳华山、永兴坊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3590983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CEBACA0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65214105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A32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【西岳华山】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4064C1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【大唐不夜城-贴心赠送汉服体验，沉浸式体验大唐盛世（不含妆造）】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0AF44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</w:tc>
      </w:tr>
      <w:tr w14:paraId="21963A5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2D45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【备注】：华山索道现有两条（北峰索道和西峰索道），索道由客人根据个人体力情况自愿自费选择乘坐。</w:t>
            </w:r>
          </w:p>
          <w:p w14:paraId="704FC8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现有以下三种乘坐方式供游客选择：</w:t>
            </w:r>
          </w:p>
          <w:p w14:paraId="6E06A9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北峰往返150元/人，进山车40元/人；</w:t>
            </w:r>
          </w:p>
          <w:p w14:paraId="6D7B5F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984807" w:themeColor="accent6" w:themeShade="8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西峰往返280元/人，进山车80元/人；</w:t>
            </w:r>
          </w:p>
          <w:p w14:paraId="34E9E0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984807" w:themeColor="accent6" w:themeShade="8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西峰上行北峰下行220元/人，进山车60元/人。</w:t>
            </w:r>
          </w:p>
          <w:p w14:paraId="3AEB4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0CA4F3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13CE87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2.大唐不夜城为赠送项目，此活动在参观完自费演出后统一安排前往，因大唐不夜城街区特殊性，我社将安排客人自由活动，导游和车辆等候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）</w:t>
            </w:r>
          </w:p>
          <w:p w14:paraId="7CBED1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</w:pPr>
          </w:p>
        </w:tc>
      </w:tr>
      <w:tr w14:paraId="0E2C479B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A84700">
            <w:pPr>
              <w:snapToGrid w:val="0"/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65680" cy="1501140"/>
                  <wp:effectExtent l="0" t="0" r="7620" b="1016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82" cy="14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1385" cy="1501140"/>
                  <wp:effectExtent l="0" t="0" r="18415" b="3810"/>
                  <wp:docPr id="35" name="图片 35" descr="E:/直客图片制作/各地图片/陕西/jpeg文件/华山 (15).jpg华山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直客图片制作/各地图片/陕西/jpeg文件/华山 (15).jpg华山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4376" b="4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385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46300" cy="1501140"/>
                  <wp:effectExtent l="0" t="0" r="0" b="1016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23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A110E2">
            <w:pPr>
              <w:snapToGrid w:val="0"/>
              <w:spacing w:line="300" w:lineRule="auto"/>
              <w:rPr>
                <w:kern w:val="0"/>
                <w:sz w:val="20"/>
                <w:szCs w:val="20"/>
              </w:rPr>
            </w:pPr>
          </w:p>
        </w:tc>
      </w:tr>
      <w:tr w14:paraId="4F1C6493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3C1905AA">
            <w:pPr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西安—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送机场乘机返攀枝花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285F38E3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CE53E7B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740CEB9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F1A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根据航班时间，整理行李，送机，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7C6E363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2C5C7969"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4D5557AC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FB71EE">
            <w:pPr>
              <w:snapToGrid w:val="0"/>
              <w:jc w:val="center"/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8"/>
                <w:lang w:val="en-US" w:eastAsia="zh-CN"/>
              </w:rPr>
              <w:t>机票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0780F3">
            <w:pPr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飞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西安的往返机票（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如遇临时上涨燃油税请自理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）。</w:t>
            </w:r>
          </w:p>
        </w:tc>
      </w:tr>
      <w:tr w14:paraId="6CAF56F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76146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8"/>
                <w:szCs w:val="28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0478D4">
            <w:pP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 w14:paraId="247A88A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76C8DC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8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37A35F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舒适三星</w:t>
            </w:r>
          </w:p>
          <w:p w14:paraId="40FA97A8">
            <w:pPr>
              <w:snapToGrid w:val="0"/>
              <w:jc w:val="center"/>
              <w:rPr>
                <w:rFonts w:hint="default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DA7CC2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228CEF0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F74901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66B49B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四星</w:t>
            </w:r>
          </w:p>
          <w:p w14:paraId="698B18B5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377889">
            <w:pPr>
              <w:snapToGrid w:val="0"/>
              <w:rPr>
                <w:rFonts w:ascii="微软雅黑" w:hAnsi="微软雅黑" w:eastAsia="微软雅黑" w:cs="新宋体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1498531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2ABB07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1B64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华山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3E1A0F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舒适三星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轻奢四星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7F009AB1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BCE1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1257B51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因地域原因，当地景区酒店星级标准不能与大城市同级酒店相比，敬请谅解！</w:t>
            </w:r>
          </w:p>
          <w:p w14:paraId="71BF072B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2、以上仅是参考酒店，也会安排参考酒店外的同标准酒店，以实际安排为准；西安大部分酒店无法提供三人间或加床，如遇自然单人住一间房，游客需另行付单房差，散客不拼住.</w:t>
            </w:r>
          </w:p>
        </w:tc>
      </w:tr>
      <w:tr w14:paraId="614AA2D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77447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6B784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早4正餐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（早餐为酒店早餐，特色正餐：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一餐红军宴，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一餐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小篆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或同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标准自助餐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，一餐英雄宴，其余均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为常规团餐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78F1D35E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7027CFB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517E4B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9CBB8F">
            <w:pPr>
              <w:snapToGrid w:val="0"/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黄帝陵、壶口瀑布、兵马俑、华清宫、华山</w:t>
            </w:r>
          </w:p>
          <w:p w14:paraId="0F83673A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5B40B7E8">
            <w:pPr>
              <w:snapToGrid w:val="0"/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3DA5866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1268CA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A0F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43DD43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21326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AF41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（代购的旅意险最高赔付为10万元，如需增加保额，请提前告知）</w:t>
            </w:r>
          </w:p>
        </w:tc>
      </w:tr>
      <w:tr w14:paraId="406898B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4390E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FC5A08">
            <w:pPr>
              <w:snapToGrid w:val="0"/>
              <w:rPr>
                <w:rFonts w:hint="default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5006F8"/>
                <w:kern w:val="0"/>
                <w:sz w:val="24"/>
                <w:szCs w:val="24"/>
                <w:lang w:val="en-US" w:eastAsia="zh-CN"/>
              </w:rPr>
              <w:t>跟团期间每人每天一瓶水</w:t>
            </w:r>
          </w:p>
        </w:tc>
      </w:tr>
      <w:tr w14:paraId="0738536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5209F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全程</w:t>
            </w:r>
          </w:p>
          <w:p w14:paraId="0C90865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C31A87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07A052B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D3B7E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EA37DF">
            <w:pPr>
              <w:snapToGrid w:val="0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0元/人、黄陵景交20元/人、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2"/>
                <w:szCs w:val="22"/>
              </w:rPr>
              <w:t>壶口景交40元/人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color w:val="FF0000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color w:val="FF0000"/>
                <w:kern w:val="0"/>
                <w:sz w:val="18"/>
                <w:szCs w:val="18"/>
                <w:lang w:val="en-US" w:eastAsia="zh-CN"/>
              </w:rPr>
              <w:t>景区规定进入景区就需要购买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color w:val="FF0000"/>
                <w:kern w:val="0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、兵马俑景交5元/人、华清宫景交20元/人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+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192638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  <w:t>（三种乘坐方式供游客选择）</w:t>
            </w:r>
          </w:p>
          <w:p w14:paraId="1AF5B0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  <w:t>1、北峰往返150元/人，进山车40元/人。</w:t>
            </w:r>
          </w:p>
          <w:p w14:paraId="62B003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  <w:t>2、西峰往返280元/人，进山车80元/人。</w:t>
            </w:r>
          </w:p>
          <w:p w14:paraId="312CE7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  <w:t>3、西峰上行北峰下行220元/人，进山车60元/人。</w:t>
            </w:r>
          </w:p>
          <w:p w14:paraId="7368D2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0281A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7C071B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67CFAA1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2B30B2A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D0CAB0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8"/>
                <w:szCs w:val="28"/>
              </w:rPr>
              <w:t>推荐自费</w:t>
            </w:r>
          </w:p>
          <w:p w14:paraId="1EE43327">
            <w:pPr>
              <w:snapToGrid w:val="0"/>
              <w:jc w:val="center"/>
              <w:rPr>
                <w:rFonts w:hint="default" w:ascii="微软雅黑" w:hAnsi="微软雅黑" w:eastAsia="微软雅黑"/>
                <w:b/>
                <w:color w:val="FF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8"/>
                <w:szCs w:val="28"/>
                <w:lang w:val="en-US" w:eastAsia="zh-CN"/>
              </w:rPr>
              <w:t>自愿消费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CD10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1.《延安保育院》或《红秀延安》（门票238起，自愿自费）</w:t>
            </w:r>
          </w:p>
          <w:p w14:paraId="77A46E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2.《西安千古情》一生必看的演出，一个民族的史诗。（自理298-398元，演出70分钟）</w:t>
            </w:r>
          </w:p>
          <w:p w14:paraId="51C49B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7C2B9B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4.《1212 西安事变》大型实景影画剧演艺巨作（自理 268 元，演出约 70 钟）</w:t>
            </w:r>
          </w:p>
          <w:p w14:paraId="21C199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5.《秦俑情》大型史事舞台剧（自理258元起，演出约70分钟）</w:t>
            </w:r>
          </w:p>
          <w:p w14:paraId="226253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6.《探秘沉睡的帝陵》一场打破时空界限的探险之旅。（自理188元，约30分钟）</w:t>
            </w:r>
          </w:p>
          <w:p w14:paraId="0A5788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7. 兵马俑XR体验剧《兵马俑奇妙夜》一场独一无二的视听盛宴。（自理138元，约20分钟）</w:t>
            </w:r>
          </w:p>
          <w:p w14:paraId="242702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color w:val="FF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0A3B5BC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98635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72FE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机票，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餐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导服、保险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。</w:t>
            </w:r>
          </w:p>
        </w:tc>
      </w:tr>
      <w:tr w14:paraId="0F7E6015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76FD11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儿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4A3720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19F9DE5D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5672C620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2F1F904B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143BD6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65F6A2DB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6BCAB2EF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82E9B67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5994A1E1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7B7B155A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24435DB6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63BA5BA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7A7BF25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7E19D371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E0EC120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18C682DA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44C63D30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60452383"/>
    <w:sectPr>
      <w:headerReference r:id="rId3" w:type="default"/>
      <w:pgSz w:w="11906" w:h="16838"/>
      <w:pgMar w:top="2211" w:right="1757" w:bottom="454" w:left="175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060635">
    <w:pPr>
      <w:pStyle w:val="4"/>
      <w:pBdr>
        <w:bottom w:val="none" w:color="auto" w:sz="0" w:space="1"/>
      </w:pBdr>
      <w:jc w:val="both"/>
      <w:rPr>
        <w:rFonts w:hint="eastAsia"/>
        <w:lang w:val="en-US"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-1115695</wp:posOffset>
          </wp:positionH>
          <wp:positionV relativeFrom="paragraph">
            <wp:posOffset>-541655</wp:posOffset>
          </wp:positionV>
          <wp:extent cx="7557135" cy="10685780"/>
          <wp:effectExtent l="0" t="0" r="5715" b="1270"/>
          <wp:wrapNone/>
          <wp:docPr id="8" name="图片 8" descr="C:/Users/Administrator/Desktop/20251029155347.jpg20251029155347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picid" s:val="{56286659-a515-471d-8c56-1e7c7ab5b424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C:/Users/Administrator/Desktop/20251029155347.jpg20251029155347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7135" cy="1068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BEFC463">
    <w:pPr>
      <w:pStyle w:val="4"/>
      <w:pBdr>
        <w:bottom w:val="none" w:color="auto" w:sz="0" w:space="1"/>
      </w:pBdr>
      <w:jc w:val="both"/>
      <w:rPr>
        <w:rFonts w:hint="eastAsia"/>
        <w:lang w:val="en-US" w:eastAsia="zh-CN"/>
      </w:rPr>
    </w:pPr>
  </w:p>
  <w:p w14:paraId="15C0AB03">
    <w:pPr>
      <w:pStyle w:val="4"/>
      <w:pBdr>
        <w:bottom w:val="none" w:color="auto" w:sz="0" w:space="1"/>
      </w:pBdr>
      <w:jc w:val="both"/>
    </w:pPr>
  </w:p>
  <w:p w14:paraId="770711FB"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A2D4D2"/>
    <w:multiLevelType w:val="singleLevel"/>
    <w:tmpl w:val="93A2D4D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23FA86A"/>
    <w:multiLevelType w:val="singleLevel"/>
    <w:tmpl w:val="D23FA86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3NTBlNTJkMWE2YWJkN2Y4YzExOTFlNjE0NzYxZmEifQ=="/>
  </w:docVars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9DC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57C97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2A4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0750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D5C50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1C56903"/>
    <w:rsid w:val="02300221"/>
    <w:rsid w:val="031063EF"/>
    <w:rsid w:val="03667220"/>
    <w:rsid w:val="037C7496"/>
    <w:rsid w:val="03F11C32"/>
    <w:rsid w:val="0481401E"/>
    <w:rsid w:val="0510168A"/>
    <w:rsid w:val="05DB66F5"/>
    <w:rsid w:val="061B11E8"/>
    <w:rsid w:val="06706DE3"/>
    <w:rsid w:val="07B92131"/>
    <w:rsid w:val="08204CAD"/>
    <w:rsid w:val="095274DB"/>
    <w:rsid w:val="0A48676E"/>
    <w:rsid w:val="0BC63052"/>
    <w:rsid w:val="0C692CAD"/>
    <w:rsid w:val="0D0C3638"/>
    <w:rsid w:val="0DAD4E1B"/>
    <w:rsid w:val="0E274E85"/>
    <w:rsid w:val="0E712F6D"/>
    <w:rsid w:val="0F282CFF"/>
    <w:rsid w:val="0F3D6598"/>
    <w:rsid w:val="0F9078FB"/>
    <w:rsid w:val="107A48C9"/>
    <w:rsid w:val="1102722C"/>
    <w:rsid w:val="1131392B"/>
    <w:rsid w:val="141751A7"/>
    <w:rsid w:val="142414F0"/>
    <w:rsid w:val="143A39D9"/>
    <w:rsid w:val="14755F67"/>
    <w:rsid w:val="1513634C"/>
    <w:rsid w:val="159F7B5B"/>
    <w:rsid w:val="16887B08"/>
    <w:rsid w:val="17EA0A1A"/>
    <w:rsid w:val="18095344"/>
    <w:rsid w:val="197E33B1"/>
    <w:rsid w:val="1BA57132"/>
    <w:rsid w:val="1CF71C0F"/>
    <w:rsid w:val="1E196914"/>
    <w:rsid w:val="1E810F3A"/>
    <w:rsid w:val="1ECC5B83"/>
    <w:rsid w:val="208A2D9A"/>
    <w:rsid w:val="20F46465"/>
    <w:rsid w:val="21464F13"/>
    <w:rsid w:val="21EF2FBF"/>
    <w:rsid w:val="229B74E0"/>
    <w:rsid w:val="22F56BF1"/>
    <w:rsid w:val="23212F91"/>
    <w:rsid w:val="23307C29"/>
    <w:rsid w:val="24C22B02"/>
    <w:rsid w:val="24F11FD3"/>
    <w:rsid w:val="25D52D09"/>
    <w:rsid w:val="264B6B28"/>
    <w:rsid w:val="272B1CAF"/>
    <w:rsid w:val="283319E6"/>
    <w:rsid w:val="2B5557C8"/>
    <w:rsid w:val="2BE710A1"/>
    <w:rsid w:val="2C6776DC"/>
    <w:rsid w:val="2E556795"/>
    <w:rsid w:val="2E5705AF"/>
    <w:rsid w:val="2F83702C"/>
    <w:rsid w:val="2FC0066F"/>
    <w:rsid w:val="322E7A29"/>
    <w:rsid w:val="3276317E"/>
    <w:rsid w:val="33B6062B"/>
    <w:rsid w:val="346643A7"/>
    <w:rsid w:val="347B4A7C"/>
    <w:rsid w:val="34DF77BC"/>
    <w:rsid w:val="35906305"/>
    <w:rsid w:val="35951B6D"/>
    <w:rsid w:val="37E82428"/>
    <w:rsid w:val="38CE31FB"/>
    <w:rsid w:val="38FB412F"/>
    <w:rsid w:val="3934707B"/>
    <w:rsid w:val="3AAA13C3"/>
    <w:rsid w:val="3AB40CE8"/>
    <w:rsid w:val="3C206A7E"/>
    <w:rsid w:val="3EE333B3"/>
    <w:rsid w:val="3F7258C3"/>
    <w:rsid w:val="3F951D49"/>
    <w:rsid w:val="412B679C"/>
    <w:rsid w:val="42264CAA"/>
    <w:rsid w:val="42755200"/>
    <w:rsid w:val="42F500EF"/>
    <w:rsid w:val="44FB2FD7"/>
    <w:rsid w:val="4550785F"/>
    <w:rsid w:val="458C4F87"/>
    <w:rsid w:val="469D55EF"/>
    <w:rsid w:val="474B29D4"/>
    <w:rsid w:val="479E3F73"/>
    <w:rsid w:val="47B64E60"/>
    <w:rsid w:val="4835779E"/>
    <w:rsid w:val="48BA396D"/>
    <w:rsid w:val="48BE0524"/>
    <w:rsid w:val="4ADB5E1D"/>
    <w:rsid w:val="4ADF7969"/>
    <w:rsid w:val="4C7A40F0"/>
    <w:rsid w:val="4C8428B7"/>
    <w:rsid w:val="4CBC51C9"/>
    <w:rsid w:val="4F2A51DC"/>
    <w:rsid w:val="51F11680"/>
    <w:rsid w:val="53456529"/>
    <w:rsid w:val="539B25ED"/>
    <w:rsid w:val="54CF07A0"/>
    <w:rsid w:val="55AA443C"/>
    <w:rsid w:val="569017A2"/>
    <w:rsid w:val="57AE5C78"/>
    <w:rsid w:val="57F96EFB"/>
    <w:rsid w:val="586836F3"/>
    <w:rsid w:val="5A3B2434"/>
    <w:rsid w:val="5A615776"/>
    <w:rsid w:val="5C347AE7"/>
    <w:rsid w:val="5C5C4F92"/>
    <w:rsid w:val="5C62639E"/>
    <w:rsid w:val="5E5A0D32"/>
    <w:rsid w:val="60E9228D"/>
    <w:rsid w:val="60F55FCC"/>
    <w:rsid w:val="61547064"/>
    <w:rsid w:val="61A7633C"/>
    <w:rsid w:val="66A32930"/>
    <w:rsid w:val="66F66FFA"/>
    <w:rsid w:val="6842174A"/>
    <w:rsid w:val="68E82F0B"/>
    <w:rsid w:val="6BA415BE"/>
    <w:rsid w:val="6D7D73BC"/>
    <w:rsid w:val="6DBA093E"/>
    <w:rsid w:val="6F2D3F54"/>
    <w:rsid w:val="711F130D"/>
    <w:rsid w:val="735E1215"/>
    <w:rsid w:val="7478556B"/>
    <w:rsid w:val="748A603A"/>
    <w:rsid w:val="75287D2D"/>
    <w:rsid w:val="759D2548"/>
    <w:rsid w:val="771463D9"/>
    <w:rsid w:val="788D5438"/>
    <w:rsid w:val="7A5655EF"/>
    <w:rsid w:val="7BBF3BED"/>
    <w:rsid w:val="7C5C02BC"/>
    <w:rsid w:val="7DDA1DE0"/>
    <w:rsid w:val="7DF3387F"/>
    <w:rsid w:val="7E4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F4E23-62B9-45C9-B74B-78A0DB2391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5955</Words>
  <Characters>6111</Characters>
  <Lines>40</Lines>
  <Paragraphs>11</Paragraphs>
  <TotalTime>8</TotalTime>
  <ScaleCrop>false</ScaleCrop>
  <LinksUpToDate>false</LinksUpToDate>
  <CharactersWithSpaces>6496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2025-10-29T07:54:40Z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C124C00D389541C2A4C3FE351B740E61_13</vt:lpwstr>
  </property>
  <property fmtid="{D5CDD505-2E9C-101B-9397-08002B2CF9AE}" pid="4" name="KSOTemplateDocerSaveRecord">
    <vt:lpwstr>eyJoZGlkIjoiNTZhMGQ3OTI5ODVmYmUyYjc2YjVlNzU0YjZhZGY3YzEiLCJ1c2VySWQiOiIyNzA2MDQ4NSJ9</vt:lpwstr>
  </property>
</Properties>
</file>