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59" w:leftChars="-695" w:firstLine="0" w:firstLineChars="0"/>
        <w:rPr>
          <w:rFonts w:eastAsiaTheme="minorEastAsia"/>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-922020</wp:posOffset>
            </wp:positionV>
            <wp:extent cx="7585710" cy="10729595"/>
            <wp:effectExtent l="0" t="0" r="15240" b="14605"/>
            <wp:wrapNone/>
            <wp:docPr id="2" name="图片 2" descr="首页（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东市）"/>
                    <pic:cNvPicPr>
                      <a:picLocks noChangeAspect="1"/>
                    </pic:cNvPicPr>
                  </pic:nvPicPr>
                  <pic:blipFill>
                    <a:blip r:embed="rId5" cstate="print"/>
                    <a:stretch>
                      <a:fillRect/>
                    </a:stretch>
                  </pic:blipFill>
                  <pic:spPr>
                    <a:xfrm>
                      <a:off x="0" y="0"/>
                      <a:ext cx="7585710" cy="10729595"/>
                    </a:xfrm>
                    <a:prstGeom prst="rect">
                      <a:avLst/>
                    </a:prstGeom>
                  </pic:spPr>
                </pic:pic>
              </a:graphicData>
            </a:graphic>
          </wp:anchor>
        </w:drawing>
      </w:r>
    </w:p>
    <w:p>
      <w:r>
        <w:rPr>
          <w:rFonts w:hint="eastAsia" w:eastAsiaTheme="minorEastAsia"/>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-930910</wp:posOffset>
            </wp:positionV>
            <wp:extent cx="7601585" cy="10752455"/>
            <wp:effectExtent l="0" t="0" r="18415" b="10795"/>
            <wp:wrapNone/>
            <wp:docPr id="6" name="图片 6" descr="精华景点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精华景点１"/>
                    <pic:cNvPicPr>
                      <a:picLocks noChangeAspect="1"/>
                    </pic:cNvPicPr>
                  </pic:nvPicPr>
                  <pic:blipFill>
                    <a:blip r:embed="rId6"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1312" behindDoc="1" locked="0" layoutInCell="1" allowOverlap="1">
            <wp:simplePos x="0" y="0"/>
            <wp:positionH relativeFrom="column">
              <wp:posOffset>-1142365</wp:posOffset>
            </wp:positionH>
            <wp:positionV relativeFrom="paragraph">
              <wp:posOffset>-946785</wp:posOffset>
            </wp:positionV>
            <wp:extent cx="7601585" cy="10752455"/>
            <wp:effectExtent l="0" t="0" r="18415" b="10795"/>
            <wp:wrapNone/>
            <wp:docPr id="1" name="图片 1"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华景点2"/>
                    <pic:cNvPicPr>
                      <a:picLocks noChangeAspect="1"/>
                    </pic:cNvPicPr>
                  </pic:nvPicPr>
                  <pic:blipFill>
                    <a:blip r:embed="rId7"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-946150</wp:posOffset>
            </wp:positionV>
            <wp:extent cx="7570470" cy="10708640"/>
            <wp:effectExtent l="0" t="0" r="11430" b="16510"/>
            <wp:wrapNone/>
            <wp:docPr id="10" name="图片 10"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行程特色1"/>
                    <pic:cNvPicPr>
                      <a:picLocks noChangeAspect="1"/>
                    </pic:cNvPicPr>
                  </pic:nvPicPr>
                  <pic:blipFill>
                    <a:blip r:embed="rId8" cstate="print"/>
                    <a:stretch>
                      <a:fillRect/>
                    </a:stretch>
                  </pic:blipFill>
                  <pic:spPr>
                    <a:xfrm>
                      <a:off x="0" y="0"/>
                      <a:ext cx="7570470" cy="10708640"/>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1552;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1072;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2576;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0048;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70528;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2311400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2pt;height:89.95pt;width:164.55pt;z-index:251669504;mso-width-relative:page;mso-height-relative:page;" filled="f" stroked="f" coordsize="21600,21600" o:gfxdata="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5zip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v:textbox>
              </v:shape>
            </w:pict>
          </mc:Fallback>
        </mc:AlternateContent>
      </w:r>
    </w:p>
    <w:tbl>
      <w:tblPr>
        <w:tblStyle w:val="7"/>
        <w:tblW w:w="10457" w:type="dxa"/>
        <w:tblInd w:w="-9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33"/>
        <w:gridCol w:w="371"/>
        <w:gridCol w:w="5977"/>
        <w:gridCol w:w="112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0457" w:type="dxa"/>
            <w:gridSpan w:val="6"/>
          </w:tcPr>
          <w:p>
            <w:pPr>
              <w:widowControl/>
              <w:jc w:val="center"/>
              <w:rPr>
                <w:rFonts w:hint="eastAsia" w:ascii="方正颜宋简体" w:hAnsi="方正颜宋简体" w:eastAsia="方正颜宋简体" w:cs="方正颜宋简体"/>
                <w:b/>
                <w:bCs w:val="0"/>
                <w:color w:val="FF0000"/>
                <w:kern w:val="0"/>
                <w:sz w:val="36"/>
                <w:szCs w:val="36"/>
              </w:rPr>
            </w:pPr>
            <w:r>
              <w:rPr>
                <w:rFonts w:hint="eastAsia" w:ascii="方正颜宋简体" w:hAnsi="方正颜宋简体" w:eastAsia="方正颜宋简体" w:cs="方正颜宋简体"/>
                <w:b/>
                <w:bCs w:val="0"/>
                <w:color w:val="FF0000"/>
                <w:kern w:val="0"/>
                <w:sz w:val="36"/>
                <w:szCs w:val="36"/>
              </w:rPr>
              <w:t>兵马俑、唐·华清宫、大慈恩寺、大唐不夜城</w:t>
            </w:r>
            <w:r>
              <w:rPr>
                <w:rFonts w:hint="eastAsia" w:ascii="方正颜宋简体" w:hAnsi="方正颜宋简体" w:eastAsia="方正颜宋简体" w:cs="方正颜宋简体"/>
                <w:b/>
                <w:bCs w:val="0"/>
                <w:color w:val="FF0000"/>
                <w:kern w:val="0"/>
                <w:sz w:val="36"/>
                <w:szCs w:val="36"/>
                <w:lang w:eastAsia="zh-CN"/>
              </w:rPr>
              <w:t>双动</w:t>
            </w:r>
            <w:r>
              <w:rPr>
                <w:rFonts w:hint="eastAsia" w:ascii="方正颜宋简体" w:hAnsi="方正颜宋简体" w:eastAsia="方正颜宋简体" w:cs="方正颜宋简体"/>
                <w:b/>
                <w:bCs w:val="0"/>
                <w:color w:val="FF0000"/>
                <w:kern w:val="0"/>
                <w:sz w:val="36"/>
                <w:szCs w:val="36"/>
                <w:lang w:val="en-US" w:eastAsia="zh-CN"/>
              </w:rPr>
              <w:t>3</w:t>
            </w:r>
            <w:r>
              <w:rPr>
                <w:rFonts w:hint="eastAsia" w:ascii="方正颜宋简体" w:hAnsi="方正颜宋简体" w:eastAsia="方正颜宋简体" w:cs="方正颜宋简体"/>
                <w:b/>
                <w:bCs w:val="0"/>
                <w:color w:val="FF0000"/>
                <w:kern w:val="0"/>
                <w:sz w:val="36"/>
                <w:szCs w:val="36"/>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457" w:type="dxa"/>
            <w:gridSpan w:val="6"/>
          </w:tcPr>
          <w:p>
            <w:pPr>
              <w:widowControl/>
              <w:jc w:val="center"/>
              <w:rPr>
                <w:rFonts w:hint="eastAsia" w:ascii="方正颜宋简体" w:hAnsi="方正颜宋简体" w:eastAsia="方正颜宋简体" w:cs="方正颜宋简体"/>
                <w:b/>
                <w:bCs w:val="0"/>
                <w:sz w:val="52"/>
                <w:szCs w:val="52"/>
              </w:rPr>
            </w:pPr>
            <w:r>
              <w:rPr>
                <w:rFonts w:hint="eastAsia" w:ascii="方正颜宋简体" w:hAnsi="方正颜宋简体" w:eastAsia="方正颜宋简体" w:cs="方正颜宋简体"/>
                <w:b/>
                <w:bCs w:val="0"/>
                <w:color w:val="FF0000"/>
                <w:kern w:val="0"/>
                <w:sz w:val="36"/>
                <w:szCs w:val="36"/>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D1</w:t>
            </w:r>
          </w:p>
        </w:tc>
        <w:tc>
          <w:tcPr>
            <w:tcW w:w="9220" w:type="dxa"/>
            <w:gridSpan w:val="4"/>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 xml:space="preserve">四川各地均可出发—动车前往西安                             </w:t>
            </w:r>
            <w:r>
              <w:rPr>
                <w:rFonts w:hint="eastAsia" w:ascii="方正颜宋简体" w:hAnsi="方正颜宋简体" w:eastAsia="方正颜宋简体" w:cs="方正颜宋简体"/>
                <w:b/>
                <w:bCs/>
                <w:sz w:val="24"/>
                <w:szCs w:val="24"/>
                <w:lang w:val="en-US" w:eastAsia="zh-CN"/>
              </w:rPr>
              <w:t>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D2</w:t>
            </w:r>
          </w:p>
        </w:tc>
        <w:tc>
          <w:tcPr>
            <w:tcW w:w="9220" w:type="dxa"/>
            <w:gridSpan w:val="4"/>
            <w:vAlign w:val="top"/>
          </w:tcPr>
          <w:p>
            <w:pPr>
              <w:jc w:val="left"/>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兵马俑、</w:t>
            </w:r>
            <w:r>
              <w:rPr>
                <w:rFonts w:hint="eastAsia" w:ascii="方正颜宋简体" w:hAnsi="方正颜宋简体" w:eastAsia="方正颜宋简体" w:cs="方正颜宋简体"/>
                <w:b w:val="0"/>
                <w:bCs/>
                <w:color w:val="0000FF"/>
                <w:sz w:val="24"/>
                <w:szCs w:val="24"/>
                <w:lang w:val="en-US" w:eastAsia="zh-CN" w:bidi="ar"/>
              </w:rPr>
              <w:t>秦始皇和他的地下王国、</w:t>
            </w:r>
            <w:r>
              <w:rPr>
                <w:rFonts w:hint="eastAsia" w:ascii="方正颜宋简体" w:hAnsi="方正颜宋简体" w:eastAsia="方正颜宋简体" w:cs="方正颜宋简体"/>
                <w:b w:val="0"/>
                <w:bCs w:val="0"/>
                <w:sz w:val="24"/>
                <w:szCs w:val="24"/>
              </w:rPr>
              <w:t>华清宫</w:t>
            </w:r>
            <w:r>
              <w:rPr>
                <w:rFonts w:hint="eastAsia" w:ascii="方正颜宋简体" w:hAnsi="方正颜宋简体" w:eastAsia="方正颜宋简体" w:cs="方正颜宋简体"/>
                <w:b w:val="0"/>
                <w:bCs w:val="0"/>
                <w:sz w:val="24"/>
                <w:szCs w:val="24"/>
                <w:lang w:val="en-US" w:eastAsia="zh-CN"/>
              </w:rPr>
              <w:t>&amp;骊山</w:t>
            </w:r>
            <w:r>
              <w:rPr>
                <w:rFonts w:hint="eastAsia" w:ascii="方正颜宋简体" w:hAnsi="方正颜宋简体" w:eastAsia="方正颜宋简体" w:cs="方正颜宋简体"/>
                <w:b w:val="0"/>
                <w:bCs w:val="0"/>
                <w:sz w:val="24"/>
                <w:szCs w:val="24"/>
              </w:rPr>
              <w:t>、大唐不夜城</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37" w:type="dxa"/>
            <w:gridSpan w:val="2"/>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D</w:t>
            </w:r>
            <w:r>
              <w:rPr>
                <w:rFonts w:hint="eastAsia" w:ascii="方正颜宋简体" w:hAnsi="方正颜宋简体" w:eastAsia="方正颜宋简体" w:cs="方正颜宋简体"/>
                <w:b w:val="0"/>
                <w:bCs w:val="0"/>
                <w:sz w:val="24"/>
                <w:szCs w:val="24"/>
                <w:lang w:val="en-US" w:eastAsia="zh-CN"/>
              </w:rPr>
              <w:t>3</w:t>
            </w:r>
          </w:p>
        </w:tc>
        <w:tc>
          <w:tcPr>
            <w:tcW w:w="9220" w:type="dxa"/>
            <w:gridSpan w:val="4"/>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57" w:type="dxa"/>
            <w:gridSpan w:val="6"/>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57" w:type="dxa"/>
            <w:gridSpan w:val="6"/>
          </w:tcPr>
          <w:p>
            <w:pPr>
              <w:jc w:val="center"/>
              <w:rPr>
                <w:rFonts w:hint="eastAsia" w:ascii="方正颜宋简体" w:hAnsi="方正颜宋简体" w:eastAsia="方正颜宋简体" w:cs="方正颜宋简体"/>
                <w:b/>
                <w:bCs w:val="0"/>
                <w:color w:val="FF0000"/>
                <w:sz w:val="32"/>
                <w:szCs w:val="32"/>
                <w:lang w:val="en-US" w:eastAsia="zh-CN"/>
              </w:rPr>
            </w:pPr>
            <w:r>
              <w:rPr>
                <w:rFonts w:hint="eastAsia" w:ascii="方正颜宋简体" w:hAnsi="方正颜宋简体" w:eastAsia="方正颜宋简体" w:cs="方正颜宋简体"/>
                <w:b/>
                <w:bCs w:val="0"/>
                <w:color w:val="FF0000"/>
                <w:sz w:val="48"/>
                <w:szCs w:val="48"/>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第一天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lang w:val="en-US" w:eastAsia="zh-CN"/>
              </w:rPr>
              <w:t>四川 — 西安&amp;自由活动</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不含餐</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1"/>
                <w:szCs w:val="21"/>
              </w:rPr>
              <w:t>秦兵马俑、唐华清宫</w:t>
            </w:r>
            <w:r>
              <w:rPr>
                <w:rFonts w:hint="eastAsia" w:ascii="方正颜宋简体" w:hAnsi="方正颜宋简体" w:eastAsia="方正颜宋简体" w:cs="方正颜宋简体"/>
                <w:b/>
                <w:sz w:val="21"/>
                <w:szCs w:val="21"/>
                <w:lang w:val="en-US" w:eastAsia="zh-CN"/>
              </w:rPr>
              <w:t>&amp;骊山</w:t>
            </w:r>
            <w:r>
              <w:rPr>
                <w:rFonts w:hint="eastAsia" w:ascii="方正颜宋简体" w:hAnsi="方正颜宋简体" w:eastAsia="方正颜宋简体" w:cs="方正颜宋简体"/>
                <w:b/>
                <w:sz w:val="21"/>
                <w:szCs w:val="21"/>
              </w:rPr>
              <w:t>、</w:t>
            </w:r>
            <w:bookmarkStart w:id="0" w:name="_GoBack"/>
            <w:r>
              <w:rPr>
                <w:rFonts w:hint="eastAsia" w:ascii="方正颜宋简体" w:hAnsi="方正颜宋简体" w:eastAsia="方正颜宋简体" w:cs="方正颜宋简体"/>
                <w:b/>
                <w:sz w:val="21"/>
                <w:szCs w:val="21"/>
              </w:rPr>
              <w:t>秦始皇和他的地下王国</w:t>
            </w:r>
            <w:r>
              <w:rPr>
                <w:rFonts w:hint="eastAsia" w:ascii="方正颜宋简体" w:hAnsi="方正颜宋简体" w:eastAsia="方正颜宋简体" w:cs="方正颜宋简体"/>
                <w:b/>
                <w:sz w:val="21"/>
                <w:szCs w:val="21"/>
                <w:lang w:eastAsia="zh-CN"/>
              </w:rPr>
              <w:t>、</w:t>
            </w:r>
            <w:bookmarkEnd w:id="0"/>
            <w:r>
              <w:rPr>
                <w:rFonts w:hint="eastAsia" w:ascii="方正颜宋简体" w:hAnsi="方正颜宋简体" w:eastAsia="方正颜宋简体" w:cs="方正颜宋简体"/>
                <w:b/>
                <w:sz w:val="21"/>
                <w:szCs w:val="21"/>
              </w:rPr>
              <w:t>大唐不夜城</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ind w:firstLine="480" w:firstLineChars="200"/>
              <w:rPr>
                <w:rFonts w:hint="eastAsia" w:ascii="方正颜宋简体" w:hAnsi="方正颜宋简体" w:eastAsia="方正颜宋简体" w:cs="方正颜宋简体"/>
                <w:color w:val="333333"/>
                <w:sz w:val="24"/>
                <w:szCs w:val="24"/>
                <w:lang w:val="en-US" w:eastAsia="zh-CN"/>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Style w:val="9"/>
                <w:rFonts w:hint="eastAsia" w:ascii="方正颜宋简体" w:hAnsi="方正颜宋简体" w:eastAsia="方正颜宋简体" w:cs="方正颜宋简体"/>
                <w:b/>
                <w:bCs/>
                <w:color w:val="C00000"/>
                <w:sz w:val="24"/>
                <w:szCs w:val="24"/>
                <w:shd w:val="clear" w:color="auto" w:fill="FFFFFF"/>
              </w:rPr>
              <w:t>【</w:t>
            </w:r>
            <w:r>
              <w:rPr>
                <w:rStyle w:val="9"/>
                <w:rFonts w:hint="eastAsia" w:ascii="方正颜宋简体" w:hAnsi="方正颜宋简体" w:eastAsia="方正颜宋简体" w:cs="方正颜宋简体"/>
                <w:b/>
                <w:bCs/>
                <w:color w:val="C00000"/>
                <w:sz w:val="24"/>
                <w:szCs w:val="24"/>
                <w:shd w:val="clear" w:color="auto" w:fill="FFFFFF"/>
                <w:lang w:val="en-US"/>
              </w:rPr>
              <w:t>华清</w:t>
            </w:r>
            <w:r>
              <w:rPr>
                <w:rStyle w:val="9"/>
                <w:rFonts w:hint="eastAsia" w:ascii="方正颜宋简体" w:hAnsi="方正颜宋简体" w:eastAsia="方正颜宋简体" w:cs="方正颜宋简体"/>
                <w:b/>
                <w:bCs/>
                <w:color w:val="C00000"/>
                <w:sz w:val="24"/>
                <w:szCs w:val="24"/>
                <w:shd w:val="clear" w:color="auto" w:fill="FFFFFF"/>
                <w:lang w:val="en-US" w:eastAsia="zh-CN"/>
              </w:rPr>
              <w:t>宫</w:t>
            </w:r>
            <w:r>
              <w:rPr>
                <w:rStyle w:val="9"/>
                <w:rFonts w:hint="eastAsia" w:ascii="方正颜宋简体" w:hAnsi="方正颜宋简体" w:eastAsia="方正颜宋简体" w:cs="方正颜宋简体"/>
                <w:b/>
                <w:bCs/>
                <w:color w:val="C00000"/>
                <w:sz w:val="24"/>
                <w:szCs w:val="24"/>
                <w:shd w:val="clear" w:color="auto" w:fill="FFFFFF"/>
                <w:lang w:val="en-US"/>
              </w:rPr>
              <w:t>+</w:t>
            </w:r>
            <w:r>
              <w:rPr>
                <w:rStyle w:val="9"/>
                <w:rFonts w:hint="eastAsia" w:ascii="方正颜宋简体" w:hAnsi="方正颜宋简体" w:eastAsia="方正颜宋简体" w:cs="方正颜宋简体"/>
                <w:b/>
                <w:bCs/>
                <w:color w:val="C00000"/>
                <w:sz w:val="24"/>
                <w:szCs w:val="24"/>
                <w:shd w:val="clear" w:color="auto" w:fill="FFFFFF"/>
              </w:rPr>
              <w:t>骊山】</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r>
              <w:rPr>
                <w:rFonts w:hint="eastAsia" w:ascii="方正颜宋简体" w:hAnsi="方正颜宋简体" w:eastAsia="方正颜宋简体" w:cs="方正颜宋简体"/>
                <w:color w:val="333333"/>
                <w:sz w:val="24"/>
                <w:szCs w:val="24"/>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中餐升级为秦始皇统一天下后招待六国使臣的《秦宴》。</w:t>
            </w:r>
          </w:p>
          <w:p>
            <w:pPr>
              <w:adjustRightInd w:val="0"/>
              <w:snapToGrid w:val="0"/>
              <w:ind w:firstLine="480" w:firstLineChars="200"/>
              <w:rPr>
                <w:rFonts w:hint="eastAsia" w:ascii="方正颜宋简体" w:hAnsi="方正颜宋简体" w:eastAsia="方正颜宋简体" w:cs="方正颜宋简体"/>
                <w:color w:val="1F3A51"/>
                <w:kern w:val="0"/>
                <w:sz w:val="21"/>
                <w:szCs w:val="21"/>
                <w:u w:val="double"/>
                <w:lang w:eastAsia="zh-CN"/>
              </w:rPr>
            </w:pPr>
            <w:r>
              <w:rPr>
                <w:rFonts w:hint="eastAsia" w:ascii="方正颜宋简体" w:hAnsi="方正颜宋简体" w:eastAsia="方正颜宋简体" w:cs="方正颜宋简体"/>
                <w:kern w:val="0"/>
                <w:sz w:val="24"/>
                <w:szCs w:val="24"/>
              </w:rPr>
              <w:t>中餐后，</w:t>
            </w:r>
            <w:r>
              <w:rPr>
                <w:rFonts w:hint="eastAsia" w:ascii="方正颜宋简体" w:hAnsi="方正颜宋简体" w:eastAsia="方正颜宋简体" w:cs="方正颜宋简体"/>
                <w:kern w:val="0"/>
                <w:sz w:val="24"/>
                <w:szCs w:val="24"/>
                <w:u w:val="double"/>
              </w:rPr>
              <w:t>让我们共同期待3D巨幕电影</w:t>
            </w:r>
            <w:r>
              <w:rPr>
                <w:rFonts w:hint="eastAsia" w:ascii="方正颜宋简体" w:hAnsi="方正颜宋简体" w:eastAsia="方正颜宋简体" w:cs="方正颜宋简体"/>
                <w:b/>
                <w:bCs/>
                <w:color w:val="C00000"/>
                <w:kern w:val="0"/>
                <w:sz w:val="24"/>
                <w:szCs w:val="24"/>
                <w:u w:val="double"/>
              </w:rPr>
              <w:t>【秦始皇和他的地下王国】</w:t>
            </w:r>
            <w:r>
              <w:rPr>
                <w:rFonts w:hint="eastAsia" w:ascii="方正颜宋简体" w:hAnsi="方正颜宋简体" w:eastAsia="方正颜宋简体" w:cs="方正颜宋简体"/>
                <w:color w:val="1F3A51"/>
                <w:kern w:val="0"/>
                <w:sz w:val="21"/>
                <w:szCs w:val="21"/>
                <w:u w:val="double"/>
              </w:rPr>
              <w:t>（</w:t>
            </w:r>
            <w:r>
              <w:rPr>
                <w:rFonts w:hint="eastAsia" w:ascii="方正颜宋简体" w:hAnsi="方正颜宋简体" w:eastAsia="方正颜宋简体" w:cs="方正颜宋简体"/>
                <w:color w:val="1F3A51"/>
                <w:kern w:val="0"/>
                <w:sz w:val="21"/>
                <w:szCs w:val="21"/>
                <w:u w:val="double"/>
                <w:lang w:eastAsia="zh-CN"/>
              </w:rPr>
              <w:t>节假日不安排</w:t>
            </w:r>
            <w:r>
              <w:rPr>
                <w:rFonts w:hint="eastAsia" w:ascii="方正颜宋简体" w:hAnsi="方正颜宋简体" w:eastAsia="方正颜宋简体" w:cs="方正颜宋简体"/>
                <w:color w:val="1F3A51"/>
                <w:kern w:val="0"/>
                <w:sz w:val="21"/>
                <w:szCs w:val="21"/>
                <w:u w:val="double"/>
                <w:lang w:val="en-US" w:eastAsia="zh-CN"/>
              </w:rPr>
              <w:t>,</w:t>
            </w:r>
            <w:r>
              <w:rPr>
                <w:rFonts w:hint="eastAsia" w:ascii="方正颜宋简体" w:hAnsi="方正颜宋简体" w:eastAsia="方正颜宋简体" w:cs="方正颜宋简体"/>
                <w:color w:val="1F3A51"/>
                <w:kern w:val="0"/>
                <w:sz w:val="21"/>
                <w:szCs w:val="21"/>
                <w:u w:val="double"/>
              </w:rPr>
              <w:t>赠送项目无退费</w:t>
            </w:r>
            <w:r>
              <w:rPr>
                <w:rFonts w:hint="eastAsia" w:ascii="方正颜宋简体" w:hAnsi="方正颜宋简体" w:eastAsia="方正颜宋简体" w:cs="方正颜宋简体"/>
                <w:color w:val="1F3A51"/>
                <w:kern w:val="0"/>
                <w:sz w:val="21"/>
                <w:szCs w:val="21"/>
                <w:u w:val="none"/>
              </w:rPr>
              <w:t>）</w:t>
            </w:r>
            <w:r>
              <w:rPr>
                <w:rFonts w:hint="eastAsia" w:ascii="方正颜宋简体" w:hAnsi="方正颜宋简体" w:eastAsia="方正颜宋简体" w:cs="方正颜宋简体"/>
                <w:color w:val="1F3A51"/>
                <w:kern w:val="0"/>
                <w:sz w:val="21"/>
                <w:szCs w:val="21"/>
                <w:u w:val="none"/>
                <w:lang w:eastAsia="zh-CN"/>
              </w:rPr>
              <w:t>。</w:t>
            </w:r>
          </w:p>
          <w:p>
            <w:pPr>
              <w:adjustRightInd w:val="0"/>
              <w:snapToGrid w:val="0"/>
              <w:ind w:firstLine="480" w:firstLineChars="20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kern w:val="0"/>
                <w:sz w:val="24"/>
                <w:szCs w:val="24"/>
              </w:rPr>
              <w:t>参观世界文化遗产</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bCs/>
                <w:color w:val="333333"/>
                <w:sz w:val="24"/>
                <w:szCs w:val="24"/>
              </w:rPr>
              <w:t>世界第八大奇迹”</w:t>
            </w:r>
            <w:r>
              <w:rPr>
                <w:rFonts w:hint="eastAsia" w:ascii="方正颜宋简体" w:hAnsi="方正颜宋简体" w:eastAsia="方正颜宋简体" w:cs="方正颜宋简体"/>
                <w:sz w:val="24"/>
                <w:szCs w:val="24"/>
              </w:rPr>
              <w:t>、肃立于地下两千年之久的</w:t>
            </w:r>
            <w:r>
              <w:rPr>
                <w:rStyle w:val="9"/>
                <w:rFonts w:hint="eastAsia" w:ascii="方正颜宋简体" w:hAnsi="方正颜宋简体" w:eastAsia="方正颜宋简体" w:cs="方正颜宋简体"/>
                <w:b/>
                <w:bCs/>
                <w:color w:val="C00000"/>
                <w:sz w:val="24"/>
                <w:szCs w:val="24"/>
                <w:shd w:val="clear" w:color="auto" w:fill="FFFFFF"/>
              </w:rPr>
              <w:t>【秦始皇兵马俑博物馆】</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Style w:val="9"/>
                <w:rFonts w:hint="eastAsia" w:ascii="方正颜宋简体" w:hAnsi="方正颜宋简体" w:eastAsia="方正颜宋简体" w:cs="方正颜宋简体"/>
                <w:b/>
                <w:bCs/>
                <w:color w:val="C00000"/>
                <w:sz w:val="24"/>
                <w:szCs w:val="24"/>
                <w:shd w:val="clear" w:color="auto" w:fill="FFFFFF"/>
              </w:rPr>
              <w:t>【兵马俑1、2、3号俑坑】</w:t>
            </w:r>
            <w:r>
              <w:rPr>
                <w:rFonts w:hint="eastAsia" w:ascii="方正颜宋简体" w:hAnsi="方正颜宋简体" w:eastAsia="方正颜宋简体" w:cs="方正颜宋简体"/>
                <w:bCs/>
                <w:color w:val="333333"/>
                <w:sz w:val="24"/>
                <w:szCs w:val="24"/>
              </w:rPr>
              <w:t>，以及秦始皇的銮驾实物</w:t>
            </w:r>
            <w:r>
              <w:rPr>
                <w:rStyle w:val="9"/>
                <w:rFonts w:hint="eastAsia" w:ascii="方正颜宋简体" w:hAnsi="方正颜宋简体" w:eastAsia="方正颜宋简体" w:cs="方正颜宋简体"/>
                <w:b w:val="0"/>
                <w:bCs w:val="0"/>
                <w:color w:val="auto"/>
                <w:sz w:val="24"/>
                <w:szCs w:val="24"/>
                <w:shd w:val="clear" w:color="auto" w:fill="FFFFFF"/>
              </w:rPr>
              <w:t>【铜车马展览馆】</w:t>
            </w:r>
            <w:r>
              <w:rPr>
                <w:rStyle w:val="9"/>
                <w:rFonts w:hint="eastAsia" w:ascii="方正颜宋简体" w:hAnsi="方正颜宋简体" w:eastAsia="方正颜宋简体" w:cs="方正颜宋简体"/>
                <w:b w:val="0"/>
                <w:bCs w:val="0"/>
                <w:color w:val="auto"/>
                <w:sz w:val="24"/>
                <w:szCs w:val="24"/>
                <w:shd w:val="clear" w:color="auto" w:fill="FFFFFF"/>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Style w:val="9"/>
                <w:rFonts w:hint="eastAsia" w:ascii="方正颜宋简体" w:hAnsi="方正颜宋简体" w:eastAsia="方正颜宋简体" w:cs="方正颜宋简体"/>
                <w:b/>
                <w:bCs/>
                <w:color w:val="C00000"/>
                <w:sz w:val="24"/>
                <w:szCs w:val="24"/>
                <w:shd w:val="clear" w:color="auto" w:fill="FFFFFF"/>
                <w:lang w:val="en-US"/>
              </w:rPr>
              <w:t>【大唐不夜城】</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w:t>
            </w:r>
            <w:r>
              <w:rPr>
                <w:rFonts w:hint="eastAsia" w:ascii="方正颜宋简体" w:hAnsi="方正颜宋简体" w:eastAsia="方正颜宋简体" w:cs="方正颜宋简体"/>
                <w:color w:val="333333"/>
                <w:sz w:val="24"/>
                <w:szCs w:val="24"/>
                <w:lang w:eastAsia="zh-CN"/>
              </w:rPr>
              <w:t>，</w:t>
            </w:r>
            <w:r>
              <w:rPr>
                <w:rFonts w:hint="eastAsia" w:ascii="方正颜宋简体" w:hAnsi="方正颜宋简体" w:eastAsia="方正颜宋简体" w:cs="方正颜宋简体"/>
                <w:color w:val="333333"/>
                <w:sz w:val="24"/>
                <w:szCs w:val="24"/>
              </w:rPr>
              <w:t>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bCs/>
                <w:color w:val="0000BF"/>
                <w:sz w:val="21"/>
                <w:szCs w:val="21"/>
                <w:lang w:val="en-US"/>
              </w:rPr>
            </w:pPr>
            <w:r>
              <w:rPr>
                <w:rFonts w:hint="eastAsia" w:ascii="方正颜宋简体" w:hAnsi="方正颜宋简体" w:eastAsia="方正颜宋简体" w:cs="方正颜宋简体"/>
                <w:b/>
                <w:bCs/>
                <w:color w:val="0000BF"/>
                <w:sz w:val="21"/>
                <w:szCs w:val="21"/>
                <w:lang w:val="en-US"/>
              </w:rPr>
              <w:t>贴心安排：升级秦始皇统一天下后招待六国使臣的《秦宴》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b/>
                <w:bCs/>
                <w:color w:val="0000BF"/>
                <w:sz w:val="21"/>
                <w:szCs w:val="21"/>
                <w:lang w:val="en-US"/>
              </w:rPr>
            </w:pPr>
            <w:r>
              <w:rPr>
                <w:rFonts w:hint="eastAsia" w:ascii="方正颜宋简体" w:hAnsi="方正颜宋简体" w:eastAsia="方正颜宋简体" w:cs="方正颜宋简体"/>
                <w:b/>
                <w:bCs/>
                <w:color w:val="0000BF"/>
                <w:sz w:val="21"/>
                <w:szCs w:val="21"/>
                <w:lang w:val="en-US" w:eastAsia="zh-CN"/>
              </w:rPr>
              <w:t>友情赠送：</w:t>
            </w:r>
            <w:r>
              <w:rPr>
                <w:rFonts w:hint="eastAsia" w:ascii="方正颜宋简体" w:hAnsi="方正颜宋简体" w:eastAsia="方正颜宋简体" w:cs="方正颜宋简体"/>
                <w:b/>
                <w:bCs/>
                <w:color w:val="0000BF"/>
                <w:sz w:val="21"/>
                <w:szCs w:val="21"/>
                <w:lang w:val="en-US"/>
              </w:rPr>
              <w:t>3D巨幕电影【秦始皇和他的地下王国】</w:t>
            </w:r>
            <w:r>
              <w:rPr>
                <w:rFonts w:hint="eastAsia" w:ascii="方正颜宋简体" w:hAnsi="方正颜宋简体" w:eastAsia="方正颜宋简体" w:cs="方正颜宋简体"/>
                <w:b w:val="0"/>
                <w:bCs w:val="0"/>
                <w:color w:val="0000BF"/>
                <w:sz w:val="21"/>
                <w:szCs w:val="21"/>
                <w:lang w:val="en-US"/>
              </w:rPr>
              <w:t>（</w:t>
            </w:r>
            <w:r>
              <w:rPr>
                <w:rFonts w:hint="eastAsia" w:ascii="方正颜宋简体" w:hAnsi="方正颜宋简体" w:eastAsia="方正颜宋简体" w:cs="方正颜宋简体"/>
                <w:b w:val="0"/>
                <w:bCs w:val="0"/>
                <w:color w:val="0000BF"/>
                <w:sz w:val="21"/>
                <w:szCs w:val="21"/>
                <w:lang w:val="en-US" w:eastAsia="zh-CN"/>
              </w:rPr>
              <w:t>节假日不安排,</w:t>
            </w:r>
            <w:r>
              <w:rPr>
                <w:rFonts w:hint="eastAsia" w:ascii="方正颜宋简体" w:hAnsi="方正颜宋简体" w:eastAsia="方正颜宋简体" w:cs="方正颜宋简体"/>
                <w:b w:val="0"/>
                <w:bCs w:val="0"/>
                <w:color w:val="0000BF"/>
                <w:sz w:val="21"/>
                <w:szCs w:val="21"/>
                <w:lang w:val="en-US"/>
              </w:rPr>
              <w:t>赠送项目无退费）</w:t>
            </w:r>
          </w:p>
          <w:p>
            <w:pPr>
              <w:adjustRightInd w:val="0"/>
              <w:snapToGrid w:val="0"/>
              <w:spacing w:line="360" w:lineRule="exact"/>
              <w:jc w:val="both"/>
              <w:rPr>
                <w:rFonts w:hint="eastAsia" w:ascii="方正颜宋简体" w:hAnsi="方正颜宋简体" w:eastAsia="方正颜宋简体" w:cs="方正颜宋简体"/>
                <w:b/>
                <w:bCs/>
                <w:color w:val="843C0B" w:themeColor="accent2" w:themeShade="80"/>
                <w:sz w:val="21"/>
                <w:szCs w:val="21"/>
              </w:rPr>
            </w:pPr>
            <w:r>
              <w:rPr>
                <w:rFonts w:hint="eastAsia" w:ascii="方正颜宋简体" w:hAnsi="方正颜宋简体" w:eastAsia="方正颜宋简体" w:cs="方正颜宋简体"/>
                <w:b/>
                <w:bCs/>
                <w:color w:val="843C0B" w:themeColor="accent2" w:themeShade="80"/>
                <w:sz w:val="21"/>
                <w:szCs w:val="21"/>
              </w:rPr>
              <w:t>温馨提示：</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兵马俑景区电瓶车自理</w:t>
            </w:r>
            <w:r>
              <w:rPr>
                <w:rFonts w:hint="eastAsia" w:ascii="方正颜宋简体" w:hAnsi="方正颜宋简体" w:eastAsia="方正颜宋简体" w:cs="方正颜宋简体"/>
                <w:sz w:val="21"/>
                <w:szCs w:val="21"/>
                <w:lang w:eastAsia="zh-CN"/>
              </w:rPr>
              <w:t>单程</w:t>
            </w:r>
            <w:r>
              <w:rPr>
                <w:rFonts w:hint="eastAsia" w:ascii="方正颜宋简体" w:hAnsi="方正颜宋简体" w:eastAsia="方正颜宋简体" w:cs="方正颜宋简体"/>
                <w:sz w:val="21"/>
                <w:szCs w:val="21"/>
              </w:rPr>
              <w:t xml:space="preserve">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auto"/>
                <w:szCs w:val="21"/>
              </w:rPr>
              <w:drawing>
                <wp:anchor distT="0" distB="0" distL="114300" distR="114300" simplePos="0" relativeHeight="251664384" behindDoc="0" locked="0" layoutInCell="1" allowOverlap="1">
                  <wp:simplePos x="0" y="0"/>
                  <wp:positionH relativeFrom="column">
                    <wp:posOffset>-81280</wp:posOffset>
                  </wp:positionH>
                  <wp:positionV relativeFrom="paragraph">
                    <wp:posOffset>513080</wp:posOffset>
                  </wp:positionV>
                  <wp:extent cx="6627495" cy="1409700"/>
                  <wp:effectExtent l="0" t="0" r="0" b="0"/>
                  <wp:wrapSquare wrapText="bothSides"/>
                  <wp:docPr id="3" name="图片 3"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４３２"/>
                          <pic:cNvPicPr>
                            <a:picLocks noChangeAspect="1"/>
                          </pic:cNvPicPr>
                        </pic:nvPicPr>
                        <pic:blipFill>
                          <a:blip r:embed="rId9"/>
                          <a:stretch>
                            <a:fillRect/>
                          </a:stretch>
                        </pic:blipFill>
                        <pic:spPr>
                          <a:xfrm>
                            <a:off x="0" y="0"/>
                            <a:ext cx="6627495" cy="1409700"/>
                          </a:xfrm>
                          <a:prstGeom prst="rect">
                            <a:avLst/>
                          </a:prstGeom>
                        </pic:spPr>
                      </pic:pic>
                    </a:graphicData>
                  </a:graphic>
                </wp:anchor>
              </w:drawing>
            </w:r>
            <w:r>
              <w:rPr>
                <w:rFonts w:hint="eastAsia" w:ascii="方正颜宋简体" w:hAnsi="方正颜宋简体" w:eastAsia="方正颜宋简体" w:cs="方正颜宋简体"/>
                <w:color w:val="auto"/>
                <w:sz w:val="21"/>
                <w:szCs w:val="21"/>
                <w:lang w:val="en-US"/>
              </w:rPr>
              <w:t>4、大唐不夜城为赠送项目，此活动在参观完自费演出后统一安排前往，因大唐不夜城街区特殊性，我社将安排客人自由活动，不安排导游和车辆等候，故客人可根据自身游览时间自行返回酒店。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6348"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大慈恩寺--大雁塔--钟鼓楼广场--回民街</w:t>
            </w:r>
            <w:r>
              <w:rPr>
                <w:rFonts w:hint="eastAsia" w:ascii="方正颜宋简体" w:hAnsi="方正颜宋简体" w:eastAsia="方正颜宋简体" w:cs="方正颜宋简体"/>
                <w:b/>
                <w:color w:val="auto"/>
                <w:sz w:val="24"/>
                <w:szCs w:val="24"/>
                <w:lang w:val="en-US" w:eastAsia="zh-CN"/>
              </w:rPr>
              <w:t>—返程</w:t>
            </w:r>
          </w:p>
        </w:tc>
        <w:tc>
          <w:tcPr>
            <w:tcW w:w="1125"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餐：早</w:t>
            </w:r>
          </w:p>
        </w:tc>
        <w:tc>
          <w:tcPr>
            <w:tcW w:w="1747"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Style w:val="9"/>
                <w:rFonts w:hint="eastAsia" w:ascii="方正颜宋简体" w:hAnsi="方正颜宋简体" w:eastAsia="方正颜宋简体" w:cs="方正颜宋简体"/>
                <w:b/>
                <w:bCs/>
                <w:color w:val="C00000"/>
                <w:sz w:val="24"/>
                <w:szCs w:val="24"/>
                <w:shd w:val="clear" w:color="auto" w:fill="FFFFFF"/>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游览亚洲最大的音乐喷泉广场——</w:t>
            </w:r>
            <w:r>
              <w:rPr>
                <w:rStyle w:val="9"/>
                <w:rFonts w:hint="eastAsia" w:ascii="方正颜宋简体" w:hAnsi="方正颜宋简体" w:eastAsia="方正颜宋简体" w:cs="方正颜宋简体"/>
                <w:b/>
                <w:bCs/>
                <w:color w:val="C00000"/>
                <w:sz w:val="24"/>
                <w:szCs w:val="24"/>
                <w:shd w:val="clear" w:color="auto" w:fill="FFFFFF"/>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w:t>
            </w:r>
            <w:r>
              <w:rPr>
                <w:rFonts w:hint="eastAsia" w:ascii="方正颜宋简体" w:hAnsi="方正颜宋简体" w:eastAsia="方正颜宋简体" w:cs="方正颜宋简体"/>
                <w:sz w:val="24"/>
                <w:szCs w:val="24"/>
                <w:lang w:eastAsia="zh-CN"/>
              </w:rPr>
              <w:t>。</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乘车至西安市中心——钟鼓楼广场，西安著名的坊上美食文化街区</w:t>
            </w:r>
            <w:r>
              <w:rPr>
                <w:rStyle w:val="9"/>
                <w:rFonts w:hint="eastAsia" w:ascii="方正颜宋简体" w:hAnsi="方正颜宋简体" w:eastAsia="方正颜宋简体" w:cs="方正颜宋简体"/>
                <w:b/>
                <w:bCs/>
                <w:color w:val="C00000"/>
                <w:sz w:val="24"/>
                <w:szCs w:val="24"/>
                <w:shd w:val="clear" w:color="auto" w:fill="FFFFFF"/>
              </w:rPr>
              <w:t>【回民街】</w:t>
            </w:r>
            <w:r>
              <w:rPr>
                <w:rFonts w:hint="eastAsia" w:ascii="方正颜宋简体" w:hAnsi="方正颜宋简体" w:eastAsia="方正颜宋简体" w:cs="方正颜宋简体"/>
                <w:sz w:val="24"/>
                <w:szCs w:val="24"/>
              </w:rPr>
              <w:t>（约40小时），</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006600"/>
                <w:sz w:val="24"/>
                <w:szCs w:val="24"/>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20" name="图片 20" descr="小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小图专用"/>
                          <pic:cNvPicPr>
                            <a:picLocks noChangeAspect="1"/>
                          </pic:cNvPicPr>
                        </pic:nvPicPr>
                        <pic:blipFill>
                          <a:blip r:embed="rId10"/>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color w:val="FF0000"/>
                <w:sz w:val="24"/>
                <w:szCs w:val="24"/>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交通</w:t>
            </w:r>
          </w:p>
        </w:tc>
        <w:tc>
          <w:tcPr>
            <w:tcW w:w="9653" w:type="dxa"/>
            <w:gridSpan w:val="5"/>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住宿</w:t>
            </w: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舒适</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轻奢</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00000"/>
                <w:szCs w:val="21"/>
              </w:rPr>
              <w:t>注：以上酒店均为参考酒店，以实际安排入住为准；如产生单房差，游客需另行付费，散客不拼住.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用餐</w:t>
            </w:r>
          </w:p>
        </w:tc>
        <w:tc>
          <w:tcPr>
            <w:tcW w:w="9653" w:type="dxa"/>
            <w:gridSpan w:val="5"/>
            <w:shd w:val="clear" w:color="auto" w:fill="auto"/>
            <w:vAlign w:val="center"/>
          </w:tcPr>
          <w:p>
            <w:pPr>
              <w:adjustRightInd w:val="0"/>
              <w:snapToGrid w:val="0"/>
              <w:spacing w:line="360" w:lineRule="exact"/>
              <w:rPr>
                <w:rFonts w:hint="eastAsia"/>
                <w:lang w:eastAsia="zh-CN"/>
              </w:rPr>
            </w:pPr>
            <w:r>
              <w:rPr>
                <w:rFonts w:hint="eastAsia"/>
                <w:lang w:val="en-US" w:eastAsia="zh-CN"/>
              </w:rPr>
              <w:t>2</w:t>
            </w:r>
            <w:r>
              <w:rPr>
                <w:rFonts w:hint="eastAsia"/>
              </w:rPr>
              <w:t>早1正餐（早餐为酒店早餐，特别升级一餐为秦始皇统一天下后招待六国使臣的《秦宴》），不用餐费用不退</w:t>
            </w:r>
            <w:r>
              <w:rPr>
                <w:rFonts w:hint="eastAsia"/>
                <w:lang w:eastAsia="zh-CN"/>
              </w:rPr>
              <w:t>，散客拼团，早晚接送人时间紧迫，有可能会安排打包餐，请知晓。</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lang w:val="en-US" w:eastAsia="zh-CN"/>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门票</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val="en-US" w:eastAsia="zh-CN"/>
              </w:rPr>
            </w:pPr>
            <w:r>
              <w:rPr>
                <w:rFonts w:hint="eastAsia" w:ascii="方正颜宋简体" w:hAnsi="方正颜宋简体" w:eastAsia="方正颜宋简体" w:cs="方正颜宋简体"/>
                <w:b/>
                <w:szCs w:val="21"/>
                <w:lang w:eastAsia="zh-CN"/>
              </w:rPr>
              <w:t>提示</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lang w:eastAsia="zh-CN"/>
              </w:rPr>
            </w:pPr>
            <w:r>
              <w:rPr>
                <w:rFonts w:hint="eastAsia" w:ascii="方正颜宋简体" w:hAnsi="方正颜宋简体" w:eastAsia="方正颜宋简体" w:cs="方正颜宋简体"/>
                <w:szCs w:val="21"/>
              </w:rPr>
              <w:t>兵马俑景交</w:t>
            </w:r>
            <w:r>
              <w:rPr>
                <w:rFonts w:hint="eastAsia" w:ascii="方正颜宋简体" w:hAnsi="方正颜宋简体" w:eastAsia="方正颜宋简体" w:cs="方正颜宋简体"/>
                <w:szCs w:val="21"/>
                <w:lang w:eastAsia="zh-CN"/>
              </w:rPr>
              <w:t>单程</w:t>
            </w:r>
            <w:r>
              <w:rPr>
                <w:rFonts w:hint="eastAsia" w:ascii="方正颜宋简体" w:hAnsi="方正颜宋简体" w:eastAsia="方正颜宋简体" w:cs="方正颜宋简体"/>
                <w:szCs w:val="21"/>
              </w:rPr>
              <w:t xml:space="preserve"> 5 元/人、华清宫景交 20 元/人、骊山索道往返 60 元/人、大雁塔登塔 30 元/人 </w:t>
            </w:r>
            <w:r>
              <w:rPr>
                <w:rFonts w:hint="eastAsia" w:ascii="方正颜宋简体" w:hAnsi="方正颜宋简体" w:eastAsia="方正颜宋简体" w:cs="方正颜宋简体"/>
                <w:szCs w:val="21"/>
                <w:lang w:eastAsia="zh-CN"/>
              </w:rPr>
              <w:t>，</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推荐自费</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2.《秦俑情》兵马俑大型史诗历史题材剧（自理 2</w:t>
            </w:r>
            <w:r>
              <w:rPr>
                <w:rFonts w:hint="eastAsia" w:ascii="方正颜宋简体" w:hAnsi="方正颜宋简体" w:eastAsia="方正颜宋简体" w:cs="方正颜宋简体"/>
                <w:lang w:val="en-US" w:eastAsia="zh-CN"/>
              </w:rPr>
              <w:t>9</w:t>
            </w:r>
            <w:r>
              <w:rPr>
                <w:rFonts w:hint="eastAsia" w:ascii="方正颜宋简体" w:hAnsi="方正颜宋简体" w:eastAsia="方正颜宋简体" w:cs="方正颜宋简体"/>
              </w:rPr>
              <w:t xml:space="preserve">8 元，演出约 70 钟）  </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630" w:firstLineChars="30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酒店早餐、床位、门票、观光车、电瓶车、索道费等。赠送项目如产生请按实际收费自理。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55A11" w:themeColor="accent2" w:themeShade="BF"/>
                <w:szCs w:val="21"/>
              </w:rPr>
              <w:t>全程无购物</w:t>
            </w:r>
            <w:r>
              <w:rPr>
                <w:rFonts w:hint="eastAsia" w:ascii="方正颜宋简体" w:hAnsi="方正颜宋简体" w:eastAsia="方正颜宋简体" w:cs="方正颜宋简体"/>
                <w:szCs w:val="21"/>
              </w:rPr>
              <w:t>（注：旅行社在产品线路中不安排购物店，但行程中途经的很多场所，如景区、酒店、餐厅、机场、火车站等内部都设有购物性的商店，此类均不属于旅行社安排，我社对其商品质量无法担保，请慎重选择）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color w:val="EAF1DD"/>
                <w:kern w:val="2"/>
                <w:sz w:val="28"/>
                <w:szCs w:val="28"/>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hanging="315" w:hangingChars="150"/>
              <w:rPr>
                <w:rFonts w:hint="eastAsia" w:ascii="方正颜宋简体" w:hAnsi="方正颜宋简体" w:eastAsia="方正颜宋简体" w:cs="方正颜宋简体"/>
                <w:b/>
                <w:color w:val="FF0000"/>
                <w:kern w:val="2"/>
                <w:sz w:val="21"/>
                <w:szCs w:val="21"/>
                <w:lang w:val="en-US" w:eastAsia="zh-CN" w:bidi="ar-SA"/>
              </w:rPr>
            </w:pPr>
            <w:r>
              <w:rPr>
                <w:rFonts w:hint="eastAsia" w:ascii="方正颜宋简体" w:hAnsi="方正颜宋简体" w:eastAsia="方正颜宋简体" w:cs="方正颜宋简体"/>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7" w:hRule="atLeast"/>
        </w:trPr>
        <w:tc>
          <w:tcPr>
            <w:tcW w:w="10457" w:type="dxa"/>
            <w:gridSpan w:val="6"/>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top"/>
          </w:tcPr>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1、天气概况：</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夏季天气炎热干燥，请备好防晒用品及防暑降温药品，并多喝饮用水预防中暑；春秋季天气多为雨季，请备好雨具以防措手不及；冬季天气寒冷，请多穿衣物防寒保暖。</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陕北狗头枣</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洛川苹果</w:t>
            </w:r>
            <w:r>
              <w:rPr>
                <w:rFonts w:hint="eastAsia" w:ascii="方正颜宋简体" w:hAnsi="方正颜宋简体" w:eastAsia="方正颜宋简体" w:cs="方正颜宋简体"/>
              </w:rPr>
              <w:t>素</w:t>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t>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秦岭苦荞茶</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b w:val="0"/>
                <w:bCs w:val="0"/>
              </w:rPr>
              <w:t>苦</w:t>
            </w:r>
            <w:r>
              <w:rPr>
                <w:rFonts w:hint="eastAsia" w:ascii="方正颜宋简体" w:hAnsi="方正颜宋简体" w:eastAsia="方正颜宋简体" w:cs="方正颜宋简体"/>
              </w:rPr>
              <w:t>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富平琼锅糖</w:t>
            </w:r>
            <w:r>
              <w:rPr>
                <w:rFonts w:hint="eastAsia" w:ascii="方正颜宋简体" w:hAnsi="方正颜宋简体" w:eastAsia="方正颜宋简体" w:cs="方正颜宋简体"/>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临潼石榴</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火晶柿子</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蓝田玉器</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歌舞《秦俑情》</w:t>
            </w:r>
            <w:r>
              <w:rPr>
                <w:rFonts w:hint="eastAsia" w:ascii="方正颜宋简体" w:hAnsi="方正颜宋简体" w:eastAsia="方正颜宋简体" w:cs="方正颜宋简体"/>
              </w:rPr>
              <w:t>（自理258元/人，演出时间约60分钟）讲述秦王政13岁登基，用近30载一统华夏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rPr>
      <w:drawing>
        <wp:anchor distT="0" distB="0" distL="114300" distR="114300" simplePos="0" relativeHeight="251663360" behindDoc="1" locked="0" layoutInCell="1" allowOverlap="1">
          <wp:simplePos x="0" y="0"/>
          <wp:positionH relativeFrom="column">
            <wp:posOffset>-1169035</wp:posOffset>
          </wp:positionH>
          <wp:positionV relativeFrom="paragraph">
            <wp:posOffset>-591185</wp:posOffset>
          </wp:positionV>
          <wp:extent cx="7585710" cy="10729595"/>
          <wp:effectExtent l="0" t="0" r="15240" b="14605"/>
          <wp:wrapNone/>
          <wp:docPr id="14" name="图片 14" descr="背景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背景东市"/>
                  <pic:cNvPicPr>
                    <a:picLocks noChangeAspect="1"/>
                  </pic:cNvPicPr>
                </pic:nvPicPr>
                <pic:blipFill>
                  <a:blip r:embed="rId1" cstate="print"/>
                  <a:stretch>
                    <a:fillRect/>
                  </a:stretch>
                </pic:blipFill>
                <pic:spPr>
                  <a:xfrm>
                    <a:off x="0" y="0"/>
                    <a:ext cx="7585710" cy="107295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7F54EE"/>
    <w:rsid w:val="009324B0"/>
    <w:rsid w:val="00A07F35"/>
    <w:rsid w:val="00CF048E"/>
    <w:rsid w:val="01595A11"/>
    <w:rsid w:val="019D7351"/>
    <w:rsid w:val="01DC6FB8"/>
    <w:rsid w:val="030B7116"/>
    <w:rsid w:val="050512E9"/>
    <w:rsid w:val="0A474646"/>
    <w:rsid w:val="0ED63059"/>
    <w:rsid w:val="10A45593"/>
    <w:rsid w:val="11832AAA"/>
    <w:rsid w:val="14974578"/>
    <w:rsid w:val="176F2B62"/>
    <w:rsid w:val="17781685"/>
    <w:rsid w:val="185C461C"/>
    <w:rsid w:val="18BC4694"/>
    <w:rsid w:val="19D805DA"/>
    <w:rsid w:val="1B3C7A5C"/>
    <w:rsid w:val="1C532E0D"/>
    <w:rsid w:val="1D614A34"/>
    <w:rsid w:val="1E95762C"/>
    <w:rsid w:val="21323E79"/>
    <w:rsid w:val="22011C4A"/>
    <w:rsid w:val="227627CB"/>
    <w:rsid w:val="22B667C7"/>
    <w:rsid w:val="230C51C7"/>
    <w:rsid w:val="23175D74"/>
    <w:rsid w:val="239C7E19"/>
    <w:rsid w:val="23D3694F"/>
    <w:rsid w:val="258475E3"/>
    <w:rsid w:val="2D0D4D8E"/>
    <w:rsid w:val="2DF30F72"/>
    <w:rsid w:val="2EE65C26"/>
    <w:rsid w:val="30960024"/>
    <w:rsid w:val="33D30E15"/>
    <w:rsid w:val="38DE07B0"/>
    <w:rsid w:val="39910EAC"/>
    <w:rsid w:val="3BEB4CC3"/>
    <w:rsid w:val="3C1D6A47"/>
    <w:rsid w:val="3CD107F7"/>
    <w:rsid w:val="3DE74741"/>
    <w:rsid w:val="40075403"/>
    <w:rsid w:val="41B85C95"/>
    <w:rsid w:val="42A60211"/>
    <w:rsid w:val="42E76807"/>
    <w:rsid w:val="4346465A"/>
    <w:rsid w:val="43596E9E"/>
    <w:rsid w:val="44036ECD"/>
    <w:rsid w:val="4587605C"/>
    <w:rsid w:val="45ED66F4"/>
    <w:rsid w:val="46922BC8"/>
    <w:rsid w:val="488958ED"/>
    <w:rsid w:val="4A043CCD"/>
    <w:rsid w:val="4AAB37FA"/>
    <w:rsid w:val="4DD92391"/>
    <w:rsid w:val="4DEC6E6D"/>
    <w:rsid w:val="4E1A3C26"/>
    <w:rsid w:val="53D235C1"/>
    <w:rsid w:val="54810EB7"/>
    <w:rsid w:val="55161E61"/>
    <w:rsid w:val="569817C1"/>
    <w:rsid w:val="575131A9"/>
    <w:rsid w:val="57560B0B"/>
    <w:rsid w:val="584F3E08"/>
    <w:rsid w:val="58BF0E2B"/>
    <w:rsid w:val="5ACB5B2F"/>
    <w:rsid w:val="5AD22E58"/>
    <w:rsid w:val="5C56447A"/>
    <w:rsid w:val="5FC42554"/>
    <w:rsid w:val="62035591"/>
    <w:rsid w:val="658B4FA3"/>
    <w:rsid w:val="65DC2CF8"/>
    <w:rsid w:val="67F66020"/>
    <w:rsid w:val="683473BB"/>
    <w:rsid w:val="6AB46EF4"/>
    <w:rsid w:val="6FAA7D1D"/>
    <w:rsid w:val="7040040E"/>
    <w:rsid w:val="7091670C"/>
    <w:rsid w:val="71B273AD"/>
    <w:rsid w:val="73980702"/>
    <w:rsid w:val="78F3746F"/>
    <w:rsid w:val="79274836"/>
    <w:rsid w:val="796F0F56"/>
    <w:rsid w:val="7AF81A39"/>
    <w:rsid w:val="7F4B7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apple-style-span"/>
    <w:basedOn w:val="8"/>
    <w:qFormat/>
    <w:uiPriority w:val="0"/>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5166</Words>
  <Characters>5252</Characters>
  <Lines>1</Lines>
  <Paragraphs>1</Paragraphs>
  <TotalTime>0</TotalTime>
  <ScaleCrop>false</ScaleCrop>
  <LinksUpToDate>false</LinksUpToDate>
  <CharactersWithSpaces>5408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2021-03-19T03:30:00Z</dcterms:created>
  <dc:creator>笑笑笑番茄</dc:creator>
  <cp:lastModifiedBy>青旅总部阿宝</cp:lastModifiedBy>
  <dcterms:modified xsi:type="dcterms:W3CDTF">2021-06-18T08:49:17Z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DE00C1D903464BDB831D280A9428BEE5</vt:lpwstr>
  </property>
</Properties>
</file>