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-1939925</wp:posOffset>
            </wp:positionV>
            <wp:extent cx="7568565" cy="10701020"/>
            <wp:effectExtent l="0" t="0" r="13335" b="5080"/>
            <wp:wrapNone/>
            <wp:docPr id="6" name="图片 26" descr="C:\Users\Administrator\Desktop\大美西安.jpg大美西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6" descr="C:\Users\Administrator\Desktop\大美西安.jpg大美西安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widowControl/>
        <w:jc w:val="left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-1139825</wp:posOffset>
            </wp:positionH>
            <wp:positionV relativeFrom="paragraph">
              <wp:posOffset>-2341880</wp:posOffset>
            </wp:positionV>
            <wp:extent cx="7573645" cy="10709910"/>
            <wp:effectExtent l="0" t="0" r="8255" b="15240"/>
            <wp:wrapNone/>
            <wp:docPr id="8" name="图片 8" descr="C:\Users\DELL\Desktop\飞越延安word3.jpg飞越延安wor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DELL\Desktop\飞越延安word3.jpg飞越延安word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070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8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284"/>
        <w:gridCol w:w="1559"/>
        <w:gridCol w:w="4536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7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52"/>
                <w:szCs w:val="5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52"/>
                <w:szCs w:val="52"/>
                <w:lang w:eastAsia="zh-CN"/>
              </w:rPr>
              <w:t>大美西安—攀枝花直飞西安纯玩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52"/>
                <w:szCs w:val="52"/>
                <w:lang w:val="en-US" w:eastAsia="zh-CN"/>
              </w:rPr>
              <w:t>6日游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壶口瀑布、南泥湾、兵马俑、唐·华清宫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&amp;骊山、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大慈恩寺、大唐不夜城、回民街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7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8"/>
                <w:szCs w:val="28"/>
              </w:rPr>
              <w:t>【 行 程 速 览 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  <w:t>D1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攀枝花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不含餐/住西安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  <w:t>D2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/含早中餐/住壶口或宜川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  <w:t>D3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南泥湾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王家坪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杨家岭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枣园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、4D《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飞越延安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》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  <w:t>D4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兵马俑、唐华清宫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、大唐不夜城、3D《秦始皇和他的地下王国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》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  <w:t>D5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西安市内游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大慈恩寺、大雁塔广场、钟鼓楼广场、回民小吃街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  <w:lang w:val="en-US" w:eastAsia="zh-CN"/>
              </w:rPr>
              <w:t>D6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西安—攀枝花 送机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32"/>
                <w:szCs w:val="32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/含早餐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32"/>
                <w:szCs w:val="32"/>
                <w:lang w:val="en-US" w:eastAsia="zh-CN"/>
              </w:rPr>
              <w:t xml:space="preserve">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op w:val="thinThickSmallGap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0000FF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00FF"/>
                <w:sz w:val="24"/>
                <w:szCs w:val="24"/>
                <w:lang w:val="en-US" w:eastAsia="zh-CN" w:bidi="ar"/>
              </w:rPr>
              <w:t>***在不减少景点的前提下，导游有权根据实际情况，适当调整景点游览顺序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  <w:lang w:eastAsia="zh-CN"/>
              </w:rPr>
              <w:t>西安咸阳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机场后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2、由于游客来自全国各地、不同车次的客人，会出现相互等候的情况，请予理解并耐心等候（也可自行打车前往酒店，费用自理）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E4E2A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3、晚上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kern w:val="0"/>
                <w:sz w:val="24"/>
                <w:szCs w:val="24"/>
              </w:rPr>
              <w:drawing>
                <wp:anchor distT="0" distB="0" distL="114300" distR="114300" simplePos="0" relativeHeight="251659264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19050" t="0" r="0" b="0"/>
                  <wp:wrapNone/>
                  <wp:docPr id="1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kern w:val="0"/>
                <w:sz w:val="24"/>
                <w:szCs w:val="24"/>
              </w:rPr>
              <w:drawing>
                <wp:anchor distT="0" distB="0" distL="114300" distR="114300" simplePos="0" relativeHeight="251660288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19050" t="0" r="0" b="0"/>
                  <wp:wrapNone/>
                  <wp:docPr id="2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op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  <w:lang w:val="en-US" w:eastAsia="zh-CN"/>
              </w:rPr>
              <w:t xml:space="preserve">                  详细行程安排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BF5651"/>
                <w:kern w:val="0"/>
                <w:sz w:val="18"/>
                <w:szCs w:val="18"/>
                <w:lang w:eastAsia="zh-CN"/>
              </w:rPr>
              <w:t>（导游可根据实际情况灵活安排景点顺序）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攀枝花-西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安（自由活动）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FF"/>
                <w:sz w:val="24"/>
                <w:szCs w:val="24"/>
                <w:lang w:val="en-US" w:eastAsia="zh-CN" w:bidi="ar"/>
              </w:rPr>
              <w:t xml:space="preserve">来吧！随我们一起去旅游吧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 xml:space="preserve">              </w:t>
            </w:r>
          </w:p>
        </w:tc>
        <w:tc>
          <w:tcPr>
            <w:tcW w:w="1418" w:type="dxa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 xml:space="preserve">餐：无  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 w:eastAsia="zh-CN"/>
              </w:rPr>
              <w:t>各位亲爱的游客朋友，请在攀枝花机场乘飞机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前往魅力古都西安，接团后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途中欣赏美丽的沿途风光，入住酒店。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①  您可以在酒店休息，为接下来的行程做好充分准备。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②  自由活动，自由活动向导如下：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⑴ 您可以结伴同行的亲友相约于“南大街粉巷”里的【德福巷“咖啡酒吧茶馆”一条街】，这里“安静、热闹、中式、西式”各类型酒吧茶馆一应俱全，选择您喜欢的坐下吧，感受下古都丰富的夜生活。还可以前往“柏树林”里的【青曲社】欣赏陕派相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⑵ 以钟楼为中心，东大街（服饰精品）、西大街（汉唐西市）、南大街（奢侈品）、北大街（电讯科技）、骡马市（潮流前沿）、竹笆市（老物件儿）、桥梓口（城隍庙），都是最具人气的地方。</w:t>
            </w:r>
          </w:p>
          <w:p>
            <w:pPr>
              <w:snapToGrid w:val="0"/>
              <w:spacing w:line="300" w:lineRule="auto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1A23E4"/>
                <w:sz w:val="24"/>
                <w:szCs w:val="24"/>
                <w:lang w:eastAsia="zh-CN"/>
              </w:rPr>
              <w:t>温馨提示：由于是拼车接送，接送站可能会有等待。自由活动期间，不含用车、用餐、导服；晚上</w:t>
            </w:r>
            <w:r>
              <w:rPr>
                <w:rFonts w:hint="eastAsia" w:ascii="微软雅黑" w:hAnsi="微软雅黑" w:eastAsia="微软雅黑" w:cs="微软雅黑"/>
                <w:color w:val="1A23E4"/>
                <w:sz w:val="24"/>
                <w:szCs w:val="24"/>
                <w:lang w:val="en-US" w:eastAsia="zh-CN"/>
              </w:rPr>
              <w:t>20点左右，导游会与您联系，约定第二天的派车接您的出发时间。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第二天：黄帝陵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 xml:space="preserve">轩辕庙、壶口瀑布 </w:t>
            </w:r>
          </w:p>
        </w:tc>
        <w:tc>
          <w:tcPr>
            <w:tcW w:w="1560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 xml:space="preserve">中餐   </w:t>
            </w:r>
          </w:p>
        </w:tc>
        <w:tc>
          <w:tcPr>
            <w:tcW w:w="1842" w:type="dxa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早乘车赴黄陵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1"/>
                <w:szCs w:val="21"/>
              </w:rPr>
              <w:t>（车程约3小时）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，前往后参观天下第一陵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szCs w:val="24"/>
              </w:rPr>
              <w:t>【黄帝陵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szCs w:val="24"/>
              </w:rPr>
              <w:t>轩辕庙】</w:t>
            </w:r>
            <w:r>
              <w:rPr>
                <w:rFonts w:hint="eastAsia" w:ascii="微软雅黑" w:hAnsi="微软雅黑" w:eastAsia="微软雅黑" w:cs="微软雅黑"/>
                <w:color w:val="C00000"/>
                <w:sz w:val="21"/>
                <w:szCs w:val="21"/>
              </w:rPr>
              <w:t>（约2小时）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黄帝陵是中华民族圣地，海外侨胞将其誉为“东方麦加”。轩辕庙内古木参天，有黄帝手植的轩辕柏，有汉武帝征朔方还挂甲于树的挂甲柏等3000株千年古柏等古老文化，拜谒中华儿女共同的始祖——轩辕黄帝。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赴壶口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1"/>
                <w:szCs w:val="21"/>
              </w:rPr>
              <w:t>（车程约2.5小时）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游览“黄河之水天上来，奔腾三秦一壶收”美称的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szCs w:val="24"/>
              </w:rPr>
              <w:t>【壶口瀑布】</w:t>
            </w:r>
            <w:r>
              <w:rPr>
                <w:rFonts w:hint="eastAsia" w:ascii="微软雅黑" w:hAnsi="微软雅黑" w:eastAsia="微软雅黑" w:cs="微软雅黑"/>
                <w:color w:val="C00000"/>
                <w:sz w:val="21"/>
                <w:szCs w:val="21"/>
              </w:rPr>
              <w:t>（约1.5小时）（壶口电瓶车自理南</w:t>
            </w:r>
            <w:r>
              <w:rPr>
                <w:rFonts w:hint="eastAsia" w:ascii="微软雅黑" w:hAnsi="微软雅黑" w:eastAsia="微软雅黑" w:cs="微软雅黑"/>
                <w:color w:val="C00000"/>
                <w:sz w:val="21"/>
                <w:szCs w:val="21"/>
                <w:lang w:eastAsia="zh-CN"/>
              </w:rPr>
              <w:t>进</w:t>
            </w:r>
            <w:r>
              <w:rPr>
                <w:rFonts w:hint="eastAsia" w:ascii="微软雅黑" w:hAnsi="微软雅黑" w:eastAsia="微软雅黑" w:cs="微软雅黑"/>
                <w:color w:val="C00000"/>
                <w:sz w:val="21"/>
                <w:szCs w:val="21"/>
              </w:rPr>
              <w:t>南</w:t>
            </w:r>
            <w:r>
              <w:rPr>
                <w:rFonts w:hint="eastAsia" w:ascii="微软雅黑" w:hAnsi="微软雅黑" w:eastAsia="微软雅黑" w:cs="微软雅黑"/>
                <w:color w:val="C00000"/>
                <w:sz w:val="21"/>
                <w:szCs w:val="21"/>
                <w:lang w:eastAsia="zh-CN"/>
              </w:rPr>
              <w:t>出</w:t>
            </w:r>
            <w:r>
              <w:rPr>
                <w:rFonts w:hint="eastAsia" w:ascii="微软雅黑" w:hAnsi="微软雅黑" w:eastAsia="微软雅黑" w:cs="微软雅黑"/>
                <w:color w:val="C00000"/>
                <w:sz w:val="21"/>
                <w:szCs w:val="21"/>
                <w:lang w:val="en-US"/>
              </w:rPr>
              <w:t>40元/人</w:t>
            </w:r>
            <w:r>
              <w:rPr>
                <w:rFonts w:hint="eastAsia" w:ascii="微软雅黑" w:hAnsi="微软雅黑" w:eastAsia="微软雅黑" w:cs="微软雅黑"/>
                <w:color w:val="C00000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黄河是中华儿女的母亲河，而壶口瀑布就像是镶在黄河上的一个翡翠明珠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微软雅黑" w:hAnsi="微软雅黑" w:eastAsia="微软雅黑" w:cs="微软雅黑"/>
                <w:color w:val="953735" w:themeColor="accent2" w:themeShade="BF"/>
                <w:kern w:val="0"/>
                <w:sz w:val="24"/>
                <w:szCs w:val="24"/>
                <w:shd w:val="clear" w:color="auto" w:fill="FFFFFF"/>
              </w:rPr>
              <w:t>以上行程内赠送景点，如遇特殊情况，赠送景点会取消，赠送景点取消不退任何费用。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sz w:val="21"/>
                <w:szCs w:val="21"/>
                <w:lang w:val="en-US"/>
              </w:rPr>
              <w:t>贴心赠送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1"/>
                <w:szCs w:val="21"/>
                <w:lang w:val="en-US"/>
              </w:rPr>
              <w:t>陕北斗鼓，陕北秧歌，篝火晚会，穿上红军装自行拍照留念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63242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sz w:val="21"/>
                <w:szCs w:val="21"/>
              </w:rPr>
              <w:t>温馨提示</w:t>
            </w:r>
            <w:r>
              <w:rPr>
                <w:rFonts w:hint="eastAsia" w:ascii="微软雅黑" w:hAnsi="微软雅黑" w:eastAsia="微软雅黑" w:cs="微软雅黑"/>
                <w:color w:val="632423"/>
                <w:sz w:val="21"/>
                <w:szCs w:val="21"/>
              </w:rPr>
              <w:t>：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  <w:lang w:val="en-US"/>
              </w:rPr>
              <w:t>1、</w:t>
            </w: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</w:rPr>
              <w:t>黄帝陵景区电瓶车自理20元/人 ，壶口电瓶车南</w:t>
            </w: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  <w:lang w:eastAsia="zh-CN"/>
              </w:rPr>
              <w:t>进</w:t>
            </w: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</w:rPr>
              <w:t>南</w:t>
            </w: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  <w:lang w:eastAsia="zh-CN"/>
              </w:rPr>
              <w:t>出</w:t>
            </w: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</w:rPr>
              <w:t>40元/人。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  <w:lang w:val="en-US"/>
              </w:rPr>
              <w:t>2、陕西景区多为 5A 级无烟无噪音景区，为更加深入的了解， 建议租用无线耳麦（耳机</w:t>
            </w: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  <w:lang w:val="en-US"/>
              </w:rPr>
              <w:t>0 元/人自理）， 既尊重景区规定做文明旅游人，又紧跟导游步伐聆听历史的变革，不虚此行！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kern w:val="2"/>
                <w:sz w:val="21"/>
                <w:szCs w:val="21"/>
              </w:rPr>
              <w:t>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kern w:val="2"/>
                <w:sz w:val="21"/>
                <w:szCs w:val="21"/>
                <w:lang w:val="en-US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kern w:val="2"/>
                <w:sz w:val="21"/>
                <w:szCs w:val="21"/>
              </w:rPr>
              <w:t>注：</w:t>
            </w:r>
            <w:r>
              <w:rPr>
                <w:rFonts w:hint="eastAsia" w:ascii="微软雅黑" w:hAnsi="微软雅黑" w:eastAsia="微软雅黑" w:cs="微软雅黑"/>
                <w:color w:val="333333"/>
                <w:kern w:val="2"/>
                <w:sz w:val="21"/>
                <w:szCs w:val="21"/>
              </w:rPr>
              <w:t>壶口景区实行南北游客中心只能坐景区交通车进岀，旅游大巴不得入内，所以景区交通将由客人根据所安排酒店自费乘坐。南游客中心往返小交通40元/人自理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095500" cy="1358900"/>
                  <wp:effectExtent l="0" t="0" r="0" b="0"/>
                  <wp:docPr id="39" name="图片 39" descr="http://image.naic.org.cn/uploadfile/2017/0902/1504330129187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http://image.naic.org.cn/uploadfile/2017/0902/1504330129187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68" cy="136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260600" cy="1358900"/>
                  <wp:effectExtent l="0" t="0" r="6350" b="0"/>
                  <wp:docPr id="40" name="图片 40" descr="http://m.tuniucdn.com/fb2/t1/G1/M00/CD/2D/Cii9EVjltBWIOVMCACHXyzS7mxoAAJXTAOhtwEAIdfj229_w640_h320_c1_t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http://m.tuniucdn.com/fb2/t1/G1/M00/CD/2D/Cii9EVjltBWIOVMCACHXyzS7mxoAAJXTAOhtwEAIdfj229_w640_h320_c1_t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7" r="9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498" cy="136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254885" cy="1360170"/>
                  <wp:effectExtent l="0" t="0" r="0" b="0"/>
                  <wp:docPr id="41" name="图片 41" descr="http://www.chinapoesy.com/UploadFiles/Poesy/20120407_f8b4158c-9393-4c1e-a096-d5ebbb67a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http://www.chinapoesy.com/UploadFiles/Poesy/20120407_f8b4158c-9393-4c1e-a096-d5ebbb67a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7" r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365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第三天：南泥湾、王家坪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杨家岭、枣园、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4D《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飞越延安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》</w:t>
            </w:r>
          </w:p>
        </w:tc>
        <w:tc>
          <w:tcPr>
            <w:tcW w:w="1560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餐：早中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 xml:space="preserve">   </w:t>
            </w:r>
          </w:p>
        </w:tc>
        <w:tc>
          <w:tcPr>
            <w:tcW w:w="1842" w:type="dxa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早餐后赴红色旅游胜地—延安，沿途倾情赠送中国共产党军垦事业的发祥地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z w:val="24"/>
                <w:szCs w:val="24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z w:val="21"/>
                <w:szCs w:val="21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“陕北的好江南”——南泥湾。南泥湾精神是延安精神的重要构成‘自己动手、丰衣足食’，激励着我们一代又一代的中华儿女，在旅行中释放情怀，触摸延安精神的灵魂。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赴延安，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</w:rPr>
              <w:t>触摸延安精神的灵魂之后，参观革命旧址前往参观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4"/>
                <w:szCs w:val="24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</w:rPr>
              <w:t>（导游会根据当日流量做相应调整，如果客人有指定请提前告知）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4"/>
                <w:szCs w:val="24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</w:rPr>
              <w:t>（约40分钟），它是中共中央七大会址和毛主席、周总理等国家领导人的居住地。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（约40分钟），品尝陕北大红枣。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可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D61F19"/>
                <w:sz w:val="24"/>
                <w:szCs w:val="24"/>
              </w:rPr>
              <w:t>自费欣赏延安大型红色演出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。中国首部大型红色历史舞台剧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z w:val="24"/>
                <w:szCs w:val="24"/>
              </w:rPr>
              <w:t>《红秀延安延安》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或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z w:val="24"/>
                <w:szCs w:val="24"/>
              </w:rPr>
              <w:t>《延安保育院》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z w:val="21"/>
                <w:szCs w:val="21"/>
                <w:lang w:val="en-US" w:eastAsia="zh-CN"/>
              </w:rPr>
              <w:t>23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z w:val="21"/>
                <w:szCs w:val="21"/>
              </w:rPr>
              <w:t>8元/人）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，气势恢宏，真实感人，充满人性大爱，彰显人文情怀。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FFFF" w:themeColor="background1"/>
                <w:kern w:val="0"/>
                <w:sz w:val="24"/>
                <w:szCs w:val="24"/>
                <w:highlight w:val="darkRed"/>
                <w:lang w:eastAsia="zh-CN"/>
                <w14:textFill>
                  <w14:solidFill>
                    <w14:schemeClr w14:val="bg1"/>
                  </w14:solidFill>
                </w14:textFill>
              </w:rPr>
              <w:t>特别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FFFF" w:themeColor="background1"/>
                <w:kern w:val="0"/>
                <w:sz w:val="24"/>
                <w:szCs w:val="24"/>
                <w:highlight w:val="darkRed"/>
                <w14:textFill>
                  <w14:solidFill>
                    <w14:schemeClr w14:val="bg1"/>
                  </w14:solidFill>
                </w14:textFill>
              </w:rPr>
              <w:t>赠送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FFFF" w:themeColor="background1"/>
                <w:kern w:val="0"/>
                <w:sz w:val="24"/>
                <w:szCs w:val="24"/>
                <w:highlight w:val="darkRed"/>
                <w:lang w:eastAsia="zh-CN"/>
                <w14:textFill>
                  <w14:solidFill>
                    <w14:schemeClr w14:val="bg1"/>
                  </w14:solidFill>
                </w14:textFill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FFFF" w:themeColor="background1"/>
                <w:kern w:val="0"/>
                <w:sz w:val="24"/>
                <w:szCs w:val="24"/>
                <w:highlight w:val="darkRed"/>
                <w14:textFill>
                  <w14:solidFill>
                    <w14:schemeClr w14:val="bg1"/>
                  </w14:solidFill>
                </w14:textFill>
              </w:rPr>
              <w:t>全国第一部红色文化全实景拍摄的球幕影片 —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FFFF" w:themeColor="background1"/>
                <w:kern w:val="0"/>
                <w:sz w:val="24"/>
                <w:szCs w:val="24"/>
                <w:highlight w:val="darkRed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FFFF" w:themeColor="background1"/>
                <w:kern w:val="0"/>
                <w:sz w:val="24"/>
                <w:szCs w:val="24"/>
                <w:highlight w:val="darkRed"/>
                <w14:textFill>
                  <w14:solidFill>
                    <w14:schemeClr w14:val="bg1"/>
                  </w14:solidFill>
                </w14:textFill>
              </w:rPr>
              <w:t>4D电影【飞越延安】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FFFF" w:themeColor="background1"/>
                <w:kern w:val="0"/>
                <w:sz w:val="24"/>
                <w:szCs w:val="24"/>
                <w:highlight w:val="darkRed"/>
                <w:lang w:eastAsia="zh-CN"/>
                <w14:textFill>
                  <w14:solidFill>
                    <w14:schemeClr w14:val="bg1"/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FFFF" w:themeColor="background1"/>
                <w:kern w:val="0"/>
                <w:sz w:val="24"/>
                <w:szCs w:val="24"/>
                <w:highlight w:val="darkRed"/>
                <w14:textFill>
                  <w14:solidFill>
                    <w14:schemeClr w14:val="bg1"/>
                  </w14:solidFill>
                </w14:textFill>
              </w:rPr>
              <w:t>360度俯瞰延安全貌，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让视觉，体感及心灵身临其境、感同身受的与世界特级飞行员同享视觉与体感震撼力，科技感接触延安风情，直观化体验延安精神，其高科技的震撼影音将留给每一位观众终身难忘的体验！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赠送游览全国首个红色创意文化综合体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z w:val="24"/>
                <w:szCs w:val="24"/>
              </w:rPr>
              <w:t>【延安1938枣园文化广场】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z w:val="21"/>
                <w:szCs w:val="21"/>
              </w:rPr>
              <w:t>（约1.5小时）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……穿越时空走进当年无数热血青年向往的老延安，品尝延安特色小吃（洋芋叉叉、羊杂汤、热腾腾的油糕、驴蹄面、陕北婆媳酒等等），领略黄土文化～真正体验慢旅行——慢慢游、细细品。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结束后乘车约5小时返回西安。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以上行程内赠送景点，如遇特殊情况，赠送景点会取消，赠送景点取消不退任何费用。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szCs w:val="21"/>
              </w:rPr>
              <w:t>精心安排：</w:t>
            </w: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 xml:space="preserve">1、赠送陕北的好江南《南泥湾》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1050" w:firstLineChars="500"/>
              <w:textAlignment w:val="auto"/>
              <w:rPr>
                <w:rFonts w:hint="eastAsia" w:ascii="方正颜宋简体" w:hAnsi="方正颜宋简体" w:eastAsia="方正颜宋简体" w:cs="方正颜宋简体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 xml:space="preserve">赠送红色创意文化综合体《延安1938枣园文化广场》 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1050" w:firstLineChars="500"/>
              <w:textAlignment w:val="auto"/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 w:eastAsia="zh-CN" w:bidi="ar-SA"/>
              </w:rPr>
              <w:t xml:space="preserve">3、全国第一部红色文化全实景拍摄的球幕影片—4D电影【飞越延安】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szCs w:val="21"/>
              </w:rPr>
              <w:t>自费推荐：</w:t>
            </w: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>1、中国首部大型红色历史舞台剧《延安保育院》        （</w:t>
            </w:r>
            <w:r>
              <w:rPr>
                <w:rFonts w:hint="eastAsia" w:ascii="方正颜宋简体" w:hAnsi="方正颜宋简体" w:eastAsia="方正颜宋简体" w:cs="方正颜宋简体"/>
                <w:szCs w:val="21"/>
                <w:lang w:val="en-US" w:eastAsia="zh-CN"/>
              </w:rPr>
              <w:t>23</w:t>
            </w: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>8元/人</w:t>
            </w:r>
            <w:r>
              <w:rPr>
                <w:rFonts w:hint="eastAsia" w:ascii="方正颜宋简体" w:hAnsi="方正颜宋简体" w:eastAsia="方正颜宋简体" w:cs="方正颜宋简体"/>
                <w:szCs w:val="21"/>
                <w:lang w:eastAsia="zh-CN"/>
              </w:rPr>
              <w:t>起</w:t>
            </w: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 xml:space="preserve">，约60分钟）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szCs w:val="21"/>
                <w:lang w:eastAsia="zh-CN"/>
              </w:rPr>
              <w:t>（二选一）</w:t>
            </w: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>2、以救亡青年的革命和爱情为主线的《红秀·延安延安》（</w:t>
            </w:r>
            <w:r>
              <w:rPr>
                <w:rFonts w:hint="eastAsia" w:ascii="方正颜宋简体" w:hAnsi="方正颜宋简体" w:eastAsia="方正颜宋简体" w:cs="方正颜宋简体"/>
                <w:szCs w:val="21"/>
                <w:lang w:val="en-US" w:eastAsia="zh-CN"/>
              </w:rPr>
              <w:t>238</w:t>
            </w: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>元/人</w:t>
            </w:r>
            <w:r>
              <w:rPr>
                <w:rFonts w:hint="eastAsia" w:ascii="方正颜宋简体" w:hAnsi="方正颜宋简体" w:eastAsia="方正颜宋简体" w:cs="方正颜宋简体"/>
                <w:szCs w:val="21"/>
                <w:lang w:eastAsia="zh-CN"/>
              </w:rPr>
              <w:t>起</w:t>
            </w: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>，约60分钟）</w:t>
            </w:r>
          </w:p>
          <w:p>
            <w:pPr>
              <w:numPr>
                <w:ilvl w:val="0"/>
                <w:numId w:val="0"/>
              </w:num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227580" cy="1439545"/>
                  <wp:effectExtent l="0" t="0" r="1270" b="8255"/>
                  <wp:docPr id="42" name="图片 42" descr="http://sxya.wenming.cn/yajs/201508/W02015081846043467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http://sxya.wenming.cn/yajs/201508/W02015081846043467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58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193290" cy="1439545"/>
                  <wp:effectExtent l="0" t="0" r="16510" b="8255"/>
                  <wp:docPr id="43" name="图片 43" descr="https://img1.qunarzz.com/travel/d4/1803/80/7bb99e9e1ab5ceb5.jpg_r_720x480x95_f5ca3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https://img1.qunarzz.com/travel/d4/1803/80/7bb99e9e1ab5ceb5.jpg_r_720x480x95_f5ca3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29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168525" cy="1439545"/>
                  <wp:effectExtent l="0" t="0" r="3175" b="8255"/>
                  <wp:docPr id="44" name="图片 44" descr="http://images1.wenming.cn/web_shx/sxdt/yanan/201609/W02016090635938896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http://images1.wenming.cn/web_shx/sxdt/yanan/201609/W02016090635938896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7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唐华清宫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&amp;骊山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、兵马俑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大唐不夜城</w:t>
            </w:r>
          </w:p>
        </w:tc>
        <w:tc>
          <w:tcPr>
            <w:tcW w:w="1418" w:type="dxa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 w:bidi="ar-SA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 w:bidi="ar-SA"/>
              </w:rPr>
              <w:t>自理：华清宫电瓶车往返20元/人或骊山往返索道60元/人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 w:bidi="ar-SA"/>
              </w:rPr>
              <w:t>《秦宴》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420" w:firstLineChars="175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u w:val="double"/>
                <w:lang w:val="en-US" w:eastAsia="zh-CN" w:bidi="ar-SA"/>
              </w:rPr>
              <w:t>【秦始皇和他的地下王国】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4"/>
                <w:szCs w:val="24"/>
                <w:u w:val="double"/>
                <w:lang w:val="en-US" w:eastAsia="zh-CN"/>
              </w:rPr>
              <w:t>(</w:t>
            </w:r>
            <w:r>
              <w:rPr>
                <w:rFonts w:hint="eastAsia" w:ascii="微软雅黑" w:hAnsi="微软雅黑" w:eastAsia="微软雅黑" w:cs="微软雅黑"/>
                <w:color w:val="953735" w:themeColor="accent2" w:themeShade="BF"/>
                <w:kern w:val="0"/>
                <w:sz w:val="24"/>
                <w:szCs w:val="24"/>
                <w:u w:val="double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color w:val="953735" w:themeColor="accent2" w:themeShade="BF"/>
                <w:kern w:val="0"/>
                <w:sz w:val="24"/>
                <w:szCs w:val="24"/>
                <w:u w:val="double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color w:val="953735" w:themeColor="accent2" w:themeShade="BF"/>
                <w:kern w:val="0"/>
                <w:sz w:val="24"/>
                <w:szCs w:val="24"/>
                <w:u w:val="double"/>
              </w:rPr>
              <w:t>赠送项目无退费）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秦始皇陵兵马俑博物院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 xml:space="preserve">（约2.5小时  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</w:rPr>
              <w:t>自理：兵马俑电瓶车单程5元/人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行程结束后，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 w:bidi="ar-SA"/>
              </w:rPr>
              <w:t>可自费欣赏《驼铃传奇》（自理298-468元）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会跑的实景演艺驼铃传奇秀，在编撰驼铃传奇的过程中，以"一带一路"为主线，深入挖掘大唐传统文化，追寻驼队丝绸之路上的踪迹，以正能量传播西安最辉煌历史时期的文化传奇。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 w:bidi="ar-SA"/>
              </w:rPr>
              <w:t>（自愿参加，不参加敬请等待团友参观结束一起返程）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返回西安，游览西安网红打卡地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 w:bidi="ar-SA"/>
              </w:rPr>
              <w:t>【大唐不夜城】。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 w:bidi="ar-SA"/>
              </w:rPr>
              <w:t>（若不参观大唐不夜城的游客需提前告知导游，协调安排送回酒店）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iCs w:val="0"/>
                <w:color w:val="C00000"/>
                <w:kern w:val="0"/>
                <w:sz w:val="21"/>
                <w:szCs w:val="21"/>
                <w:lang w:val="en-US" w:eastAsia="zh-CN" w:bidi="ar-SA"/>
              </w:rPr>
              <w:t>自费推荐：</w:t>
            </w:r>
            <w:r>
              <w:rPr>
                <w:rFonts w:hint="eastAsia" w:ascii="微软雅黑" w:hAnsi="微软雅黑" w:eastAsia="微软雅黑" w:cs="微软雅黑"/>
                <w:lang w:val="en-US"/>
              </w:rPr>
              <w:t>1.《驼铃传奇》会跑的大型实景演艺（自理 2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9</w:t>
            </w:r>
            <w:r>
              <w:rPr>
                <w:rFonts w:hint="eastAsia" w:ascii="微软雅黑" w:hAnsi="微软雅黑" w:eastAsia="微软雅黑" w:cs="微软雅黑"/>
                <w:lang w:val="en-US"/>
              </w:rPr>
              <w:t>8-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46</w:t>
            </w:r>
            <w:r>
              <w:rPr>
                <w:rFonts w:hint="eastAsia" w:ascii="微软雅黑" w:hAnsi="微软雅黑" w:eastAsia="微软雅黑" w:cs="微软雅黑"/>
                <w:lang w:val="en-US"/>
              </w:rPr>
              <w:t xml:space="preserve">8 元，演出约 70 分钟） </w:t>
            </w:r>
          </w:p>
          <w:p>
            <w:pPr>
              <w:adjustRightInd w:val="0"/>
              <w:snapToGrid w:val="0"/>
              <w:spacing w:line="360" w:lineRule="exact"/>
              <w:ind w:firstLine="1050" w:firstLineChars="500"/>
              <w:rPr>
                <w:rFonts w:hint="eastAsia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lang w:val="en-US"/>
              </w:rPr>
              <w:t>2.《复活的军团》大型沉浸式战争史剧（自理 2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98</w:t>
            </w:r>
            <w:r>
              <w:rPr>
                <w:rFonts w:hint="eastAsia" w:ascii="微软雅黑" w:hAnsi="微软雅黑" w:eastAsia="微软雅黑" w:cs="微软雅黑"/>
                <w:lang w:val="en-US"/>
              </w:rPr>
              <w:t>元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起</w:t>
            </w:r>
            <w:r>
              <w:rPr>
                <w:rFonts w:hint="eastAsia" w:ascii="微软雅黑" w:hAnsi="微软雅黑" w:eastAsia="微软雅黑" w:cs="微软雅黑"/>
                <w:lang w:val="en-US"/>
              </w:rPr>
              <w:t xml:space="preserve">，演出约 70 钟） </w:t>
            </w:r>
          </w:p>
          <w:p>
            <w:pPr>
              <w:adjustRightInd w:val="0"/>
              <w:snapToGrid w:val="0"/>
              <w:spacing w:line="360" w:lineRule="exact"/>
              <w:jc w:val="both"/>
              <w:rPr>
                <w:rFonts w:hint="eastAsia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iCs w:val="0"/>
                <w:color w:val="C00000"/>
                <w:kern w:val="0"/>
                <w:sz w:val="21"/>
                <w:szCs w:val="21"/>
                <w:lang w:val="en-US" w:eastAsia="zh-CN" w:bidi="ar-SA"/>
              </w:rPr>
              <w:t>贴心安排：</w:t>
            </w:r>
            <w:r>
              <w:rPr>
                <w:rFonts w:hint="eastAsia" w:ascii="微软雅黑" w:hAnsi="微软雅黑" w:eastAsia="微软雅黑" w:cs="微软雅黑"/>
                <w:lang w:val="en-US"/>
              </w:rPr>
              <w:t>升级秦始皇统一天下后招待六国使臣的《秦宴》</w:t>
            </w:r>
          </w:p>
          <w:p>
            <w:pPr>
              <w:adjustRightInd w:val="0"/>
              <w:snapToGrid w:val="0"/>
              <w:spacing w:line="360" w:lineRule="exact"/>
              <w:jc w:val="both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iCs w:val="0"/>
                <w:color w:val="C00000"/>
                <w:kern w:val="0"/>
                <w:sz w:val="21"/>
                <w:szCs w:val="21"/>
                <w:lang w:val="en-US" w:eastAsia="zh-CN" w:bidi="ar-SA"/>
              </w:rPr>
              <w:t>温馨提示：</w:t>
            </w:r>
            <w:r>
              <w:rPr>
                <w:rFonts w:hint="eastAsia" w:ascii="微软雅黑" w:hAnsi="微软雅黑" w:eastAsia="微软雅黑" w:cs="微软雅黑"/>
                <w:lang w:val="en-US"/>
              </w:rPr>
              <w:t>1</w:t>
            </w:r>
            <w:r>
              <w:rPr>
                <w:rFonts w:hint="eastAsia" w:ascii="微软雅黑" w:hAnsi="微软雅黑" w:eastAsia="微软雅黑" w:cs="微软雅黑"/>
              </w:rPr>
              <w:t>、华清池景区电瓶车自理20元/人</w:t>
            </w:r>
            <w:r>
              <w:rPr>
                <w:rFonts w:hint="eastAsia" w:ascii="微软雅黑" w:hAnsi="微软雅黑" w:eastAsia="微软雅黑" w:cs="微软雅黑"/>
                <w:lang w:val="en-US"/>
              </w:rPr>
              <w:t>,</w:t>
            </w:r>
            <w:r>
              <w:rPr>
                <w:rFonts w:hint="eastAsia" w:ascii="微软雅黑" w:hAnsi="微软雅黑" w:eastAsia="微软雅黑" w:cs="微软雅黑"/>
              </w:rPr>
              <w:t>骊山</w:t>
            </w:r>
            <w:r>
              <w:rPr>
                <w:rFonts w:hint="eastAsia" w:ascii="微软雅黑" w:hAnsi="微软雅黑" w:eastAsia="微软雅黑" w:cs="微软雅黑"/>
                <w:lang w:val="en-US"/>
              </w:rPr>
              <w:t>往返</w:t>
            </w:r>
            <w:r>
              <w:rPr>
                <w:rFonts w:hint="eastAsia" w:ascii="微软雅黑" w:hAnsi="微软雅黑" w:eastAsia="微软雅黑" w:cs="微软雅黑"/>
              </w:rPr>
              <w:t>索道</w:t>
            </w:r>
            <w:r>
              <w:rPr>
                <w:rFonts w:hint="eastAsia" w:ascii="微软雅黑" w:hAnsi="微软雅黑" w:eastAsia="微软雅黑" w:cs="微软雅黑"/>
                <w:lang w:val="en-US"/>
              </w:rPr>
              <w:t>60</w:t>
            </w:r>
            <w:r>
              <w:rPr>
                <w:rFonts w:hint="eastAsia" w:ascii="微软雅黑" w:hAnsi="微软雅黑" w:eastAsia="微软雅黑" w:cs="微软雅黑"/>
              </w:rPr>
              <w:t>元/人自理</w:t>
            </w:r>
            <w:r>
              <w:rPr>
                <w:rFonts w:hint="eastAsia" w:ascii="微软雅黑" w:hAnsi="微软雅黑" w:eastAsia="微软雅黑" w:cs="微软雅黑"/>
                <w:lang w:val="en-US"/>
              </w:rPr>
              <w:t>,</w:t>
            </w:r>
            <w:r>
              <w:rPr>
                <w:rFonts w:hint="eastAsia" w:ascii="微软雅黑" w:hAnsi="微软雅黑" w:eastAsia="微软雅黑" w:cs="微软雅黑"/>
              </w:rPr>
              <w:t>兵马俑景区电瓶车自理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单程</w:t>
            </w:r>
            <w:r>
              <w:rPr>
                <w:rFonts w:hint="eastAsia" w:ascii="微软雅黑" w:hAnsi="微软雅黑" w:eastAsia="微软雅黑" w:cs="微软雅黑"/>
              </w:rPr>
              <w:t xml:space="preserve">5元/人   </w:t>
            </w:r>
          </w:p>
          <w:p>
            <w:pPr>
              <w:adjustRightInd w:val="0"/>
              <w:snapToGrid w:val="0"/>
              <w:spacing w:line="360" w:lineRule="exact"/>
              <w:ind w:firstLine="1050" w:firstLineChars="500"/>
              <w:jc w:val="both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val="en-US"/>
              </w:rPr>
              <w:t>2</w:t>
            </w:r>
            <w:r>
              <w:rPr>
                <w:rFonts w:hint="eastAsia" w:ascii="微软雅黑" w:hAnsi="微软雅黑" w:eastAsia="微软雅黑" w:cs="微软雅黑"/>
              </w:rPr>
              <w:t>、陕西景区多为5A级无烟无噪音景区，人文历史三分看七分听，为更加深入的了解秦唐文化，</w:t>
            </w:r>
          </w:p>
          <w:p>
            <w:pPr>
              <w:adjustRightInd w:val="0"/>
              <w:snapToGrid w:val="0"/>
              <w:spacing w:line="240" w:lineRule="auto"/>
              <w:ind w:left="1002" w:leftChars="477" w:firstLine="56" w:firstLineChars="27"/>
              <w:jc w:val="both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val="en-US"/>
              </w:rPr>
              <w:t>3、</w:t>
            </w:r>
            <w:r>
              <w:rPr>
                <w:rFonts w:hint="eastAsia" w:ascii="微软雅黑" w:hAnsi="微软雅黑" w:eastAsia="微软雅黑" w:cs="微软雅黑"/>
              </w:rPr>
              <w:t>赠送无线蓝牙耳机使用，既尊重景区规定做文明旅游人，又紧跟导游步伐聆听历史的变革，不虚此行！</w:t>
            </w:r>
          </w:p>
          <w:p>
            <w:pPr>
              <w:snapToGrid w:val="0"/>
              <w:spacing w:line="240" w:lineRule="auto"/>
              <w:ind w:left="1470" w:leftChars="500" w:hanging="420" w:hangingChars="200"/>
              <w:rPr>
                <w:rFonts w:hint="eastAsia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lang w:val="en-US"/>
              </w:rPr>
              <w:t>4、大唐不夜城为赠送项目，此活动在参观完自费演出后统一安排前往，因大唐不夜城街区特殊性，我社将安排客人自由活动，不安排导游和车辆等候，故客人可根据自身游览时间自行返回酒店。</w:t>
            </w:r>
          </w:p>
          <w:p>
            <w:pPr>
              <w:pStyle w:val="2"/>
              <w:ind w:left="0" w:leftChars="0" w:firstLine="0" w:firstLineChars="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3416300" cy="2205990"/>
                  <wp:effectExtent l="0" t="0" r="12700" b="3810"/>
                  <wp:docPr id="45" name="图片 45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662" cy="221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3257550" cy="2206625"/>
                  <wp:effectExtent l="0" t="0" r="0" b="3175"/>
                  <wp:docPr id="46" name="图片 46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995" cy="22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、自由活动</w:t>
            </w:r>
          </w:p>
        </w:tc>
        <w:tc>
          <w:tcPr>
            <w:tcW w:w="1418" w:type="dxa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7"/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</w:rPr>
              <w:t>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 w:bidi="ar-SA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（约2小时）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 w:bidi="ar-SA"/>
              </w:rPr>
              <w:t>大雁塔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 w:bidi="ar-SA"/>
              </w:rPr>
              <w:t>（如需登塔30元/人自理）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凡随行团友入寺，皆有一份寺院结缘的祈福卡片相赠，亲笔提上名字与心愿，为心中的人祈福开运，寄托一份牵挂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 w:bidi="ar-SA"/>
              </w:rPr>
              <w:t>【大雁塔北广场】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乘车至西安市中心——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 w:bidi="ar-SA"/>
              </w:rPr>
              <w:t>【钟鼓楼广场】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 w:bidi="ar-SA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i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6600"/>
                <w:sz w:val="24"/>
                <w:szCs w:val="24"/>
                <w:lang w:val="en-US"/>
              </w:rPr>
              <w:t>中餐自理，告别团餐，想吃什么由您做主，可自行品尝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6600"/>
                <w:sz w:val="24"/>
                <w:szCs w:val="24"/>
              </w:rPr>
              <w:t>300种特色小吃，柳枝羊肉串、贾三灌汤包子、老米家羊肉泡馍、东南亚甄糕、麻酱凉皮、黄桂柿子饼、 水盆羊肉、卤汁凉粉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6600"/>
                <w:sz w:val="24"/>
                <w:szCs w:val="24"/>
                <w:lang w:val="en-US"/>
              </w:rPr>
              <w:t xml:space="preserve"> 这些充满烟火气息的小店，才是吃货们的追逐之地......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西安—攀枝花</w:t>
            </w:r>
          </w:p>
        </w:tc>
        <w:tc>
          <w:tcPr>
            <w:tcW w:w="1418" w:type="dxa"/>
            <w:shd w:val="clear" w:color="auto" w:fill="D99E98"/>
            <w:vAlign w:val="top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D99E98"/>
            <w:vAlign w:val="top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家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早晨起床后整理衣物，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安排司机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送往西安咸阳机场，乘机返回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攀枝花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，结束愉快行程。</w:t>
            </w:r>
          </w:p>
          <w:p>
            <w:pPr>
              <w:pStyle w:val="2"/>
              <w:rPr>
                <w:rFonts w:hint="eastAsia" w:ascii="微软雅黑" w:hAnsi="微软雅黑" w:eastAsia="微软雅黑" w:cs="微软雅黑"/>
                <w:kern w:val="0"/>
                <w:sz w:val="24"/>
              </w:rPr>
            </w:pPr>
          </w:p>
          <w:p>
            <w:pPr>
              <w:pStyle w:val="2"/>
              <w:rPr>
                <w:rFonts w:hint="eastAsia" w:ascii="微软雅黑" w:hAnsi="微软雅黑" w:eastAsia="微软雅黑" w:cs="微软雅黑"/>
                <w:kern w:val="0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7"/>
            <w:tcBorders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D99E98"/>
            <w:vAlign w:val="center"/>
          </w:tcPr>
          <w:p>
            <w:pPr>
              <w:spacing w:before="156" w:beforeLines="50"/>
              <w:jc w:val="center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353"/>
                <w:kern w:val="0"/>
                <w:sz w:val="32"/>
                <w:szCs w:val="32"/>
                <w:fitText w:val="3082" w:id="0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2"/>
                <w:szCs w:val="32"/>
                <w:fitText w:val="3082" w:id="0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（1）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eastAsia="zh-CN"/>
              </w:rPr>
              <w:t>攀枝花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—西安往返机票（如遇临时上涨燃油税，请自理）；</w:t>
            </w:r>
          </w:p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（2）用车：空调旅游车（根据人数用车，每人一正座，婴幼儿必须占座。）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restart"/>
            <w:tcBorders>
              <w:top w:val="single" w:color="D99E98" w:sz="18" w:space="0"/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舒适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参考：怡莱精品酒店、居佳联合酒店、君华假日酒店、骏怡酒店、如家、易佰酒店、温莎堡酒店、艾思丽睡眠酒店、巴蜀、格林豪泰、斑斓优佳、 汉庭、宴长安、润佳、锦天、 美微酒店等同标准酒店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轻奢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参考：紫金山大酒店、之茂酒店、新西北大酒店、星程酒店、南方酒店、锦江尚品、民幸精品酒店、气象宾馆、怡景假日酒店、锦江风尚酒店等同标准酒店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壶口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黄河宾馆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袁家大院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黄河湾山庄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红高粱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温馨提醒：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1.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若需要全程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升级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轻奢型或者豪华型酒店的请注意：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因条件有限，其中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1晚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没法升级，只能升级西安段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，请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2.因地域原因，当地景区酒店星级标准不能与大城市同级酒店相比，敬请谅解！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 xml:space="preserve">3.以上仅是参考酒店，会安排参考酒店外的同级别酒店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 w:val="0"/>
                <w:bCs w:val="0"/>
                <w:color w:val="953735" w:themeColor="accent2" w:themeShade="BF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全程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早3正餐（早餐为酒店早，正餐：一特色餐秦宴），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953735" w:themeColor="accent2" w:themeShade="BF"/>
                <w:kern w:val="0"/>
                <w:sz w:val="24"/>
                <w:szCs w:val="21"/>
              </w:rPr>
              <w:t>不用餐不退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953735" w:themeColor="accent2" w:themeShade="BF"/>
                <w:kern w:val="0"/>
                <w:sz w:val="24"/>
                <w:szCs w:val="21"/>
                <w:lang w:eastAsia="zh-CN"/>
              </w:rPr>
              <w:t>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C768E"/>
                <w:kern w:val="0"/>
                <w:sz w:val="21"/>
                <w:szCs w:val="21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color w:val="953735" w:themeColor="accen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只含首道景点大门票，景区配套设施请自理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优秀持证导游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分段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服务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，接送站无导游。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旅游意外险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（最高赔付为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10万元，如需增加保额，请提前告知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1、游客自行出发点至机场/火车站的往返交通费用。  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2、旅游者因违约、自身过错、自由活动期间内行为或自身疾病引起的人身和财产损失。  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3、旅游期间一切私人性质的自由自主消费，如：洗衣，通讯，娱乐，酒水或自由自主购物等。  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4、因战争、气候、台风、海啸、地震、航班延误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或航班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取消等不可抗力引起的额外费用、证件费、旅游人身意外保险等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，自理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。  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5、住宿产生的单房差以及出发前换人产生的费用。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6、儿童的酒店早餐、门票、床位、火车票等费用。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7、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其他未提及的费用。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  <w:t>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  <w:t>荐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  <w:t>自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  <w:t>费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tbl>
            <w:tblPr>
              <w:tblStyle w:val="8"/>
              <w:tblpPr w:leftFromText="180" w:rightFromText="180" w:vertAnchor="page" w:horzAnchor="page" w:tblpX="39" w:tblpY="-2"/>
              <w:tblOverlap w:val="never"/>
              <w:tblW w:w="9465" w:type="dxa"/>
              <w:tblInd w:w="0" w:type="dxa"/>
              <w:tblBorders>
                <w:top w:val="single" w:color="F79646" w:sz="4" w:space="0"/>
                <w:left w:val="single" w:color="F79646" w:sz="4" w:space="0"/>
                <w:bottom w:val="single" w:color="F79646" w:sz="4" w:space="0"/>
                <w:right w:val="single" w:color="F79646" w:sz="4" w:space="0"/>
                <w:insideH w:val="single" w:color="F79646" w:sz="4" w:space="0"/>
                <w:insideV w:val="single" w:color="F79646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57"/>
              <w:gridCol w:w="1393"/>
              <w:gridCol w:w="4937"/>
              <w:gridCol w:w="1065"/>
              <w:gridCol w:w="813"/>
            </w:tblGrid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地点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名称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内容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价格</w:t>
                  </w:r>
                </w:p>
              </w:tc>
              <w:tc>
                <w:tcPr>
                  <w:tcW w:w="813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西安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1.《驼铃传奇》会跑的大型实景演艺（自理298元起，演出约70分钟）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2.《复活的军团》兵马俑大型史诗历史题材剧（自理298元起，演出约70 钟）</w:t>
                  </w:r>
                </w:p>
                <w:p>
                  <w:pPr>
                    <w:snapToGrid w:val="0"/>
                    <w:spacing w:after="10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  <w:t>3</w:t>
                  </w:r>
                  <w:bookmarkStart w:id="0" w:name="_GoBack"/>
                  <w:bookmarkEnd w:id="0"/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  <w:t>.《延安保育院》（门票238元，自愿自费）或《红秀·延安》（门票238元，自愿自费）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以导游实际推荐为准，自愿消费。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813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消费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景区门票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大雁塔登塔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30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临潼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骊山索道往返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60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临潼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兵马俑电瓶车单程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5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黄帝陵电瓶车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景区讲解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延安市革命旧址景区耳麦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30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both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红秀《延安延安》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238起或《延安保育院》238起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ind w:left="0" w:leftChars="0" w:firstLine="0" w:firstLineChars="0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壶口电瓶车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val="en-US" w:eastAsia="zh-CN"/>
                    </w:rPr>
                    <w:t>40</w:t>
                  </w:r>
                </w:p>
              </w:tc>
              <w:tc>
                <w:tcPr>
                  <w:tcW w:w="81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exac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必须乘坐</w:t>
                  </w:r>
                </w:p>
              </w:tc>
            </w:tr>
          </w:tbl>
          <w:p>
            <w:pPr>
              <w:snapToGrid w:val="0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身高≤1.2米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或者不到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12岁，按小孩子价格操作：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机票、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车位、半餐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 xml:space="preserve">对  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 xml:space="preserve"> 象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免票对象：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1､儿童身高1.2米以下免票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（以景区实际规定为准）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7"/>
            <w:tcBorders>
              <w:top w:val="single" w:color="D99E98" w:sz="18" w:space="0"/>
            </w:tcBorders>
            <w:shd w:val="clear" w:color="auto" w:fill="D99E98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353"/>
                <w:kern w:val="0"/>
                <w:sz w:val="24"/>
                <w:szCs w:val="24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24"/>
                <w:szCs w:val="24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7、因人力不可抗拒因素造成的滞留及产生的费用由客人自理（如飞机/火车延误、自然灾害等）。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9、旅行社不推荐游客参加人身安全不确定的活动，如游客擅自行动而产生的后果，旅行社不承担责任。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13、雨季天气时请注意各景区的路况。餐厅用餐及酒店沐浴时，请注意地面，小心滑倒！</w:t>
            </w:r>
          </w:p>
        </w:tc>
      </w:tr>
    </w:tbl>
    <w:p/>
    <w:sectPr>
      <w:headerReference r:id="rId3" w:type="default"/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方正颜宋简体_粗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方正颜宋简体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  <w:jc w:val="both"/>
    </w:pPr>
    <w:r>
      <w:rPr>
        <w:rFonts w:hint="eastAsia" w:ascii="方正颜宋简体_纤" w:hAnsi="方正颜宋简体_纤" w:eastAsia="方正颜宋简体_纤" w:cs="方正颜宋简体_纤"/>
        <w:color w:val="C00000"/>
        <w:kern w:val="0"/>
        <w:sz w:val="24"/>
        <w:szCs w:val="24"/>
      </w:rPr>
      <w:drawing>
        <wp:anchor distT="0" distB="0" distL="114300" distR="114300" simplePos="0" relativeHeight="251661312" behindDoc="1" locked="0" layoutInCell="0" allowOverlap="0">
          <wp:simplePos x="0" y="0"/>
          <wp:positionH relativeFrom="column">
            <wp:posOffset>-1154430</wp:posOffset>
          </wp:positionH>
          <wp:positionV relativeFrom="paragraph">
            <wp:posOffset>-535940</wp:posOffset>
          </wp:positionV>
          <wp:extent cx="7620635" cy="10692765"/>
          <wp:effectExtent l="0" t="0" r="18415" b="13335"/>
          <wp:wrapNone/>
          <wp:docPr id="7" name="图片 3" descr="C:\Users\Administrator\Desktop\大美西安框架图.jpg大美西安框架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3" descr="C:\Users\Administrator\Desktop\大美西安框架图.jpg大美西安框架图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0635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  <w:jc w:val="both"/>
    </w:pPr>
  </w:p>
  <w:p>
    <w:pPr>
      <w:pStyle w:val="6"/>
      <w:pBdr>
        <w:bottom w:val="none" w:color="auto" w:sz="0" w:space="1"/>
      </w:pBdr>
      <w:jc w:val="both"/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E45BED"/>
    <w:multiLevelType w:val="singleLevel"/>
    <w:tmpl w:val="71E45BED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D72"/>
    <w:rsid w:val="000005A9"/>
    <w:rsid w:val="00015B57"/>
    <w:rsid w:val="00052676"/>
    <w:rsid w:val="00060B42"/>
    <w:rsid w:val="0006123A"/>
    <w:rsid w:val="0006192D"/>
    <w:rsid w:val="000B67C0"/>
    <w:rsid w:val="000C3DD7"/>
    <w:rsid w:val="000C51A1"/>
    <w:rsid w:val="000D3248"/>
    <w:rsid w:val="00100FCC"/>
    <w:rsid w:val="00103449"/>
    <w:rsid w:val="0012503D"/>
    <w:rsid w:val="001400AE"/>
    <w:rsid w:val="00145FA4"/>
    <w:rsid w:val="0015629B"/>
    <w:rsid w:val="001804F2"/>
    <w:rsid w:val="001A0A92"/>
    <w:rsid w:val="001A1C3F"/>
    <w:rsid w:val="001B64E5"/>
    <w:rsid w:val="001C336A"/>
    <w:rsid w:val="001F0558"/>
    <w:rsid w:val="001F6437"/>
    <w:rsid w:val="00212C5C"/>
    <w:rsid w:val="00225A2A"/>
    <w:rsid w:val="00226D6B"/>
    <w:rsid w:val="00234E6F"/>
    <w:rsid w:val="00236EB4"/>
    <w:rsid w:val="00262C1A"/>
    <w:rsid w:val="002711C4"/>
    <w:rsid w:val="002758CF"/>
    <w:rsid w:val="002A7F6A"/>
    <w:rsid w:val="002C2D6F"/>
    <w:rsid w:val="002E10CA"/>
    <w:rsid w:val="002E64AC"/>
    <w:rsid w:val="002F1D08"/>
    <w:rsid w:val="00353581"/>
    <w:rsid w:val="003A103F"/>
    <w:rsid w:val="003A321C"/>
    <w:rsid w:val="003A5048"/>
    <w:rsid w:val="003C01D0"/>
    <w:rsid w:val="003C3D24"/>
    <w:rsid w:val="003D3FD3"/>
    <w:rsid w:val="003E0FF1"/>
    <w:rsid w:val="003E27A1"/>
    <w:rsid w:val="003F3CFB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8033C"/>
    <w:rsid w:val="00581320"/>
    <w:rsid w:val="00592903"/>
    <w:rsid w:val="005A2333"/>
    <w:rsid w:val="005B0D2B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548C1"/>
    <w:rsid w:val="00664EC2"/>
    <w:rsid w:val="006674B8"/>
    <w:rsid w:val="006F04CC"/>
    <w:rsid w:val="006F4E36"/>
    <w:rsid w:val="00701B32"/>
    <w:rsid w:val="00717A78"/>
    <w:rsid w:val="0074765B"/>
    <w:rsid w:val="007527C6"/>
    <w:rsid w:val="00756C32"/>
    <w:rsid w:val="00761FCA"/>
    <w:rsid w:val="00774F4D"/>
    <w:rsid w:val="007D3E06"/>
    <w:rsid w:val="007E6D72"/>
    <w:rsid w:val="007F5F79"/>
    <w:rsid w:val="00801002"/>
    <w:rsid w:val="0080594D"/>
    <w:rsid w:val="00806F86"/>
    <w:rsid w:val="00813886"/>
    <w:rsid w:val="00816F36"/>
    <w:rsid w:val="008360BA"/>
    <w:rsid w:val="00847849"/>
    <w:rsid w:val="008B296B"/>
    <w:rsid w:val="008E12DC"/>
    <w:rsid w:val="008F7ABB"/>
    <w:rsid w:val="00913D15"/>
    <w:rsid w:val="00914445"/>
    <w:rsid w:val="0097351D"/>
    <w:rsid w:val="0098097C"/>
    <w:rsid w:val="009D260B"/>
    <w:rsid w:val="009E47D7"/>
    <w:rsid w:val="009E780F"/>
    <w:rsid w:val="00A03523"/>
    <w:rsid w:val="00A0557A"/>
    <w:rsid w:val="00A412D7"/>
    <w:rsid w:val="00A50E7C"/>
    <w:rsid w:val="00A56604"/>
    <w:rsid w:val="00A6358A"/>
    <w:rsid w:val="00A70B65"/>
    <w:rsid w:val="00AA4417"/>
    <w:rsid w:val="00AB15F7"/>
    <w:rsid w:val="00AB328E"/>
    <w:rsid w:val="00AB3F43"/>
    <w:rsid w:val="00AB54C8"/>
    <w:rsid w:val="00AB5794"/>
    <w:rsid w:val="00AF4B43"/>
    <w:rsid w:val="00B244B4"/>
    <w:rsid w:val="00B34E09"/>
    <w:rsid w:val="00B448E6"/>
    <w:rsid w:val="00B65EDC"/>
    <w:rsid w:val="00B800C2"/>
    <w:rsid w:val="00BB632B"/>
    <w:rsid w:val="00BC2E62"/>
    <w:rsid w:val="00BF25B4"/>
    <w:rsid w:val="00BF32D3"/>
    <w:rsid w:val="00C24333"/>
    <w:rsid w:val="00C35E92"/>
    <w:rsid w:val="00C70E9E"/>
    <w:rsid w:val="00C83C39"/>
    <w:rsid w:val="00C870C7"/>
    <w:rsid w:val="00CA0916"/>
    <w:rsid w:val="00CC15EC"/>
    <w:rsid w:val="00CC7DF8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74A68"/>
    <w:rsid w:val="00D856BC"/>
    <w:rsid w:val="00DC0502"/>
    <w:rsid w:val="00DC60A1"/>
    <w:rsid w:val="00DF28FA"/>
    <w:rsid w:val="00E009AE"/>
    <w:rsid w:val="00E053F9"/>
    <w:rsid w:val="00E23560"/>
    <w:rsid w:val="00E23FD1"/>
    <w:rsid w:val="00E31169"/>
    <w:rsid w:val="00E3768C"/>
    <w:rsid w:val="00E648B2"/>
    <w:rsid w:val="00E73196"/>
    <w:rsid w:val="00E7478A"/>
    <w:rsid w:val="00E80AF2"/>
    <w:rsid w:val="00EB076C"/>
    <w:rsid w:val="00ED1629"/>
    <w:rsid w:val="00F04CAA"/>
    <w:rsid w:val="00F12D80"/>
    <w:rsid w:val="00F1626A"/>
    <w:rsid w:val="00F338B4"/>
    <w:rsid w:val="00F470E6"/>
    <w:rsid w:val="00F71666"/>
    <w:rsid w:val="00FD5FBB"/>
    <w:rsid w:val="00FD7B20"/>
    <w:rsid w:val="0125660D"/>
    <w:rsid w:val="048C57F5"/>
    <w:rsid w:val="0631464C"/>
    <w:rsid w:val="0CB64AA7"/>
    <w:rsid w:val="0E07148A"/>
    <w:rsid w:val="152D237F"/>
    <w:rsid w:val="171D7D93"/>
    <w:rsid w:val="175D4FAE"/>
    <w:rsid w:val="19AF3B39"/>
    <w:rsid w:val="1C542D70"/>
    <w:rsid w:val="1E3B2B5B"/>
    <w:rsid w:val="1EE767DF"/>
    <w:rsid w:val="20194E70"/>
    <w:rsid w:val="21AD2D81"/>
    <w:rsid w:val="235056E3"/>
    <w:rsid w:val="281B01C3"/>
    <w:rsid w:val="28614593"/>
    <w:rsid w:val="287038AC"/>
    <w:rsid w:val="29C73BFA"/>
    <w:rsid w:val="29D82262"/>
    <w:rsid w:val="2A6D0B27"/>
    <w:rsid w:val="2C1E3693"/>
    <w:rsid w:val="2F3467AD"/>
    <w:rsid w:val="2F7028FB"/>
    <w:rsid w:val="322412CF"/>
    <w:rsid w:val="33041846"/>
    <w:rsid w:val="357F4E6F"/>
    <w:rsid w:val="3AC220A3"/>
    <w:rsid w:val="3B6540CC"/>
    <w:rsid w:val="3D4F5EAC"/>
    <w:rsid w:val="43160CBD"/>
    <w:rsid w:val="43772100"/>
    <w:rsid w:val="45F97393"/>
    <w:rsid w:val="47E435CB"/>
    <w:rsid w:val="48123EB2"/>
    <w:rsid w:val="489B26DF"/>
    <w:rsid w:val="4F650476"/>
    <w:rsid w:val="5BB97C2F"/>
    <w:rsid w:val="5EE361D2"/>
    <w:rsid w:val="61DF6820"/>
    <w:rsid w:val="62393F6B"/>
    <w:rsid w:val="638643E4"/>
    <w:rsid w:val="641A02F1"/>
    <w:rsid w:val="64243C59"/>
    <w:rsid w:val="66EE034D"/>
    <w:rsid w:val="6779745B"/>
    <w:rsid w:val="679C52BA"/>
    <w:rsid w:val="67E619F8"/>
    <w:rsid w:val="681E4C13"/>
    <w:rsid w:val="6952054F"/>
    <w:rsid w:val="719D6A5F"/>
    <w:rsid w:val="73601806"/>
    <w:rsid w:val="75844BEB"/>
    <w:rsid w:val="7E2C5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ody Text"/>
    <w:basedOn w:val="1"/>
    <w:qFormat/>
    <w:uiPriority w:val="1"/>
    <w:rPr>
      <w:sz w:val="21"/>
      <w:szCs w:val="21"/>
    </w:rPr>
  </w:style>
  <w:style w:type="paragraph" w:styleId="4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批注框文本 Char"/>
    <w:basedOn w:val="9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EB49C9-EEFE-491F-8EC8-7F0FEED2734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8</Pages>
  <Words>5158</Words>
  <Characters>5305</Characters>
  <Lines>33</Lines>
  <Paragraphs>9</Paragraphs>
  <TotalTime>2</TotalTime>
  <ScaleCrop>false</ScaleCrop>
  <LinksUpToDate>false</LinksUpToDate>
  <CharactersWithSpaces>5620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2020-04-20T07:16:00Z</dcterms:created>
  <dc:creator>China</dc:creator>
  <cp:lastModifiedBy>青旅总部阿宝</cp:lastModifiedBy>
  <cp:lastPrinted>2020-04-25T08:20:00Z</cp:lastPrinted>
  <dcterms:modified xsi:type="dcterms:W3CDTF">2021-06-28T06:43:33Z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DD4349933A304FB4816A0A378968102E</vt:lpwstr>
  </property>
</Properties>
</file>