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D97BB3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-1310640</wp:posOffset>
            </wp:positionV>
            <wp:extent cx="7562215" cy="10701655"/>
            <wp:effectExtent l="0" t="0" r="635" b="4445"/>
            <wp:wrapSquare wrapText="bothSides"/>
            <wp:docPr id="3" name="图片 3" descr="C:/Users/Administrator/Desktop/论剑华山  2026年3月起首页图.jpg论剑华山  2026年3月起首页图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6b8b4c79-c066-4980-8e2a-c1d65848bbcd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strator/Desktop/论剑华山  2026年3月起首页图.jpg论剑华山  2026年3月起首页图"/>
                    <pic:cNvPicPr>
                      <a:picLocks noChangeAspect="1"/>
                    </pic:cNvPicPr>
                  </pic:nvPicPr>
                  <pic:blipFill>
                    <a:blip r:embed="rId5"/>
                    <a:srcRect l="1027" r="1027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70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3A052B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sectPr>
          <w:headerReference r:id="rId3" w:type="default"/>
          <w:pgSz w:w="11906" w:h="16838"/>
          <w:pgMar w:top="2064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tbl>
      <w:tblPr>
        <w:tblStyle w:val="12"/>
        <w:tblW w:w="10853" w:type="dxa"/>
        <w:tblInd w:w="-1220" w:type="dxa"/>
        <w:tblBorders>
          <w:top w:val="double" w:color="969FCA" w:sz="4" w:space="0"/>
          <w:left w:val="double" w:color="969FCA" w:sz="4" w:space="0"/>
          <w:bottom w:val="double" w:color="969FCA" w:sz="4" w:space="0"/>
          <w:right w:val="double" w:color="969FCA" w:sz="4" w:space="0"/>
          <w:insideH w:val="single" w:color="969FCA" w:sz="4" w:space="0"/>
          <w:insideV w:val="single" w:color="969FCA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8"/>
        <w:gridCol w:w="6986"/>
        <w:gridCol w:w="1382"/>
        <w:gridCol w:w="1747"/>
      </w:tblGrid>
      <w:tr w14:paraId="0AFADC78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853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31C67A">
            <w:pPr>
              <w:snapToGrid w:val="0"/>
              <w:ind w:right="-220" w:rightChars="-105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color w:val="333E74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E74"/>
                <w:kern w:val="0"/>
                <w:sz w:val="36"/>
                <w:szCs w:val="36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6"/>
                <w:szCs w:val="36"/>
                <w:lang w:val="en-US" w:eastAsia="zh-CN"/>
              </w:rPr>
              <w:t>论剑华山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E74"/>
                <w:kern w:val="0"/>
                <w:sz w:val="36"/>
                <w:szCs w:val="36"/>
                <w:lang w:val="en-US" w:eastAsia="zh-CN"/>
              </w:rPr>
              <w:t>—西昌直飞西安6日游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E74"/>
                <w:kern w:val="0"/>
                <w:sz w:val="36"/>
                <w:szCs w:val="36"/>
              </w:rPr>
              <w:t>】</w:t>
            </w:r>
          </w:p>
        </w:tc>
      </w:tr>
      <w:tr w14:paraId="25572672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853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BCE8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E74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4"/>
                <w:szCs w:val="24"/>
                <w:lang w:val="en-US" w:eastAsia="zh-CN"/>
              </w:rPr>
              <w:t>【行程速览】</w:t>
            </w:r>
          </w:p>
        </w:tc>
      </w:tr>
      <w:tr w14:paraId="6A25B464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E7F1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  <w:t>日期</w:t>
            </w:r>
          </w:p>
        </w:tc>
        <w:tc>
          <w:tcPr>
            <w:tcW w:w="69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EEA2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  <w:t>活动内容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827F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  <w:t>餐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925E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  <w:t>住宿</w:t>
            </w:r>
          </w:p>
        </w:tc>
      </w:tr>
      <w:tr w14:paraId="7FDE3B5A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84279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  <w:t>D1</w:t>
            </w:r>
          </w:p>
        </w:tc>
        <w:tc>
          <w:tcPr>
            <w:tcW w:w="69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78CD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val="en-US" w:eastAsia="zh-CN"/>
              </w:rPr>
              <w:t>西昌直飞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西安（自由活动）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D1A2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无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BD14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西安</w:t>
            </w:r>
          </w:p>
        </w:tc>
      </w:tr>
      <w:tr w14:paraId="2E0DD38D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B3A8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D2</w:t>
            </w:r>
          </w:p>
        </w:tc>
        <w:tc>
          <w:tcPr>
            <w:tcW w:w="69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A08F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4"/>
                <w:szCs w:val="24"/>
              </w:rPr>
              <w:t>乾陵、法门寺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C686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eastAsia="zh-CN"/>
              </w:rPr>
              <w:t>中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1D69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</w:rPr>
              <w:t>西安</w:t>
            </w:r>
          </w:p>
        </w:tc>
      </w:tr>
      <w:tr w14:paraId="09DCB2D0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ED23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D3</w:t>
            </w:r>
          </w:p>
        </w:tc>
        <w:tc>
          <w:tcPr>
            <w:tcW w:w="69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53E5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兵马俑-华清宫-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4"/>
                <w:szCs w:val="24"/>
                <w:lang w:eastAsia="zh-CN"/>
              </w:rPr>
              <w:t>赠送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  <w:lang w:eastAsia="zh-CN"/>
              </w:rPr>
              <w:t>《西安事变》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3592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早中晚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4551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华山或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</w:rPr>
              <w:t>西安</w:t>
            </w:r>
          </w:p>
        </w:tc>
      </w:tr>
      <w:tr w14:paraId="4F23E58B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459A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D4</w:t>
            </w:r>
          </w:p>
        </w:tc>
        <w:tc>
          <w:tcPr>
            <w:tcW w:w="69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C554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</w:rPr>
              <w:t>华山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  <w:lang w:eastAsia="zh-CN"/>
              </w:rPr>
              <w:t>大唐不夜城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正中黑简体" w:hAnsi="Times New Roman" w:eastAsia="方正正中黑简体" w:cs="宋体"/>
                <w:b w:val="0"/>
                <w:bCs/>
                <w:color w:val="auto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正中黑简体" w:hAnsi="Times New Roman" w:eastAsia="方正正中黑简体" w:cs="宋体"/>
                <w:b w:val="0"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D254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早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A51A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西安</w:t>
            </w:r>
          </w:p>
        </w:tc>
      </w:tr>
      <w:tr w14:paraId="25DB7902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591A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D5</w:t>
            </w:r>
          </w:p>
        </w:tc>
        <w:tc>
          <w:tcPr>
            <w:tcW w:w="69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BEC7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西安博物院-大慈恩寺-钟鼓楼广场-回民街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CE18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早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4247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西安</w:t>
            </w:r>
          </w:p>
        </w:tc>
      </w:tr>
      <w:tr w14:paraId="65F15C5C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15BB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  <w:t>D6</w:t>
            </w:r>
          </w:p>
        </w:tc>
        <w:tc>
          <w:tcPr>
            <w:tcW w:w="69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3A01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宋体" w:cs="微软雅黑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全天自由活动，无景点，根据航班时间，送机返程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AC4D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早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B75A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无</w:t>
            </w:r>
          </w:p>
        </w:tc>
      </w:tr>
    </w:tbl>
    <w:tbl>
      <w:tblPr>
        <w:tblStyle w:val="7"/>
        <w:tblW w:w="10835" w:type="dxa"/>
        <w:tblInd w:w="-120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5385"/>
        <w:gridCol w:w="710"/>
        <w:gridCol w:w="993"/>
        <w:gridCol w:w="282"/>
        <w:gridCol w:w="143"/>
        <w:gridCol w:w="678"/>
        <w:gridCol w:w="1226"/>
      </w:tblGrid>
      <w:tr w14:paraId="651E56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35" w:type="dxa"/>
            <w:gridSpan w:val="8"/>
            <w:tcBorders>
              <w:top w:val="doub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55DF12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254061" w:themeColor="accent1" w:themeShade="8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254061" w:themeColor="accent1" w:themeShade="80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3D9CC2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1、西安接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机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人员会提前给客人短信或电话联系，到达机场后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</w:rPr>
              <w:t>陕西人为秦人，讲话口音偏重，如果有言语吼喝没有恶意，敬请谅解。</w:t>
            </w:r>
          </w:p>
          <w:p w14:paraId="11119F8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2、由于游客来自全国各地、不同车次的客人，会出现相互等候的情况，请予理解并耐心等候（也可自行打车前往酒店，费用自理）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2304C4"/>
                <w:sz w:val="21"/>
                <w:szCs w:val="21"/>
                <w:lang w:val="en-US" w:eastAsia="zh-CN"/>
              </w:rPr>
              <w:t>如果出发前一天没有收到西安接机司机电话或短信通知，请联系报名旅行社。</w:t>
            </w:r>
          </w:p>
          <w:p w14:paraId="5BB01F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3、每天晚上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联系您，请联系出团通知书紧急联系人。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</w:p>
        </w:tc>
      </w:tr>
      <w:tr w14:paraId="6E7A07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35" w:type="dxa"/>
            <w:gridSpan w:val="8"/>
            <w:tcBorders>
              <w:top w:val="doub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6FD5B1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333E74"/>
                <w:spacing w:val="2760"/>
                <w:kern w:val="0"/>
                <w:sz w:val="32"/>
                <w:szCs w:val="32"/>
                <w:fitText w:val="3080" w:id="114891610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4"/>
                <w:szCs w:val="24"/>
                <w:lang w:val="en-US" w:eastAsia="zh-CN"/>
              </w:rPr>
              <w:t>【行程安排】</w:t>
            </w:r>
          </w:p>
        </w:tc>
      </w:tr>
      <w:tr w14:paraId="457851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3A6902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西安（自由活动指南）                             </w:t>
            </w:r>
          </w:p>
        </w:tc>
        <w:tc>
          <w:tcPr>
            <w:tcW w:w="1418" w:type="dxa"/>
            <w:gridSpan w:val="3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 w14:paraId="156754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0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 w14:paraId="20098E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308D03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61EC41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亲爱的各位游客朋友，请乘坐飞机赴西安，接团后，入住酒店休息或自由活动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68D045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自由活动推荐：</w:t>
            </w:r>
          </w:p>
          <w:p w14:paraId="57C83A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 xml:space="preserve">▸ 美食打卡地：永兴坊牛羊肉泡馍、汉中热米皮、陕西 biang biang 面 </w:t>
            </w:r>
          </w:p>
          <w:p w14:paraId="1FE52D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▸ 网红打卡地：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 xml:space="preserve">案板街”里的《易俗社》欣赏地方戏、陕派相声、脱口秀等节目！或者结伴同行的亲友 相约于 “南大街粉巷”里的《德福巷“咖啡酒吧茶馆”一条街》，这里“安静、热闹、中式、西式”各类型酒吧 茶馆一应俱全。 </w:t>
            </w:r>
          </w:p>
          <w:p w14:paraId="2B29FC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▸ 德福巷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 xml:space="preserve">咖啡酒吧茶馆”一条街 </w:t>
            </w:r>
          </w:p>
          <w:p w14:paraId="5BDDB6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注意事项：</w:t>
            </w:r>
          </w:p>
          <w:p w14:paraId="46799B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1，全天自由活动，无任何景点安排。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 xml:space="preserve"> </w:t>
            </w:r>
          </w:p>
          <w:p w14:paraId="0D65A4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 xml:space="preserve">为确保工作人员能畅通联系到您，请确保抵达后手机保持开机状态。 </w:t>
            </w:r>
          </w:p>
          <w:p w14:paraId="21D0CC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3、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到达酒店后请根据时间自行安排活动；我公司导游会于 21 点前电话通知次日的集合时间（晚班机有可能延后通知）。当日无导游服务；任何情况均请拔打 24 小时紧急联系人电话。</w:t>
            </w:r>
          </w:p>
        </w:tc>
      </w:tr>
      <w:tr w14:paraId="25C732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8506" w:type="dxa"/>
            <w:gridSpan w:val="4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6337AA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第二天：茂陵（门票自理）→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乾陵（懿德太子墓或永泰公主墓）→法门寺</w:t>
            </w:r>
          </w:p>
        </w:tc>
        <w:tc>
          <w:tcPr>
            <w:tcW w:w="1103" w:type="dxa"/>
            <w:gridSpan w:val="3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 w14:paraId="3E52B7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226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 w14:paraId="5C1B35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42789F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0DE878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  <w:t>上午：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乘车约1小时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前往咸阳，参观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</w:rPr>
              <w:t>【茂陵】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(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门票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旺季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75元/人、淡季55/人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）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汉代帝王陵墓中代表性的汉武大帝刘彻之墓。</w:t>
            </w:r>
          </w:p>
          <w:p w14:paraId="1E1D8C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1.5小时，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</w:rPr>
              <w:t>电瓶车自理30元/人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世界上独一无二的夫妻皇帝合葬陵。陵区气势雄伟壮观，最引人注目的是朱雀门外的石人群像，整齐恭敬地排列于陵前，仿佛列队恭迎皇帝的到来。 ·乾陵也是中国古代帝王陵墓中少数没有被盗掘的陵墓，出土文物都来自乾陵的陪葬墓，如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永泰公主墓、懿德太子墓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等。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中午：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  <w:t>中餐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特别安排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u w:val="none"/>
              </w:rPr>
              <w:t>乾县四宝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u w:val="none"/>
                <w:lang w:val="en-US" w:eastAsia="zh-CN"/>
              </w:rPr>
              <w:t>或过堂斋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u w:val="none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/>
                <w:b/>
                <w:bCs/>
                <w:color w:val="000000" w:themeColor="text1"/>
                <w:kern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【法门寺】（电瓶车自理30元/人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景区政策规定，进入景区就要自费购买乘坐）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参观时间约2.5小时又名“真身宝塔”，位于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"https://baike.baidu.com/item/%E7%82%8E%E5%B8%9D"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炎帝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故里、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青铜器之乡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——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"https://baike.baidu.com/item/%E5%AE%9D%E9%B8%A1%E5%B8%82/13860686"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宝鸡市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，据传始建于东汉明帝十一年（公元68年），约有1900多年历史，素有“关中塔庙始祖”之称，法门寺被誉为皇家寺庙，因安置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"https://baike.baidu.com/item/%E9%87%8A%E8%BF%A6%E7%89%9F%E5%B0%BC"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释迦牟尼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佛指骨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"https://baike.baidu.com/item/%E8%88%8D%E5%88%A9"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舍利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而成为举国仰望的佛教圣地。法门寺佛塔被誉为“护国真身宝塔”后返回西安。</w:t>
            </w:r>
          </w:p>
        </w:tc>
      </w:tr>
      <w:tr w14:paraId="0228BA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2D9A1C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2"/>
                <w:szCs w:val="22"/>
                <w:lang w:val="en-US" w:eastAsia="zh-CN"/>
              </w:rPr>
              <w:t>温馨提示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2"/>
                <w:szCs w:val="22"/>
              </w:rPr>
              <w:t>：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西线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（费用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自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理）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t xml:space="preserve">  </w:t>
            </w:r>
          </w:p>
        </w:tc>
      </w:tr>
      <w:tr w14:paraId="4CE589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6803" w:type="dxa"/>
            <w:gridSpan w:val="2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264929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兵马俑→华清宫→西安事变</w:t>
            </w:r>
          </w:p>
        </w:tc>
        <w:tc>
          <w:tcPr>
            <w:tcW w:w="1985" w:type="dxa"/>
            <w:gridSpan w:val="3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 w14:paraId="2A9D64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中晚   </w:t>
            </w:r>
          </w:p>
        </w:tc>
        <w:tc>
          <w:tcPr>
            <w:tcW w:w="2047" w:type="dxa"/>
            <w:gridSpan w:val="3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 w14:paraId="7A300F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宿：华山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39404A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59851C19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早餐后，集合统一出发参观世界文化遗产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 xml:space="preserve">（约2.5小时 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</w:rPr>
              <w:t>(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兵马俑电瓶车单程5元/人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），这是世界上最大的“地下军事博物馆”世界考古史上最伟大的发现之一，堪称“世界第八大奇迹”，穿行在这些极具感染力的艺术品之间，历史似乎不再遥远；游览后享用中餐。</w:t>
            </w:r>
          </w:p>
          <w:p w14:paraId="3BEF6585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中午：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中餐独家安排本社自有餐厅《龙吟轩饭庄》，这里不仅有地道的美食，还有NPC互动环节，给您旅行的途中增添一丝愉悦的心情；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【唐·华清宫】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（约1.5小时，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</w:rPr>
              <w:t>(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  <w:t>华清宫电瓶车往返20元/人或骊山索道60元/人、淡季40元/人）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；因骊山亘古不变的温泉资源、烽火戏诸侯的历史典故、唐明皇与杨贵妃的爱情故事及西安事变的发生地而享誉海外。华清宫本是一个普通的皇家避寒宫殿，华清池因杨贵妃而享誉古今；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抵达后享用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华山主题--英雄宴</w:t>
            </w:r>
            <w:r>
              <w:rPr>
                <w:rFonts w:hint="eastAsia" w:ascii="微软雅黑" w:hAnsi="微软雅黑" w:eastAsia="微软雅黑" w:cs="微软雅黑"/>
                <w:color w:val="632523" w:themeColor="accent2" w:themeShade="80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后入住酒店休息。</w:t>
            </w:r>
          </w:p>
          <w:p w14:paraId="093FD18C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left="0" w:right="0" w:firstLine="42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2"/>
                <w:sz w:val="24"/>
                <w:szCs w:val="24"/>
                <w:highlight w:val="none"/>
                <w:shd w:val="clear" w:color="auto" w:fill="auto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超值赠送价值268元/人陕西旅游新亮点，西安事变大型实景影画剧《12.12西安事变》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该演出打破了传统的观演关系。从您踏入剧场的那一刻起，演出就已经开始。您会行走在高度还原的历史场景中，与身着民国服装的演员擦肩而过，甚至可能被邀请加入请愿的队伍，成为历史的“亲历者”而非旁观者，全剧通过“烽火古城”、“矛盾激化”、“枪声破晓”等十幕剧情 ，生动再现了“西安事变”的历史原貌，并对张学良、杨虎城等历史人物进行了有血有肉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2"/>
                <w:sz w:val="24"/>
                <w:szCs w:val="24"/>
                <w:highlight w:val="none"/>
                <w:shd w:val="clear" w:color="auto" w:fill="auto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的细节刻画。</w:t>
            </w:r>
          </w:p>
          <w:p w14:paraId="10EEF25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温馨提示：</w:t>
            </w:r>
          </w:p>
          <w:p w14:paraId="5E9F25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陕西景区多为国家5A级无烟无噪音景区，为更加深入的了解秦唐文化，赠送您讲解耳麦，既尊重景区规定做文明旅游人，又紧跟导游步伐聆听历史的变革，不虚此行！</w:t>
            </w:r>
          </w:p>
        </w:tc>
      </w:tr>
      <w:tr w14:paraId="5C3608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0DAD16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2"/>
                <w:szCs w:val="22"/>
                <w:highlight w:val="lightGray"/>
              </w:rPr>
            </w:pP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2"/>
                <w:szCs w:val="22"/>
                <w:highlight w:val="lightGray"/>
              </w:rPr>
              <w:t>【特别安排】：</w:t>
            </w:r>
          </w:p>
          <w:p w14:paraId="7409F436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 xml:space="preserve"> 中餐独家安排本社自有餐厅《龙吟轩饭庄》。</w:t>
            </w:r>
          </w:p>
          <w:p w14:paraId="4242E378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 xml:space="preserve"> 赠送兵马俑华清池双景区讲解耳麦(免费使用，不可带走，不用无费用可退)。</w:t>
            </w:r>
          </w:p>
        </w:tc>
      </w:tr>
      <w:tr w14:paraId="4018DD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207EBB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华山景区→大唐不夜城</w:t>
            </w:r>
          </w:p>
        </w:tc>
        <w:tc>
          <w:tcPr>
            <w:tcW w:w="1418" w:type="dxa"/>
            <w:gridSpan w:val="3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 w14:paraId="49F257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0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 w14:paraId="319910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 w14:paraId="6213DF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9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7883E71B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微软雅黑" w:hAnsi="微软雅黑" w:eastAsia="微软雅黑"/>
                <w:color w:val="FF000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微软雅黑" w:hAnsi="微软雅黑" w:eastAsia="微软雅黑"/>
                <w:color w:val="FF000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（约5-6小时）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</w:t>
            </w:r>
          </w:p>
          <w:p w14:paraId="087C10C9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前往西安千古情景区，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自费欣赏被誉为“一生必看的”的大型实景文化演出【西安千古情】，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西安宋城演艺王国景区是全国著名宋城全新升级的第四代文旅产品，集聚了6个剧院和表演场所、10 多台国际水准的演出，是一个真正的演艺集群、演艺平台，同时也是一个集演艺、旅游、度假于一体的网红打卡地。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晚上：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返回西安后游览中国首批示范步行街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——亚洲最大的音乐喷泉水景广场，始建于公元589年，是西安的标志性建筑之一，唐代高僧玄奘曾在此译经。大唐不夜城以盛唐文化为背景，以唐风元素为主线打造的精美街区，打卡古诗词街，邂逅不倒翁小姐姐，穿越盛唐文化街区，体验各类唐文化主题节目。</w:t>
            </w:r>
          </w:p>
          <w:p w14:paraId="6285D59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自费项目：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华山索道现有两条（北峰索道和西峰索道），索道由客人根据个人体力情况自愿自费选择乘坐。</w:t>
            </w:r>
          </w:p>
          <w:p w14:paraId="17EB33C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现有以下三种乘坐方式供游客选择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任选其一即可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  <w:p w14:paraId="4074B4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旺季时间（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3.1-11.30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淡季时间：（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12.1-2.28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</w:t>
            </w:r>
          </w:p>
          <w:p w14:paraId="205D24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1北峰往返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150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元/人，进山车40元/人；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80 元/人，进山车 40 元/人；</w:t>
            </w:r>
          </w:p>
          <w:p w14:paraId="2F7F3D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2西峰往返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280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元/人，进山车80元/人；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240 元/人，进山车 80 元/人；</w:t>
            </w:r>
          </w:p>
          <w:p w14:paraId="0FE556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4F6228" w:themeColor="accent3" w:themeShade="8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3西峰上行北峰下行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220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元/人，进山车60元/人。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淡季165 元/人，进山车 60 元/人。</w:t>
            </w:r>
          </w:p>
          <w:p w14:paraId="3E72D9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color w:val="00B0F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华山导览器40/人，华山保险10元/人，自由选择，自费自理。</w:t>
            </w:r>
          </w:p>
          <w:p w14:paraId="09E6DF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温馨提示：</w:t>
            </w:r>
          </w:p>
          <w:p w14:paraId="77760B4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1.由于职业的身体承受因素，导游带您乘索道上山，讲解并交代注意事项后，将由您在山上自由选择路线爬山，导游在山下约定的时间、地点等候集合。</w:t>
            </w:r>
          </w:p>
          <w:p w14:paraId="16540E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2.大唐不夜城为赠送项目，此活动在参观完自费演出后统一安排前往，因大唐不夜城街区特殊性，我社将安排客人自由活动，导游和车辆等候1小时，后回送酒店。（超1小时客人需自行返回酒店）</w:t>
            </w:r>
          </w:p>
        </w:tc>
      </w:tr>
      <w:tr w14:paraId="68E1AD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10B7F0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大慈恩寺→西安博物院→钟鼓楼广场·回民街</w:t>
            </w:r>
          </w:p>
        </w:tc>
        <w:tc>
          <w:tcPr>
            <w:tcW w:w="1418" w:type="dxa"/>
            <w:gridSpan w:val="3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 w14:paraId="2E256C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0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 w14:paraId="3568E0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 w14:paraId="6AA60F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FFFFFF" w:themeFill="background1"/>
            <w:vAlign w:val="center"/>
          </w:tcPr>
          <w:p w14:paraId="7EBA76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eastAsia="zh-CN"/>
              </w:rPr>
              <w:t>（游览约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val="en-US" w:eastAsia="zh-CN"/>
              </w:rPr>
              <w:t>1.5小时，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如需登塔 25 元/人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大雁塔——位于市区南部大慈恩寺内。大慈恩寺是唐代长安城内最宏丽的皇家寺院，建于唐太宗时期，是太子李治为了追念母亲文德皇后而建，并由西行取经归来的玄奘法师担任“首任主持”。</w:t>
            </w:r>
          </w:p>
          <w:p w14:paraId="3C9998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后前往唐代千年古塔、秀丽园林景观的国家级博物馆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【西安博物院】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（不含耳机，自由参观，如遇每周二闭馆或人流量过大，更换书院门步行一条街），素有“关中八景”之一的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“雁塔晨钟”美景所在地。</w:t>
            </w:r>
          </w:p>
          <w:p w14:paraId="315E6C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中午：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随后游览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【钟鼓楼广场】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感受“晨钟暮鼓”；漫步于最具西北少数民族特色的——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【回民坊小吃步行街】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自行品尝小吃），当地人闻名遐迩的老街巷里，到处可以找到最地道的清真美食！霸占西安美食排行榜的网红蛋菜夹馍、没有翅膀却能带你味蕾飞翔的羊肉泡馍、回坊必打卡的花奶奶酸梅汤……等等等等超多美食！</w:t>
            </w:r>
          </w:p>
          <w:p w14:paraId="7385DC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自由活动或回酒店休息。</w:t>
            </w:r>
          </w:p>
        </w:tc>
      </w:tr>
      <w:tr w14:paraId="2795ED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3DF023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第六天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 xml:space="preserve">   西安自由活动，送机返西昌</w:t>
            </w:r>
          </w:p>
        </w:tc>
        <w:tc>
          <w:tcPr>
            <w:tcW w:w="1418" w:type="dxa"/>
            <w:gridSpan w:val="3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top"/>
          </w:tcPr>
          <w:p w14:paraId="251CD3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  <w:t>早</w:t>
            </w:r>
          </w:p>
        </w:tc>
        <w:tc>
          <w:tcPr>
            <w:tcW w:w="190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  <w:vAlign w:val="top"/>
          </w:tcPr>
          <w:p w14:paraId="30AE02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  <w:t>住：无</w:t>
            </w:r>
          </w:p>
        </w:tc>
      </w:tr>
      <w:tr w14:paraId="4E6535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2F991F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今天美美的睡个懒觉，根据航班时间，整理行李，送机返程，</w:t>
            </w:r>
            <w:r>
              <w:rPr>
                <w:rFonts w:hint="eastAsia" w:ascii="微软雅黑" w:hAnsi="微软雅黑" w:eastAsia="微软雅黑"/>
                <w:sz w:val="24"/>
                <w:szCs w:val="24"/>
              </w:rPr>
              <w:t>结束愉快旅程！</w:t>
            </w:r>
          </w:p>
          <w:p w14:paraId="0275AE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93907"/>
                <w:kern w:val="2"/>
                <w:sz w:val="21"/>
                <w:szCs w:val="21"/>
                <w:lang w:val="en-US" w:eastAsia="zh-CN" w:bidi="ar-SA"/>
              </w:rPr>
              <w:t>温馨提示：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B93907"/>
                <w:kern w:val="2"/>
                <w:sz w:val="21"/>
                <w:szCs w:val="21"/>
                <w:lang w:val="en-US" w:eastAsia="zh-CN" w:bidi="ar-SA"/>
              </w:rPr>
              <w:t>酒店退房时间为中午12:00之前，今日航班为晚班机，请于务必12点前完成退房，若由于超过退房时间退房所产生的费用请自理！</w:t>
            </w:r>
          </w:p>
        </w:tc>
      </w:tr>
      <w:tr w14:paraId="4588BC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  <w:vAlign w:val="center"/>
          </w:tcPr>
          <w:p w14:paraId="6670FC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26BF04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616032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8F772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/>
              </w:rPr>
              <w:t>机票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40AF87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西昌到西安的往返机票</w:t>
            </w:r>
            <w:bookmarkStart w:id="0" w:name="_GoBack"/>
            <w:bookmarkEnd w:id="0"/>
          </w:p>
        </w:tc>
      </w:tr>
      <w:tr w14:paraId="0D5BCC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587066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交通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7213E2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全程正规营运手续空调旅游车（根据人数用车，每人一正座，婴幼儿必须占座。）</w:t>
            </w:r>
          </w:p>
        </w:tc>
      </w:tr>
      <w:tr w14:paraId="785DE8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1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1D83B0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住宿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0A13CD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  <w:t>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 xml:space="preserve">酒店双人间，干净卫生、带独立卫生间  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注：如遇单男单女时，游客自愿同意旅行社尽量安排三人间或加床（加床为钢丝床)；如无法安排三人间或加床时，游客自愿拼房或补单房差。</w:t>
            </w:r>
          </w:p>
          <w:p w14:paraId="484426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参考酒店如下：</w:t>
            </w:r>
          </w:p>
          <w:p w14:paraId="682F46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西安2钻参考酒店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：梵居雅舍、唯家精选、格林豪泰东六路、睿柏云五路口、城驿酒店、驿居火车站店 、安然精选、如家neo120、龙首北汉庭、三府湾汉庭、新都市、温莎堡、方欣如春、名典悦溪大唐西市、西稍门悠悦栖居、尚勤酒店等等</w:t>
            </w:r>
          </w:p>
          <w:p w14:paraId="286CEA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西安3钻参考酒店：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文景路towo 、奥维斯、西门星宿、铎锦五路口店、广成商旅、五路口H、西稍门汉庭优佳、堡戈拉蒂、北关艾豪森、西门艺龙瑞云、西七路艾豪森、西稍门维也纳、西门towo上品（原美豪怡致）、火车站星程、火车站莱卡、北大街汉庭优佳、含元殿星程、大雁塔towo 、广济街towo 、土门艺选等</w:t>
            </w:r>
          </w:p>
          <w:p w14:paraId="6145A8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西安4钻参考酒店：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民幸酒店、欢宅国风、丽呈睿轩、丽呈呈享、太奥宜尚、胡家庙维也纳国际、格林东方、凤二艾豪森、秋果、唐安文景路、凤一AI、五路口AI 、丽橙逸、扉缦、漫际、开远门towo、丽橙智等等</w:t>
            </w:r>
          </w:p>
          <w:p w14:paraId="2F42F4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华山参考酒店：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御鑫苑；3钻参考：艺选，花筑，4钻参考：雅斯特，华悦里</w:t>
            </w:r>
          </w:p>
        </w:tc>
      </w:tr>
      <w:tr w14:paraId="582F47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2B91BD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  <w:t>温馨提醒：</w:t>
            </w:r>
          </w:p>
          <w:p w14:paraId="2AFDB3B7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1、因地域原因，当地景区酒店星级标准不能与大城市同级酒店相比，敬请谅解！</w:t>
            </w:r>
          </w:p>
          <w:p w14:paraId="1D87327A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2、以上仅是参考酒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1"/>
                <w:lang w:val="en-US" w:eastAsia="zh-CN"/>
              </w:rPr>
              <w:t>店，最终以实际安排入住的酒店名字为准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 w14:paraId="36A19F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3513B0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643ADB4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604A7B" w:themeColor="accent4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403152" w:themeColor="accent4" w:themeShade="80"/>
                <w:kern w:val="0"/>
                <w:sz w:val="22"/>
                <w:szCs w:val="22"/>
                <w:lang w:val="en-US" w:eastAsia="zh-CN"/>
              </w:rPr>
              <w:t>5早3正 酒店含早，因餐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val="en-US" w:eastAsia="zh-CN"/>
              </w:rPr>
              <w:t>食为提前采购，</w:t>
            </w:r>
            <w:r>
              <w:rPr>
                <w:rFonts w:hint="eastAsia" w:ascii="微软雅黑" w:hAnsi="微软雅黑" w:eastAsia="微软雅黑"/>
                <w:b/>
                <w:bCs/>
                <w:color w:val="604A7B" w:themeColor="accent4" w:themeShade="BF"/>
                <w:kern w:val="0"/>
                <w:sz w:val="22"/>
                <w:szCs w:val="22"/>
              </w:rPr>
              <w:t>不用餐费用不退</w:t>
            </w:r>
          </w:p>
          <w:p w14:paraId="6C024E5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403152" w:themeColor="accent4" w:themeShade="80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47EF40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70FB24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051CFDA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行程所列内景点首道门票（索道、环保车、园中园门票及自理项目除外）</w:t>
            </w:r>
          </w:p>
          <w:p w14:paraId="2895F93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：本产品线路已按景区门票优惠价执行。所有优惠证件需要通过景区验证，请带好相关证件并及时交予导游与景区确认，如遇景点优惠政策不统一的则按单独计算、</w:t>
            </w:r>
          </w:p>
          <w:p w14:paraId="222463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</w:tc>
      </w:tr>
      <w:tr w14:paraId="3A28BF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74AEBD3B"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导服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49B853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32D4A5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32F5AB72"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保险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13CBD3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旅行社责任险、代购旅游意外险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zh-CN"/>
              </w:rPr>
              <w:t>（旅意险最高赔付为10万元，如需增加保额，请提前告知）</w:t>
            </w:r>
          </w:p>
        </w:tc>
      </w:tr>
      <w:tr w14:paraId="28F5B6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5B8F27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3B9D6C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赠送价值赠送价位268/人《1212西安事变》演出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赠送每天每人一瓶矿泉水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赠送兵马俑+华清宫全程耳麦使用</w:t>
            </w:r>
          </w:p>
          <w:p w14:paraId="4814B4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以上赠送项目不用不退费；</w:t>
            </w:r>
          </w:p>
        </w:tc>
      </w:tr>
      <w:tr w14:paraId="5C0CEE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5D3ADF8E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8"/>
                <w:lang w:val="en-US" w:eastAsia="zh-CN"/>
              </w:rPr>
              <w:t>友情提示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77840B18"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35C7F6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51B125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13554F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兵马俑景交5元/人、华清宫景交20元/人、骊山索道往返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（旺季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元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、淡季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40元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/人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、大雁塔登塔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元/人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Arial"/>
                <w:b/>
                <w:bCs/>
                <w:color w:val="FF0000"/>
                <w:kern w:val="0"/>
                <w:sz w:val="24"/>
                <w:szCs w:val="24"/>
              </w:rPr>
              <w:t>法门寺乾陵耳机</w:t>
            </w:r>
            <w:r>
              <w:rPr>
                <w:rFonts w:hint="eastAsia" w:ascii="微软雅黑" w:hAnsi="微软雅黑" w:eastAsia="微软雅黑" w:cs="Arial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/>
                <w:bCs/>
                <w:color w:val="FF0000"/>
                <w:kern w:val="0"/>
                <w:sz w:val="24"/>
                <w:szCs w:val="24"/>
              </w:rPr>
              <w:t>0元/人、</w:t>
            </w:r>
            <w:r>
              <w:rPr>
                <w:rFonts w:hint="eastAsia" w:ascii="微软雅黑" w:hAnsi="微软雅黑" w:eastAsia="微软雅黑" w:cs="Arial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乾陵电瓶车</w:t>
            </w:r>
            <w:r>
              <w:rPr>
                <w:rFonts w:hint="eastAsia" w:ascii="微软雅黑" w:hAnsi="微软雅黑" w:eastAsia="微软雅黑" w:cs="Arial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30元/人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法门寺电瓶车30元/人、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茂陵旺季75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元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、淡季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55元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/人</w:t>
            </w:r>
          </w:p>
          <w:p w14:paraId="5BAD0A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Arial"/>
                <w:b/>
                <w:bCs/>
                <w:color w:val="00B0F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1"/>
                <w:szCs w:val="21"/>
              </w:rPr>
              <w:t>华山索道交通：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（三种乘坐方式供游客选择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任选其一即可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）</w:t>
            </w:r>
          </w:p>
          <w:p w14:paraId="293386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default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1北峰往返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150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元/人，进山车40元/人；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80 元/人，进山车 40 元/人；</w:t>
            </w:r>
          </w:p>
          <w:p w14:paraId="5BDBF1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2西峰往返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280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元/人，进山车80元/人；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240 元/人，进山车 80 元/人；</w:t>
            </w:r>
          </w:p>
          <w:p w14:paraId="1200AE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3西峰上行北峰下行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220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元/人，进山车60元/人。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淡季165 元/人，进山车 60 元/人。</w:t>
            </w:r>
          </w:p>
          <w:p w14:paraId="7FCFA4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4F6438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21179F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0148BD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739770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43918C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4DC212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1.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《西安千古情》一生必看演出。（自理298/人，演出约70分钟）</w:t>
            </w:r>
          </w:p>
          <w:p w14:paraId="3E34525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.《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元，演出约70 钟）</w:t>
            </w:r>
          </w:p>
          <w:p w14:paraId="03C1C18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  <w:t>3.《探秘沉睡的帝陵》一场打破时空界限的探险之旅。（自理188元，约30分钟）</w:t>
            </w:r>
          </w:p>
          <w:p w14:paraId="74B8FBD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4. 兵马俑XR体验剧--《兵马俑奇妙夜》一场独一无二的视听盛宴。（自理178元，约20分钟）</w:t>
            </w:r>
          </w:p>
          <w:p w14:paraId="253F99AB"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221" w:line="240" w:lineRule="auto"/>
              <w:ind w:left="0" w:leftChars="0" w:right="199" w:rightChars="0" w:firstLine="0" w:firstLineChars="0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备注：自费项目自愿参加，不强制，不参加需等待。</w:t>
            </w:r>
          </w:p>
        </w:tc>
      </w:tr>
      <w:tr w14:paraId="50EFC5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11837B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  <w:t>特别</w:t>
            </w:r>
          </w:p>
          <w:p w14:paraId="03AB61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  <w:t>提示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2ECCFF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18"/>
                <w:szCs w:val="18"/>
              </w:rPr>
              <w:t>（如剧场停演等）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导致不能参加的，无费用退还；</w:t>
            </w:r>
          </w:p>
          <w:p w14:paraId="3DA231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7D4F54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41907C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pacing w:val="-10"/>
                <w:kern w:val="2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24745C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19C3CC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0052C0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机票，当地旅游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正餐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保险</w:t>
            </w:r>
          </w:p>
        </w:tc>
      </w:tr>
      <w:tr w14:paraId="15B78D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2B0F41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53695A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77CD5E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doub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01E16E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景区优惠</w:t>
            </w:r>
          </w:p>
          <w:p w14:paraId="4416CF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对   象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doub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4D19EB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持相应有效优惠证件，当地产生优惠门票，导游优惠折扣现退。</w:t>
            </w:r>
          </w:p>
          <w:p w14:paraId="459348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半票对象：全日制学生，持本人已在校注册的有效学生证；儿童身高1.2-1.4米为半票。</w:t>
            </w:r>
          </w:p>
          <w:p w14:paraId="128928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免票对象：</w:t>
            </w:r>
          </w:p>
          <w:p w14:paraId="52D5B0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1､儿童身高1.2米以下免票。</w:t>
            </w:r>
          </w:p>
          <w:p w14:paraId="14EC0D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2､65周岁以上持本人有效身份证免票。</w:t>
            </w:r>
          </w:p>
          <w:p w14:paraId="1E3884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3､持有效残疾证、现役军人（军官）证免票。</w:t>
            </w:r>
          </w:p>
          <w:p w14:paraId="4DC8DA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4､秦始皇陵兵马俑博物院由家长携带的16岁及以下未成年人免票。</w:t>
            </w:r>
          </w:p>
          <w:p w14:paraId="612EAF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</w:p>
        </w:tc>
      </w:tr>
      <w:tr w14:paraId="3FC447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835" w:type="dxa"/>
            <w:gridSpan w:val="8"/>
            <w:tcBorders>
              <w:top w:val="double" w:color="969FCA" w:sz="4" w:space="0"/>
              <w:bottom w:val="double" w:color="969FCA" w:sz="4" w:space="0"/>
            </w:tcBorders>
            <w:shd w:val="clear" w:color="auto" w:fill="969FCA"/>
            <w:vAlign w:val="center"/>
          </w:tcPr>
          <w:p w14:paraId="0287C5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5A0BB5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835" w:type="dxa"/>
            <w:gridSpan w:val="8"/>
            <w:tcBorders>
              <w:top w:val="double" w:color="969FCA" w:sz="4" w:space="0"/>
              <w:left w:val="double" w:color="969FCA" w:sz="4" w:space="0"/>
              <w:bottom w:val="doub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451752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3572D2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723D80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66BB4A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7987E5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285BC3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5D791A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60816C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44E509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1D9DDE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346C20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278008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2C43C5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656C806C">
      <w:pPr>
        <w:spacing w:line="300" w:lineRule="auto"/>
      </w:pPr>
    </w:p>
    <w:sectPr>
      <w:pgSz w:w="11906" w:h="16838"/>
      <w:pgMar w:top="1440" w:right="1797" w:bottom="68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2381F807-2F86-4927-AE2B-354BB88DBE2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2" w:fontKey="{57CEE834-B7B8-45CE-91A7-7802FC61C412}"/>
  </w:font>
  <w:font w:name="方正正中黑简体">
    <w:panose1 w:val="02000500000000000000"/>
    <w:charset w:val="86"/>
    <w:family w:val="auto"/>
    <w:pitch w:val="default"/>
    <w:sig w:usb0="A00002BF" w:usb1="184F6CFA" w:usb2="00000012" w:usb3="00000000" w:csb0="00040001" w:csb1="00000000"/>
    <w:embedRegular r:id="rId3" w:fontKey="{1F9A131F-2EFA-402E-B8FB-92C6722548AF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C56342">
    <w:pPr>
      <w:pStyle w:val="5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-1153795</wp:posOffset>
          </wp:positionH>
          <wp:positionV relativeFrom="paragraph">
            <wp:posOffset>-574675</wp:posOffset>
          </wp:positionV>
          <wp:extent cx="7536815" cy="10656570"/>
          <wp:effectExtent l="0" t="0" r="6985" b="11430"/>
          <wp:wrapNone/>
          <wp:docPr id="6" name="图片 6" descr="C:/Users/Administrator/Desktop/论剑华山 新框框.jpg论剑华山 新框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C:/Users/Administrator/Desktop/论剑华山 新框框.jpg论剑华山 新框框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36815" cy="10656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-1137285</wp:posOffset>
          </wp:positionH>
          <wp:positionV relativeFrom="paragraph">
            <wp:posOffset>-533400</wp:posOffset>
          </wp:positionV>
          <wp:extent cx="7553325" cy="10680700"/>
          <wp:effectExtent l="0" t="0" r="9525" b="6350"/>
          <wp:wrapNone/>
          <wp:docPr id="17" name="图片 17" descr="关中往事word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17" descr="关中往事word4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53325" cy="10680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08A04C5">
    <w:pPr>
      <w:pStyle w:val="5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</w:p>
  <w:p w14:paraId="05F59135">
    <w:pPr>
      <w:pStyle w:val="5"/>
      <w:pBdr>
        <w:bottom w:val="none" w:color="auto" w:sz="0" w:space="1"/>
      </w:pBdr>
      <w:jc w:val="both"/>
    </w:pPr>
  </w:p>
  <w:p w14:paraId="7ECC5ACA">
    <w:pPr>
      <w:pStyle w:val="5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ZhMGQ3OTI5ODVmYmUyYjc2YjVlNzU0YjZhZGY3YzEifQ=="/>
  </w:docVars>
  <w:rsids>
    <w:rsidRoot w:val="007E6D72"/>
    <w:rsid w:val="00015B57"/>
    <w:rsid w:val="0003284C"/>
    <w:rsid w:val="00045684"/>
    <w:rsid w:val="00052676"/>
    <w:rsid w:val="00060B42"/>
    <w:rsid w:val="0006123A"/>
    <w:rsid w:val="0006192D"/>
    <w:rsid w:val="00084030"/>
    <w:rsid w:val="000A7B08"/>
    <w:rsid w:val="000B67C0"/>
    <w:rsid w:val="000C3DD7"/>
    <w:rsid w:val="000C51A1"/>
    <w:rsid w:val="000F3B84"/>
    <w:rsid w:val="00100FCC"/>
    <w:rsid w:val="00102EB0"/>
    <w:rsid w:val="001400AE"/>
    <w:rsid w:val="00145FA4"/>
    <w:rsid w:val="0015629B"/>
    <w:rsid w:val="001A0A92"/>
    <w:rsid w:val="001A1C3F"/>
    <w:rsid w:val="001C336A"/>
    <w:rsid w:val="001F6437"/>
    <w:rsid w:val="00236EB4"/>
    <w:rsid w:val="00244E83"/>
    <w:rsid w:val="002711C4"/>
    <w:rsid w:val="002A0E69"/>
    <w:rsid w:val="002C2D6F"/>
    <w:rsid w:val="002F1D08"/>
    <w:rsid w:val="00302609"/>
    <w:rsid w:val="00353581"/>
    <w:rsid w:val="00362DA0"/>
    <w:rsid w:val="003A5048"/>
    <w:rsid w:val="003B1BAB"/>
    <w:rsid w:val="003C01D0"/>
    <w:rsid w:val="003C3D24"/>
    <w:rsid w:val="003D3FD3"/>
    <w:rsid w:val="003E0FF1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14E08"/>
    <w:rsid w:val="0058033C"/>
    <w:rsid w:val="00581320"/>
    <w:rsid w:val="00592903"/>
    <w:rsid w:val="005A0F8A"/>
    <w:rsid w:val="005C36CB"/>
    <w:rsid w:val="005D603F"/>
    <w:rsid w:val="005D6F56"/>
    <w:rsid w:val="005E411B"/>
    <w:rsid w:val="005E59C2"/>
    <w:rsid w:val="006047CA"/>
    <w:rsid w:val="00626A84"/>
    <w:rsid w:val="00627429"/>
    <w:rsid w:val="006378DF"/>
    <w:rsid w:val="00641C3D"/>
    <w:rsid w:val="006426EC"/>
    <w:rsid w:val="00664EC2"/>
    <w:rsid w:val="006674B8"/>
    <w:rsid w:val="006C67EF"/>
    <w:rsid w:val="006F04CC"/>
    <w:rsid w:val="00701B32"/>
    <w:rsid w:val="00717A78"/>
    <w:rsid w:val="00717E2E"/>
    <w:rsid w:val="0072789B"/>
    <w:rsid w:val="0074765B"/>
    <w:rsid w:val="00761FCA"/>
    <w:rsid w:val="00774F4D"/>
    <w:rsid w:val="007D3E06"/>
    <w:rsid w:val="007E6D72"/>
    <w:rsid w:val="007F5F79"/>
    <w:rsid w:val="007F6F4F"/>
    <w:rsid w:val="0080594D"/>
    <w:rsid w:val="00806F86"/>
    <w:rsid w:val="00813886"/>
    <w:rsid w:val="008158FC"/>
    <w:rsid w:val="00816F36"/>
    <w:rsid w:val="008605EF"/>
    <w:rsid w:val="00873925"/>
    <w:rsid w:val="00893649"/>
    <w:rsid w:val="008A1FA3"/>
    <w:rsid w:val="008A2516"/>
    <w:rsid w:val="008B296B"/>
    <w:rsid w:val="008C7347"/>
    <w:rsid w:val="008E12DC"/>
    <w:rsid w:val="008E252C"/>
    <w:rsid w:val="008F7ABB"/>
    <w:rsid w:val="00913D15"/>
    <w:rsid w:val="00914445"/>
    <w:rsid w:val="00946549"/>
    <w:rsid w:val="009576AE"/>
    <w:rsid w:val="0097351D"/>
    <w:rsid w:val="0098097C"/>
    <w:rsid w:val="009D260B"/>
    <w:rsid w:val="009E47D7"/>
    <w:rsid w:val="009E780F"/>
    <w:rsid w:val="00A345DD"/>
    <w:rsid w:val="00A412D7"/>
    <w:rsid w:val="00A50E7C"/>
    <w:rsid w:val="00A56604"/>
    <w:rsid w:val="00A6358A"/>
    <w:rsid w:val="00A70B65"/>
    <w:rsid w:val="00A90602"/>
    <w:rsid w:val="00AA4417"/>
    <w:rsid w:val="00AB15F7"/>
    <w:rsid w:val="00AB3F43"/>
    <w:rsid w:val="00AB54C8"/>
    <w:rsid w:val="00AB5794"/>
    <w:rsid w:val="00B34E09"/>
    <w:rsid w:val="00B36D83"/>
    <w:rsid w:val="00B448E6"/>
    <w:rsid w:val="00B662CA"/>
    <w:rsid w:val="00B77938"/>
    <w:rsid w:val="00B800C2"/>
    <w:rsid w:val="00BB632B"/>
    <w:rsid w:val="00BF27A2"/>
    <w:rsid w:val="00BF32D3"/>
    <w:rsid w:val="00C24333"/>
    <w:rsid w:val="00C24ED9"/>
    <w:rsid w:val="00C35E92"/>
    <w:rsid w:val="00C83C39"/>
    <w:rsid w:val="00C85163"/>
    <w:rsid w:val="00C954C0"/>
    <w:rsid w:val="00CC15EC"/>
    <w:rsid w:val="00CE772D"/>
    <w:rsid w:val="00CF1167"/>
    <w:rsid w:val="00CF2BFD"/>
    <w:rsid w:val="00CF524E"/>
    <w:rsid w:val="00D11535"/>
    <w:rsid w:val="00D12B00"/>
    <w:rsid w:val="00D406CD"/>
    <w:rsid w:val="00D430E7"/>
    <w:rsid w:val="00D66A19"/>
    <w:rsid w:val="00D702B1"/>
    <w:rsid w:val="00D725BF"/>
    <w:rsid w:val="00DC0502"/>
    <w:rsid w:val="00DC60A1"/>
    <w:rsid w:val="00E009AE"/>
    <w:rsid w:val="00E23560"/>
    <w:rsid w:val="00E23FD1"/>
    <w:rsid w:val="00E3768C"/>
    <w:rsid w:val="00E80AF2"/>
    <w:rsid w:val="00EB076C"/>
    <w:rsid w:val="00F04CAA"/>
    <w:rsid w:val="00F338B4"/>
    <w:rsid w:val="00F53E15"/>
    <w:rsid w:val="00F71666"/>
    <w:rsid w:val="00F736EC"/>
    <w:rsid w:val="00FB0C2D"/>
    <w:rsid w:val="00FD5FBB"/>
    <w:rsid w:val="00FD7B20"/>
    <w:rsid w:val="034C35BD"/>
    <w:rsid w:val="05172669"/>
    <w:rsid w:val="058645FB"/>
    <w:rsid w:val="05B80AD7"/>
    <w:rsid w:val="05BE331C"/>
    <w:rsid w:val="07520C39"/>
    <w:rsid w:val="07E9507F"/>
    <w:rsid w:val="08926C3D"/>
    <w:rsid w:val="0AEC4F01"/>
    <w:rsid w:val="0AEE3711"/>
    <w:rsid w:val="0C871385"/>
    <w:rsid w:val="0D703BC7"/>
    <w:rsid w:val="0DCD726B"/>
    <w:rsid w:val="0E272740"/>
    <w:rsid w:val="0F6270FC"/>
    <w:rsid w:val="1042146C"/>
    <w:rsid w:val="11CC0637"/>
    <w:rsid w:val="11EB18AA"/>
    <w:rsid w:val="12810BE4"/>
    <w:rsid w:val="12886D0B"/>
    <w:rsid w:val="144D4D92"/>
    <w:rsid w:val="14D7139B"/>
    <w:rsid w:val="17A50911"/>
    <w:rsid w:val="18F41B50"/>
    <w:rsid w:val="19BF7C1F"/>
    <w:rsid w:val="1A1726DE"/>
    <w:rsid w:val="1AAD07FC"/>
    <w:rsid w:val="1B3C7C2E"/>
    <w:rsid w:val="1D0557AA"/>
    <w:rsid w:val="1D8401A0"/>
    <w:rsid w:val="1D8D60CF"/>
    <w:rsid w:val="1DF42622"/>
    <w:rsid w:val="1F100A69"/>
    <w:rsid w:val="20F11BA5"/>
    <w:rsid w:val="22280ABD"/>
    <w:rsid w:val="227B4B3D"/>
    <w:rsid w:val="22F56C6F"/>
    <w:rsid w:val="231D7EF5"/>
    <w:rsid w:val="233B1B71"/>
    <w:rsid w:val="239C4ECE"/>
    <w:rsid w:val="23A56750"/>
    <w:rsid w:val="2406098A"/>
    <w:rsid w:val="24B96512"/>
    <w:rsid w:val="25137802"/>
    <w:rsid w:val="2577746C"/>
    <w:rsid w:val="26D94133"/>
    <w:rsid w:val="27400656"/>
    <w:rsid w:val="287C56BE"/>
    <w:rsid w:val="28D01566"/>
    <w:rsid w:val="2A0C26F4"/>
    <w:rsid w:val="2A1831C5"/>
    <w:rsid w:val="2AA96A88"/>
    <w:rsid w:val="2B9B2B99"/>
    <w:rsid w:val="2E910090"/>
    <w:rsid w:val="2F2B5224"/>
    <w:rsid w:val="2F8E507B"/>
    <w:rsid w:val="30280C2A"/>
    <w:rsid w:val="31063955"/>
    <w:rsid w:val="31505B17"/>
    <w:rsid w:val="31684A32"/>
    <w:rsid w:val="31AD5356"/>
    <w:rsid w:val="332D7CEF"/>
    <w:rsid w:val="35270097"/>
    <w:rsid w:val="352D221A"/>
    <w:rsid w:val="353E4427"/>
    <w:rsid w:val="35DE5672"/>
    <w:rsid w:val="361072E3"/>
    <w:rsid w:val="361F297F"/>
    <w:rsid w:val="36360C2B"/>
    <w:rsid w:val="38356245"/>
    <w:rsid w:val="3A4846AF"/>
    <w:rsid w:val="3A4A561C"/>
    <w:rsid w:val="3CBF4E31"/>
    <w:rsid w:val="3CD67E18"/>
    <w:rsid w:val="3CDB07AE"/>
    <w:rsid w:val="3D913562"/>
    <w:rsid w:val="3EC16618"/>
    <w:rsid w:val="3F721955"/>
    <w:rsid w:val="3FB34DB9"/>
    <w:rsid w:val="3FD80FD4"/>
    <w:rsid w:val="42EB2656"/>
    <w:rsid w:val="43A31E05"/>
    <w:rsid w:val="43F565F9"/>
    <w:rsid w:val="448160DE"/>
    <w:rsid w:val="451A208F"/>
    <w:rsid w:val="452115F6"/>
    <w:rsid w:val="45280308"/>
    <w:rsid w:val="457574D9"/>
    <w:rsid w:val="458D18B6"/>
    <w:rsid w:val="46E41355"/>
    <w:rsid w:val="47017965"/>
    <w:rsid w:val="47170634"/>
    <w:rsid w:val="48C52312"/>
    <w:rsid w:val="492E42C9"/>
    <w:rsid w:val="4A1E1CDA"/>
    <w:rsid w:val="4C035DFF"/>
    <w:rsid w:val="4D195AB7"/>
    <w:rsid w:val="4E943F99"/>
    <w:rsid w:val="4EF26794"/>
    <w:rsid w:val="5066262C"/>
    <w:rsid w:val="51E23F34"/>
    <w:rsid w:val="527903F5"/>
    <w:rsid w:val="52B72CCB"/>
    <w:rsid w:val="52CD6E04"/>
    <w:rsid w:val="53AC65A8"/>
    <w:rsid w:val="563805C7"/>
    <w:rsid w:val="575136EE"/>
    <w:rsid w:val="57F13D47"/>
    <w:rsid w:val="581A4428"/>
    <w:rsid w:val="5874602B"/>
    <w:rsid w:val="58F92F4C"/>
    <w:rsid w:val="59407EBE"/>
    <w:rsid w:val="598E5BCA"/>
    <w:rsid w:val="5A1C3EE3"/>
    <w:rsid w:val="5A3E33D0"/>
    <w:rsid w:val="5C2B06C5"/>
    <w:rsid w:val="5C514191"/>
    <w:rsid w:val="5D7A7717"/>
    <w:rsid w:val="5E113BD7"/>
    <w:rsid w:val="5E2F0501"/>
    <w:rsid w:val="5E4C4C10"/>
    <w:rsid w:val="5F1F2324"/>
    <w:rsid w:val="60BA0556"/>
    <w:rsid w:val="61065250"/>
    <w:rsid w:val="61EA1B28"/>
    <w:rsid w:val="6373502B"/>
    <w:rsid w:val="64505CB0"/>
    <w:rsid w:val="645E57D5"/>
    <w:rsid w:val="661E1587"/>
    <w:rsid w:val="669E60ED"/>
    <w:rsid w:val="67002A3B"/>
    <w:rsid w:val="670C7632"/>
    <w:rsid w:val="67886B0B"/>
    <w:rsid w:val="69203DDB"/>
    <w:rsid w:val="69CA10DE"/>
    <w:rsid w:val="69CA4399"/>
    <w:rsid w:val="6A6B0B13"/>
    <w:rsid w:val="6C01543C"/>
    <w:rsid w:val="6C4E4249"/>
    <w:rsid w:val="6C5A2BED"/>
    <w:rsid w:val="6C6475C1"/>
    <w:rsid w:val="6D503A3E"/>
    <w:rsid w:val="6FBC3697"/>
    <w:rsid w:val="702A28D7"/>
    <w:rsid w:val="70394BAE"/>
    <w:rsid w:val="713C56D6"/>
    <w:rsid w:val="71943B66"/>
    <w:rsid w:val="727D5045"/>
    <w:rsid w:val="73404E51"/>
    <w:rsid w:val="738A025C"/>
    <w:rsid w:val="746D6AAC"/>
    <w:rsid w:val="74B11819"/>
    <w:rsid w:val="75232716"/>
    <w:rsid w:val="756E770A"/>
    <w:rsid w:val="75EF25F8"/>
    <w:rsid w:val="76505D83"/>
    <w:rsid w:val="77F42148"/>
    <w:rsid w:val="78395DAD"/>
    <w:rsid w:val="78431F67"/>
    <w:rsid w:val="79E77FA9"/>
    <w:rsid w:val="7BB2745E"/>
    <w:rsid w:val="7C2A25DC"/>
    <w:rsid w:val="7C677397"/>
    <w:rsid w:val="7D966B20"/>
    <w:rsid w:val="7DB83C18"/>
    <w:rsid w:val="7DCD510B"/>
    <w:rsid w:val="7F084D27"/>
    <w:rsid w:val="7F5300F0"/>
    <w:rsid w:val="7F8813C8"/>
    <w:rsid w:val="7FD25764"/>
    <w:rsid w:val="7FDF548C"/>
    <w:rsid w:val="7FE7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qFormat/>
    <w:uiPriority w:val="99"/>
    <w:rPr>
      <w:sz w:val="18"/>
      <w:szCs w:val="18"/>
    </w:rPr>
  </w:style>
  <w:style w:type="table" w:customStyle="1" w:styleId="12">
    <w:name w:val="网格型1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3">
    <w:name w:val="Table Text"/>
    <w:basedOn w:val="1"/>
    <w:autoRedefine/>
    <w:semiHidden/>
    <w:qFormat/>
    <w:uiPriority w:val="0"/>
    <w:rPr>
      <w:rFonts w:ascii="微软雅黑" w:hAnsi="微软雅黑" w:eastAsia="微软雅黑" w:cs="微软雅黑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3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7</Pages>
  <Words>6219</Words>
  <Characters>6422</Characters>
  <Lines>44</Lines>
  <Paragraphs>12</Paragraphs>
  <TotalTime>0</TotalTime>
  <ScaleCrop>false</ScaleCrop>
  <LinksUpToDate>false</LinksUpToDate>
  <CharactersWithSpaces>6686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2020-04-21T03:12:00Z</dcterms:created>
  <dc:creator>China</dc:creator>
  <cp:lastModifiedBy>青旅总部阿宝</cp:lastModifiedBy>
  <cp:lastPrinted>2020-04-20T03:34:00Z</cp:lastPrinted>
  <dcterms:modified xsi:type="dcterms:W3CDTF">2026-04-02T05:07:56Z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5C3C671549724D9D9C4080CA4861374D_13</vt:lpwstr>
  </property>
  <property fmtid="{D5CDD505-2E9C-101B-9397-08002B2CF9AE}" pid="4" name="KSOTemplateDocerSaveRecord">
    <vt:lpwstr>eyJoZGlkIjoiNTZhMGQ3OTI5ODVmYmUyYjc2YjVlNzU0YjZhZGY3YzEiLCJ1c2VySWQiOiIyNzA2MDQ4NSJ9</vt:lpwstr>
  </property>
</Properties>
</file>