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center"/>
        <w:rPr>
          <w:rFonts w:hint="default" w:ascii="方正颜宋简体" w:hAnsi="方正颜宋简体" w:eastAsia="方正颜宋简体" w:cs="方正颜宋简体"/>
          <w:color w:val="0000FF"/>
          <w:sz w:val="44"/>
          <w:szCs w:val="44"/>
          <w:lang w:val="en-US" w:eastAsia="zh-CN"/>
        </w:rPr>
      </w:pPr>
      <w:r>
        <w:rPr>
          <w:rFonts w:hint="eastAsia" w:ascii="方正颜宋简体" w:hAnsi="方正颜宋简体" w:eastAsia="方正颜宋简体" w:cs="方正颜宋简体"/>
          <w:b/>
          <w:bCs/>
          <w:sz w:val="44"/>
          <w:szCs w:val="44"/>
          <w:lang w:val="en-US" w:eastAsia="zh-CN"/>
        </w:rPr>
        <w:t xml:space="preserve">             大美西安双飞6日游</w:t>
      </w:r>
      <w:r>
        <w:rPr>
          <w:rFonts w:hint="eastAsia" w:ascii="方正颜宋简体" w:hAnsi="方正颜宋简体" w:eastAsia="方正颜宋简体" w:cs="方正颜宋简体"/>
          <w:b w:val="0"/>
          <w:bCs w:val="0"/>
          <w:sz w:val="28"/>
          <w:szCs w:val="28"/>
          <w:lang w:val="en-US" w:eastAsia="zh-CN"/>
        </w:rPr>
        <w:t>（昆明出发）</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842"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中华民族母亲之河——</w:t>
            </w:r>
            <w:r>
              <w:rPr>
                <w:rFonts w:hint="eastAsia" w:ascii="方正颜宋简体" w:hAnsi="方正颜宋简体" w:eastAsia="方正颜宋简体" w:cs="方正颜宋简体"/>
                <w:b/>
                <w:bCs/>
                <w:color w:val="7030A0"/>
                <w:sz w:val="24"/>
                <w:szCs w:val="24"/>
                <w:shd w:val="clear" w:color="auto" w:fill="FFFFFF"/>
              </w:rPr>
              <w:t>黄河壶口瀑布</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天下第一陵，炎黄子孙之根</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黄帝陵</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810"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赠送</w:t>
            </w:r>
            <w:r>
              <w:rPr>
                <w:rFonts w:hint="eastAsia" w:ascii="方正颜宋简体" w:hAnsi="方正颜宋简体" w:eastAsia="方正颜宋简体" w:cs="方正颜宋简体"/>
                <w:sz w:val="24"/>
                <w:szCs w:val="24"/>
                <w:lang w:val="en-US"/>
              </w:rPr>
              <w:t>网红街区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1938枣园文化广场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陕北好江南三五九旅垦荒的地—</w:t>
            </w:r>
            <w:r>
              <w:rPr>
                <w:rFonts w:hint="eastAsia" w:ascii="方正颜宋简体" w:hAnsi="方正颜宋简体" w:eastAsia="方正颜宋简体" w:cs="方正颜宋简体"/>
                <w:b/>
                <w:bCs/>
                <w:color w:val="7030A0"/>
                <w:sz w:val="24"/>
                <w:szCs w:val="24"/>
                <w:lang w:val="en-US"/>
              </w:rPr>
              <w:t>南泥湾</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lang w:val="en-US"/>
              </w:rPr>
              <w:t>感受如歌岁月，触摸如水时光</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知青旧居</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穿红军装，体验陕北秧歌、篝火晚会—</w:t>
            </w:r>
            <w:r>
              <w:rPr>
                <w:rFonts w:hint="eastAsia" w:ascii="方正颜宋简体" w:hAnsi="方正颜宋简体" w:eastAsia="方正颜宋简体" w:cs="方正颜宋简体"/>
                <w:b/>
                <w:bCs/>
                <w:color w:val="7030A0"/>
                <w:sz w:val="24"/>
                <w:szCs w:val="24"/>
                <w:lang w:val="en-US"/>
              </w:rPr>
              <w:t>我的陕北</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762"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rPr>
              <w:t>寻找记忆中的味道</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知青宴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left"/>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lang w:val="en-US" w:eastAsia="zh-CN" w:bidi="zh-CN"/>
              </w:rPr>
              <w:t>昆明—飞机前往西安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4"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黄帝陵--轩辕庙--壶口瀑布--知青旧居</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Cs/>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壶口/宜川</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18"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南泥湾--杨家岭--枣园--1938网红街区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left="0" w:leftChars="0" w:firstLine="0" w:firstLineChars="0"/>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lang w:val="en-US"/>
              </w:rPr>
              <w:t>大慈恩寺--大雁塔--钟鼓楼广场--回民街</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default"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eastAsia="zh-CN"/>
              </w:rPr>
              <w:t>D6</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default"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eastAsia="zh-CN"/>
              </w:rPr>
              <w:t>西安 — 昆明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jc w:val="center"/>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1"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4"/>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昆明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2"/>
                <w:lang w:val="en-US" w:eastAsia="zh-CN" w:bidi="zh-CN"/>
              </w:rPr>
              <w:t>不含餐</w:t>
            </w:r>
          </w:p>
        </w:tc>
        <w:tc>
          <w:tcPr>
            <w:tcW w:w="2074"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1"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各位游客朋友，请在昆明长水机场</w:t>
            </w:r>
            <w:r>
              <w:rPr>
                <w:rFonts w:hint="eastAsia" w:ascii="方正颜宋简体" w:hAnsi="方正颜宋简体" w:eastAsia="方正颜宋简体" w:cs="方正颜宋简体"/>
                <w:kern w:val="0"/>
                <w:sz w:val="24"/>
                <w:szCs w:val="24"/>
              </w:rPr>
              <w:t>乘</w:t>
            </w:r>
            <w:r>
              <w:rPr>
                <w:rFonts w:hint="eastAsia" w:ascii="方正颜宋简体" w:hAnsi="方正颜宋简体" w:eastAsia="方正颜宋简体" w:cs="方正颜宋简体"/>
                <w:kern w:val="0"/>
                <w:sz w:val="24"/>
                <w:szCs w:val="24"/>
                <w:lang w:eastAsia="zh-CN"/>
              </w:rPr>
              <w:t>飞机</w:t>
            </w:r>
            <w:r>
              <w:rPr>
                <w:rFonts w:hint="eastAsia" w:ascii="方正颜宋简体" w:hAnsi="方正颜宋简体" w:eastAsia="方正颜宋简体" w:cs="方正颜宋简体"/>
                <w:kern w:val="0"/>
                <w:sz w:val="24"/>
                <w:szCs w:val="24"/>
              </w:rPr>
              <w:t>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rPr>
              <w:t>黄帝陵</w:t>
            </w:r>
            <w:r>
              <w:rPr>
                <w:rFonts w:hint="eastAsia" w:ascii="方正颜宋简体" w:hAnsi="方正颜宋简体" w:eastAsia="方正颜宋简体" w:cs="方正颜宋简体"/>
                <w:b/>
                <w:color w:val="FFFF99"/>
                <w:sz w:val="24"/>
                <w:szCs w:val="24"/>
                <w:lang w:val="en-US"/>
              </w:rPr>
              <w:t>--轩辕庙--壶口瀑布--知青旧居</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壶口/宜川</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0471" w:type="dxa"/>
            <w:gridSpan w:val="4"/>
            <w:tcBorders>
              <w:bottom w:val="dotted" w:color="auto" w:sz="4" w:space="0"/>
            </w:tcBorders>
            <w:shd w:val="clear" w:color="auto" w:fill="F1F1F1" w:themeFill="background1" w:themeFillShade="F2"/>
            <w:vAlign w:val="center"/>
          </w:tcPr>
          <w:p>
            <w:pPr>
              <w:adjustRightInd w:val="0"/>
              <w:snapToGrid w:val="0"/>
              <w:spacing w:line="0" w:lineRule="atLeast"/>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早乘车赴黄陵</w:t>
            </w:r>
            <w:r>
              <w:rPr>
                <w:rFonts w:hint="eastAsia" w:ascii="方正颜宋简体" w:hAnsi="方正颜宋简体" w:eastAsia="方正颜宋简体" w:cs="方正颜宋简体"/>
                <w:bCs/>
                <w:color w:val="333333"/>
                <w:sz w:val="21"/>
                <w:szCs w:val="21"/>
              </w:rPr>
              <w:t>（车程约3小时）</w:t>
            </w:r>
            <w:r>
              <w:rPr>
                <w:rFonts w:hint="eastAsia" w:ascii="方正颜宋简体" w:hAnsi="方正颜宋简体" w:eastAsia="方正颜宋简体" w:cs="方正颜宋简体"/>
                <w:color w:val="333333"/>
                <w:sz w:val="24"/>
                <w:szCs w:val="24"/>
              </w:rPr>
              <w:t>，前往后参观天下第一陵</w:t>
            </w:r>
            <w:r>
              <w:rPr>
                <w:rFonts w:hint="eastAsia" w:ascii="方正颜宋简体" w:hAnsi="方正颜宋简体" w:eastAsia="方正颜宋简体" w:cs="方正颜宋简体"/>
                <w:b/>
                <w:color w:val="FF0000"/>
                <w:sz w:val="24"/>
                <w:szCs w:val="24"/>
              </w:rPr>
              <w:t>【黄帝陵、轩辕庙】</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黄帝陵是中华民族圣地，海外侨胞将其誉为“东方麦加”。轩辕庙内古木参天，有黄帝手植的轩辕柏，有汉武帝征朔方还挂甲于树的挂甲柏等3000株千年古柏等古老文化，拜谒中华儿女共同的始祖——轩辕黄帝。</w:t>
            </w:r>
          </w:p>
          <w:p>
            <w:pPr>
              <w:adjustRightInd w:val="0"/>
              <w:snapToGrid w:val="0"/>
              <w:spacing w:line="360" w:lineRule="exact"/>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color w:val="333333"/>
                <w:sz w:val="24"/>
                <w:szCs w:val="24"/>
              </w:rPr>
              <w:t>赴壶口</w:t>
            </w:r>
            <w:r>
              <w:rPr>
                <w:rFonts w:hint="eastAsia" w:ascii="方正颜宋简体" w:hAnsi="方正颜宋简体" w:eastAsia="方正颜宋简体" w:cs="方正颜宋简体"/>
                <w:bCs/>
                <w:color w:val="333333"/>
                <w:sz w:val="21"/>
                <w:szCs w:val="21"/>
              </w:rPr>
              <w:t>（车程约2.5小时）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游览“黄河之水天上来，奔腾三秦一壶收”美称的</w:t>
            </w:r>
            <w:r>
              <w:rPr>
                <w:rFonts w:hint="eastAsia" w:ascii="方正颜宋简体" w:hAnsi="方正颜宋简体" w:eastAsia="方正颜宋简体" w:cs="方正颜宋简体"/>
                <w:b/>
                <w:color w:val="FF0000"/>
                <w:sz w:val="24"/>
                <w:szCs w:val="24"/>
              </w:rPr>
              <w:t>【壶口瀑布】</w:t>
            </w:r>
            <w:r>
              <w:rPr>
                <w:rFonts w:hint="eastAsia" w:ascii="方正颜宋简体" w:hAnsi="方正颜宋简体" w:eastAsia="方正颜宋简体" w:cs="方正颜宋简体"/>
                <w:bCs/>
                <w:color w:val="333333"/>
                <w:sz w:val="21"/>
                <w:szCs w:val="21"/>
              </w:rPr>
              <w:t>（约1.5小时）（壶口电瓶车自理南南</w:t>
            </w:r>
            <w:r>
              <w:rPr>
                <w:rFonts w:hint="eastAsia" w:ascii="方正颜宋简体" w:hAnsi="方正颜宋简体" w:eastAsia="方正颜宋简体" w:cs="方正颜宋简体"/>
                <w:bCs/>
                <w:color w:val="333333"/>
                <w:sz w:val="21"/>
                <w:szCs w:val="21"/>
                <w:lang w:val="en-US"/>
              </w:rPr>
              <w:t>40元/人</w:t>
            </w:r>
            <w:r>
              <w:rPr>
                <w:rFonts w:hint="eastAsia" w:ascii="方正颜宋简体" w:hAnsi="方正颜宋简体" w:eastAsia="方正颜宋简体" w:cs="方正颜宋简体"/>
                <w:bCs/>
                <w:color w:val="333333"/>
                <w:sz w:val="21"/>
                <w:szCs w:val="21"/>
              </w:rPr>
              <w:t>）</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黄河是中华儿女的母亲河，而壶口瀑布就像是镶在黄河上的一个翡翠明珠</w:t>
            </w:r>
            <w:r>
              <w:rPr>
                <w:rFonts w:hint="eastAsia" w:ascii="方正颜宋简体" w:hAnsi="方正颜宋简体" w:eastAsia="方正颜宋简体" w:cs="方正颜宋简体"/>
                <w:sz w:val="24"/>
                <w:szCs w:val="24"/>
              </w:rPr>
              <w:t>。</w:t>
            </w:r>
          </w:p>
          <w:p>
            <w:pPr>
              <w:adjustRightInd w:val="0"/>
              <w:snapToGrid w:val="0"/>
              <w:spacing w:line="360" w:lineRule="exact"/>
              <w:ind w:firstLine="482"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0000"/>
                <w:sz w:val="24"/>
                <w:szCs w:val="24"/>
              </w:rPr>
              <w:t>【北京知青旧居】</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z w:val="24"/>
                <w:szCs w:val="24"/>
              </w:rPr>
              <w:t>当年知青住过的土窑洞，用过劳动工具、听过的广播箱、用过水壶、煤油灯、驴拉石磨磨面用的簸箕、箩面的箩子、水缸和盛面的瓦罐等。陕北每个老乡都忘不了那个年代，（六十年代末，七十年代初）北京知青来到贫瘠落后的陕北，接受贫下中农再教育。在那个艰苦的环境中，锻炼了他们的人生意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70" w:hRule="atLeast"/>
        </w:trPr>
        <w:tc>
          <w:tcPr>
            <w:tcW w:w="10471" w:type="dxa"/>
            <w:gridSpan w:val="4"/>
            <w:tcBorders>
              <w:top w:val="single" w:color="auto" w:sz="4" w:space="0"/>
            </w:tcBorders>
            <w:shd w:val="clear" w:color="auto" w:fill="F1F1F1" w:themeFill="background1" w:themeFillShade="F2"/>
            <w:vAlign w:val="center"/>
          </w:tcPr>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b/>
                <w:color w:val="632523" w:themeColor="accent2" w:themeShade="80"/>
                <w:sz w:val="21"/>
                <w:szCs w:val="21"/>
              </w:rPr>
            </w:pPr>
            <w:r>
              <w:rPr>
                <w:rFonts w:hint="eastAsia" w:ascii="方正颜宋简体" w:hAnsi="方正颜宋简体" w:eastAsia="方正颜宋简体" w:cs="方正颜宋简体"/>
                <w:b/>
                <w:color w:val="632523" w:themeColor="accent2" w:themeShade="80"/>
                <w:sz w:val="21"/>
                <w:szCs w:val="21"/>
                <w:lang w:val="en-US"/>
              </w:rPr>
              <w:t>贴心赠送</w:t>
            </w:r>
            <w:r>
              <w:rPr>
                <w:rFonts w:hint="eastAsia" w:ascii="方正颜宋简体" w:hAnsi="方正颜宋简体" w:eastAsia="方正颜宋简体" w:cs="方正颜宋简体"/>
                <w:b/>
                <w:color w:val="632523" w:themeColor="accent2" w:themeShade="80"/>
                <w:sz w:val="21"/>
                <w:szCs w:val="21"/>
              </w:rPr>
              <w:t>：</w:t>
            </w:r>
            <w:r>
              <w:rPr>
                <w:rFonts w:hint="eastAsia" w:ascii="方正颜宋简体" w:hAnsi="方正颜宋简体" w:eastAsia="方正颜宋简体" w:cs="方正颜宋简体"/>
                <w:bCs/>
                <w:sz w:val="21"/>
                <w:szCs w:val="21"/>
                <w:lang w:val="en-US"/>
              </w:rPr>
              <w:t>1</w:t>
            </w:r>
            <w:r>
              <w:rPr>
                <w:rFonts w:hint="eastAsia" w:ascii="方正颜宋简体" w:hAnsi="方正颜宋简体" w:eastAsia="方正颜宋简体" w:cs="方正颜宋简体"/>
                <w:b/>
                <w:color w:val="632523" w:themeColor="accent2" w:themeShade="80"/>
                <w:sz w:val="21"/>
                <w:szCs w:val="21"/>
                <w:lang w:val="en-US"/>
              </w:rPr>
              <w:t>、</w:t>
            </w:r>
            <w:r>
              <w:rPr>
                <w:rFonts w:hint="eastAsia" w:ascii="方正颜宋简体" w:hAnsi="方正颜宋简体" w:eastAsia="方正颜宋简体" w:cs="方正颜宋简体"/>
                <w:bCs/>
                <w:color w:val="333333"/>
                <w:sz w:val="21"/>
                <w:szCs w:val="21"/>
                <w:lang w:val="en-US"/>
              </w:rPr>
              <w:t>陕北斗鼓，陕北秧歌，篝火晚会，穿上红军装自行拍照留念</w:t>
            </w:r>
          </w:p>
          <w:p>
            <w:pPr>
              <w:tabs>
                <w:tab w:val="left" w:pos="417"/>
                <w:tab w:val="left" w:pos="597"/>
                <w:tab w:val="left" w:pos="747"/>
              </w:tabs>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sz w:val="21"/>
                <w:szCs w:val="21"/>
                <w:lang w:val="en-US"/>
              </w:rPr>
              <w:t>2、</w:t>
            </w:r>
            <w:r>
              <w:rPr>
                <w:rFonts w:hint="eastAsia" w:ascii="方正颜宋简体" w:hAnsi="方正颜宋简体" w:eastAsia="方正颜宋简体" w:cs="方正颜宋简体"/>
                <w:color w:val="333333"/>
                <w:sz w:val="21"/>
                <w:szCs w:val="21"/>
              </w:rPr>
              <w:t>赠送北京知青旧居，由于篝火晚会受天气影响，雨雪天气及停电等原因无法开展，望见谅</w:t>
            </w:r>
          </w:p>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632423"/>
                <w:sz w:val="21"/>
                <w:szCs w:val="21"/>
              </w:rPr>
              <w:t>：</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color w:val="333333"/>
                <w:sz w:val="21"/>
                <w:szCs w:val="21"/>
              </w:rPr>
              <w:t>黄帝陵景区电瓶车自理20元/人 ，壶口电瓶车南南40元/人。</w:t>
            </w:r>
          </w:p>
          <w:p>
            <w:pPr>
              <w:tabs>
                <w:tab w:val="left" w:pos="417"/>
                <w:tab w:val="left" w:pos="597"/>
                <w:tab w:val="left" w:pos="747"/>
              </w:tabs>
              <w:autoSpaceDE/>
              <w:autoSpaceDN/>
              <w:adjustRightInd w:val="0"/>
              <w:snapToGrid w:val="0"/>
              <w:spacing w:line="360" w:lineRule="exact"/>
              <w:ind w:left="1465" w:leftChars="475" w:hanging="420" w:hangingChars="2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color w:val="333333"/>
                <w:sz w:val="21"/>
                <w:szCs w:val="21"/>
                <w:lang w:val="en-US"/>
              </w:rPr>
              <w:t>2、陕西景区多为 5A 级无烟无噪音景区，为更加深入的了解， 建议租用无线耳麦（耳机20 元/人自理）， 既尊重景区规定做文明旅游人，又紧跟导游步伐聆听历史的变革，不虚此行！</w:t>
            </w:r>
          </w:p>
          <w:p>
            <w:pPr>
              <w:tabs>
                <w:tab w:val="left" w:pos="417"/>
                <w:tab w:val="left" w:pos="597"/>
                <w:tab w:val="left" w:pos="747"/>
              </w:tabs>
              <w:autoSpaceDE/>
              <w:autoSpaceDN/>
              <w:adjustRightInd w:val="0"/>
              <w:snapToGrid w:val="0"/>
              <w:spacing w:line="360" w:lineRule="exact"/>
              <w:ind w:left="1050" w:hanging="1054" w:hanging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632423"/>
                <w:kern w:val="2"/>
                <w:sz w:val="21"/>
                <w:szCs w:val="21"/>
              </w:rPr>
              <w:t>备</w:t>
            </w:r>
            <w:r>
              <w:rPr>
                <w:rFonts w:hint="eastAsia" w:ascii="方正颜宋简体" w:hAnsi="方正颜宋简体" w:eastAsia="方正颜宋简体" w:cs="方正颜宋简体"/>
                <w:b/>
                <w:bCs/>
                <w:color w:val="632423"/>
                <w:kern w:val="2"/>
                <w:sz w:val="21"/>
                <w:szCs w:val="21"/>
                <w:lang w:val="en-US"/>
              </w:rPr>
              <w:t xml:space="preserve">    </w:t>
            </w:r>
            <w:r>
              <w:rPr>
                <w:rFonts w:hint="eastAsia" w:ascii="方正颜宋简体" w:hAnsi="方正颜宋简体" w:eastAsia="方正颜宋简体" w:cs="方正颜宋简体"/>
                <w:b/>
                <w:bCs/>
                <w:color w:val="632423"/>
                <w:kern w:val="2"/>
                <w:sz w:val="21"/>
                <w:szCs w:val="21"/>
              </w:rPr>
              <w:t>注：</w:t>
            </w:r>
            <w:r>
              <w:rPr>
                <w:rFonts w:hint="eastAsia" w:ascii="方正颜宋简体" w:hAnsi="方正颜宋简体" w:eastAsia="方正颜宋简体" w:cs="方正颜宋简体"/>
                <w:color w:val="333333"/>
                <w:kern w:val="2"/>
                <w:sz w:val="21"/>
                <w:szCs w:val="21"/>
              </w:rPr>
              <w:t>壶口景区实行南北游客中心只能坐景区交通车进岀，旅游大巴不得入内，所以景区交通将由客人根据所安排酒店自费乘坐。南游客中心往返小交通40元/人自理。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南泥湾--杨家岭--枣园--1938网红街区</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1" w:type="dxa"/>
            <w:gridSpan w:val="4"/>
            <w:tcBorders>
              <w:bottom w:val="dotted" w:color="auto" w:sz="4" w:space="0"/>
            </w:tcBorders>
            <w:shd w:val="clear" w:color="auto" w:fill="F1F1F1" w:themeFill="background1" w:themeFillShade="F2"/>
            <w:vAlign w:val="center"/>
          </w:tcPr>
          <w:p>
            <w:pPr>
              <w:spacing w:line="360" w:lineRule="exact"/>
              <w:ind w:firstLine="480" w:firstLineChars="200"/>
              <w:jc w:val="both"/>
              <w:rPr>
                <w:rFonts w:hint="eastAsia" w:ascii="方正颜宋简体" w:hAnsi="方正颜宋简体" w:eastAsia="方正颜宋简体" w:cs="方正颜宋简体"/>
                <w:color w:val="333333"/>
                <w:sz w:val="24"/>
                <w:szCs w:val="24"/>
                <w:lang w:eastAsia="zh-CN"/>
              </w:rPr>
            </w:pPr>
            <w:r>
              <w:rPr>
                <w:rFonts w:hint="eastAsia" w:ascii="方正颜宋简体" w:hAnsi="方正颜宋简体" w:eastAsia="方正颜宋简体" w:cs="方正颜宋简体"/>
                <w:color w:val="333333"/>
                <w:sz w:val="24"/>
                <w:szCs w:val="24"/>
              </w:rPr>
              <w:t>早餐后赴红色旅游胜地延安，沿途</w:t>
            </w: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color w:val="333333"/>
                <w:sz w:val="24"/>
                <w:szCs w:val="24"/>
              </w:rPr>
              <w:t>参观著名的延安精神的发源地</w:t>
            </w:r>
            <w:r>
              <w:rPr>
                <w:rFonts w:hint="eastAsia" w:ascii="方正颜宋简体" w:hAnsi="方正颜宋简体" w:eastAsia="方正颜宋简体" w:cs="方正颜宋简体"/>
                <w:b/>
                <w:color w:val="FF0000"/>
                <w:sz w:val="24"/>
                <w:szCs w:val="24"/>
              </w:rPr>
              <w:t>【南泥湾】</w:t>
            </w:r>
            <w:r>
              <w:rPr>
                <w:rFonts w:hint="eastAsia" w:ascii="方正颜宋简体" w:hAnsi="方正颜宋简体" w:eastAsia="方正颜宋简体" w:cs="方正颜宋简体"/>
                <w:bCs/>
                <w:color w:val="333333"/>
                <w:sz w:val="21"/>
                <w:szCs w:val="21"/>
              </w:rPr>
              <w:t>（约20分钟）</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南泥湾精神是延安精神的重要构成‘自己动手、丰衣足食’，激励着我们一代又一代的中华儿女，在旅行中释放情怀</w:t>
            </w:r>
            <w:r>
              <w:rPr>
                <w:rFonts w:hint="eastAsia" w:ascii="方正颜宋简体" w:hAnsi="方正颜宋简体" w:eastAsia="方正颜宋简体" w:cs="方正颜宋简体"/>
                <w:color w:val="333333"/>
                <w:sz w:val="24"/>
                <w:szCs w:val="24"/>
                <w:lang w:eastAsia="zh-CN"/>
              </w:rPr>
              <w:t>。</w:t>
            </w:r>
          </w:p>
          <w:p>
            <w:pPr>
              <w:spacing w:line="360" w:lineRule="exact"/>
              <w:ind w:firstLine="480" w:firstLineChars="200"/>
              <w:jc w:val="both"/>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触摸延安精神的灵魂之后，戴着</w:t>
            </w:r>
            <w:r>
              <w:rPr>
                <w:rFonts w:hint="eastAsia" w:ascii="方正颜宋简体" w:hAnsi="方正颜宋简体" w:eastAsia="方正颜宋简体" w:cs="方正颜宋简体"/>
                <w:b/>
                <w:color w:val="333333"/>
                <w:sz w:val="24"/>
                <w:szCs w:val="24"/>
              </w:rPr>
              <w:t>‘毛主席纪念章’</w:t>
            </w:r>
            <w:r>
              <w:rPr>
                <w:rFonts w:hint="eastAsia" w:ascii="方正颜宋简体" w:hAnsi="方正颜宋简体" w:eastAsia="方正颜宋简体" w:cs="方正颜宋简体"/>
                <w:color w:val="333333"/>
                <w:sz w:val="24"/>
                <w:szCs w:val="24"/>
              </w:rPr>
              <w:t>参观革命旧址前往参观</w:t>
            </w:r>
            <w:r>
              <w:rPr>
                <w:rFonts w:hint="eastAsia" w:ascii="方正颜宋简体" w:hAnsi="方正颜宋简体" w:eastAsia="方正颜宋简体" w:cs="方正颜宋简体"/>
                <w:b/>
                <w:color w:val="FF0000"/>
                <w:sz w:val="24"/>
                <w:szCs w:val="24"/>
              </w:rPr>
              <w:t>【王家坪或杨家岭】（导游会根据当日流量做相应调整，如果客人有指定请提前告知）【枣园】</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它是中共中央七大会址和毛主席、周总理等国家领导人的居住地。</w:t>
            </w:r>
          </w:p>
          <w:p>
            <w:pPr>
              <w:spacing w:line="360" w:lineRule="exact"/>
              <w:ind w:firstLine="482" w:firstLineChars="200"/>
              <w:jc w:val="both"/>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b/>
                <w:color w:val="FF0000"/>
                <w:sz w:val="24"/>
                <w:szCs w:val="24"/>
              </w:rPr>
              <w:t>【延安1938主题街区】</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穿越时空走进当年无数热血青年向往的老延安，领略黄土文化，感受古老延安。之后返回西安。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089" w:hRule="atLeast"/>
        </w:trPr>
        <w:tc>
          <w:tcPr>
            <w:tcW w:w="10471" w:type="dxa"/>
            <w:gridSpan w:val="4"/>
            <w:tcBorders>
              <w:top w:val="single" w:color="auto" w:sz="4" w:space="0"/>
            </w:tcBorders>
            <w:shd w:val="clear" w:color="auto" w:fill="F1F1F1" w:themeFill="background1" w:themeFillShade="F2"/>
            <w:vAlign w:val="center"/>
          </w:tcPr>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贴心赠送：</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赠送陕北的好江南《南泥湾》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 xml:space="preserve">赠送网红街区《延安1938枣园文化广场》 </w:t>
            </w:r>
          </w:p>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中国首部大型红色历史舞台剧《延安保育院》      </w: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sz w:val="21"/>
                <w:szCs w:val="21"/>
              </w:rPr>
              <w:t xml:space="preserve">（198元/人，约60分钟）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b/>
                <w:color w:val="7030A0"/>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以救亡青年的革命和爱情为主线的《红秀·延安延安》（180元/人，约60分钟）</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4"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1"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秦始皇兵马俑博物馆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eastAsia="zh-CN"/>
              </w:rPr>
              <w:t>漫</w:t>
            </w:r>
            <w:r>
              <w:rPr>
                <w:rFonts w:hint="eastAsia" w:ascii="方正颜宋简体" w:hAnsi="方正颜宋简体" w:eastAsia="方正颜宋简体" w:cs="方正颜宋简体"/>
                <w:bCs/>
                <w:color w:val="333333"/>
                <w:sz w:val="24"/>
                <w:szCs w:val="24"/>
                <w:lang w:val="en-US"/>
              </w:rPr>
              <w:t>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1"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color w:val="0000BF"/>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eastAsia="zh-CN"/>
              </w:rPr>
            </w:pPr>
            <w:r>
              <w:rPr>
                <w:rFonts w:hint="eastAsia" w:ascii="方正颜宋简体" w:hAnsi="方正颜宋简体" w:eastAsia="方正颜宋简体" w:cs="方正颜宋简体"/>
                <w:b/>
                <w:color w:val="FFFF99"/>
                <w:sz w:val="24"/>
                <w:szCs w:val="24"/>
                <w:lang w:val="en-US" w:eastAsia="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1" w:type="dxa"/>
            <w:gridSpan w:val="4"/>
            <w:shd w:val="clear" w:color="auto" w:fill="F1F1F1" w:themeFill="background1" w:themeFillShade="F2"/>
            <w:vAlign w:val="center"/>
          </w:tcPr>
          <w:p>
            <w:pPr>
              <w:autoSpaceDE/>
              <w:autoSpaceDN/>
              <w:adjustRightInd w:val="0"/>
              <w:snapToGrid w:val="0"/>
              <w:spacing w:line="360" w:lineRule="exact"/>
              <w:ind w:firstLine="480" w:firstLineChars="200"/>
              <w:jc w:val="both"/>
              <w:rPr>
                <w:rFonts w:hint="eastAsia" w:ascii="方正颜宋简体" w:hAnsi="方正颜宋简体" w:eastAsia="方正颜宋简体" w:cs="方正颜宋简体"/>
                <w:color w:val="3F3F3F"/>
                <w:sz w:val="24"/>
                <w:szCs w:val="24"/>
              </w:rPr>
            </w:pPr>
            <w:r>
              <w:rPr>
                <w:rFonts w:hint="eastAsia" w:ascii="方正颜宋简体" w:hAnsi="方正颜宋简体" w:eastAsia="方正颜宋简体" w:cs="方正颜宋简体"/>
                <w:color w:val="404040" w:themeColor="text1" w:themeTint="BF"/>
                <w:sz w:val="24"/>
                <w:szCs w:val="24"/>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sz w:val="24"/>
                <w:szCs w:val="24"/>
              </w:rPr>
              <w:t>游览千年古刹之皇家寺院</w:t>
            </w:r>
            <w:r>
              <w:rPr>
                <w:rFonts w:hint="eastAsia" w:ascii="方正颜宋简体" w:hAnsi="方正颜宋简体" w:eastAsia="方正颜宋简体" w:cs="方正颜宋简体"/>
                <w:b/>
                <w:bCs/>
                <w:color w:val="FF0000"/>
                <w:sz w:val="24"/>
                <w:szCs w:val="24"/>
              </w:rPr>
              <w:t>【大慈恩寺】</w:t>
            </w:r>
            <w:r>
              <w:rPr>
                <w:rFonts w:hint="eastAsia" w:ascii="方正颜宋简体" w:hAnsi="方正颜宋简体" w:eastAsia="方正颜宋简体" w:cs="方正颜宋简体"/>
                <w:color w:val="333333"/>
                <w:sz w:val="21"/>
                <w:szCs w:val="21"/>
              </w:rPr>
              <w:t>（约2小时）</w:t>
            </w:r>
            <w:r>
              <w:rPr>
                <w:rFonts w:hint="eastAsia" w:ascii="方正颜宋简体" w:hAnsi="方正颜宋简体" w:eastAsia="方正颜宋简体" w:cs="方正颜宋简体"/>
                <w:color w:val="333333"/>
                <w:sz w:val="24"/>
                <w:szCs w:val="24"/>
              </w:rPr>
              <w:t>，拂尘净心，守望长安1300余年的大雁塔就坐落于此</w:t>
            </w:r>
            <w:r>
              <w:rPr>
                <w:rFonts w:hint="eastAsia" w:ascii="方正颜宋简体" w:hAnsi="方正颜宋简体" w:eastAsia="方正颜宋简体" w:cs="方正颜宋简体"/>
                <w:color w:val="333333"/>
                <w:sz w:val="21"/>
                <w:szCs w:val="21"/>
              </w:rPr>
              <w:t>（登塔自理30元/人）</w:t>
            </w:r>
            <w:r>
              <w:rPr>
                <w:rFonts w:hint="eastAsia" w:ascii="方正颜宋简体" w:hAnsi="方正颜宋简体" w:eastAsia="方正颜宋简体" w:cs="方正颜宋简体"/>
                <w:color w:val="333333"/>
                <w:sz w:val="21"/>
                <w:szCs w:val="21"/>
                <w:lang w:eastAsia="zh-CN"/>
              </w:rPr>
              <w:t>。</w:t>
            </w:r>
            <w:r>
              <w:rPr>
                <w:rFonts w:hint="eastAsia" w:ascii="方正颜宋简体" w:hAnsi="方正颜宋简体" w:eastAsia="方正颜宋简体" w:cs="方正颜宋简体"/>
                <w:color w:val="3F3F3F"/>
                <w:sz w:val="24"/>
                <w:szCs w:val="24"/>
              </w:rPr>
              <w:t>盛唐西市的仿唐建筑广场—</w:t>
            </w:r>
            <w:r>
              <w:rPr>
                <w:rFonts w:hint="eastAsia" w:ascii="方正颜宋简体" w:hAnsi="方正颜宋简体" w:eastAsia="方正颜宋简体" w:cs="方正颜宋简体"/>
                <w:b/>
                <w:bCs/>
                <w:color w:val="FF0000"/>
                <w:sz w:val="24"/>
                <w:szCs w:val="24"/>
              </w:rPr>
              <w:t>【大雁塔北广场】</w:t>
            </w:r>
            <w:r>
              <w:rPr>
                <w:rFonts w:hint="eastAsia" w:ascii="方正颜宋简体" w:hAnsi="方正颜宋简体" w:eastAsia="方正颜宋简体" w:cs="方正颜宋简体"/>
                <w:color w:val="333333"/>
                <w:spacing w:val="7"/>
                <w:sz w:val="24"/>
                <w:szCs w:val="24"/>
              </w:rPr>
              <w:t>，</w:t>
            </w:r>
            <w:r>
              <w:rPr>
                <w:rFonts w:hint="eastAsia" w:ascii="方正颜宋简体" w:hAnsi="方正颜宋简体" w:eastAsia="方正颜宋简体" w:cs="方正颜宋简体"/>
                <w:color w:val="3F3F3F"/>
                <w:sz w:val="24"/>
                <w:szCs w:val="24"/>
              </w:rPr>
              <w:t>期间鉴赏—</w:t>
            </w:r>
            <w:r>
              <w:rPr>
                <w:rFonts w:hint="eastAsia" w:ascii="方正颜宋简体" w:hAnsi="方正颜宋简体" w:eastAsia="方正颜宋简体" w:cs="方正颜宋简体"/>
                <w:b/>
                <w:bCs/>
                <w:color w:val="FF0000"/>
                <w:sz w:val="24"/>
                <w:szCs w:val="24"/>
              </w:rPr>
              <w:t>【玄奘法师塑像】</w:t>
            </w:r>
            <w:r>
              <w:rPr>
                <w:rFonts w:hint="eastAsia" w:ascii="方正颜宋简体" w:hAnsi="方正颜宋简体" w:eastAsia="方正颜宋简体" w:cs="方正颜宋简体"/>
                <w:color w:val="333333"/>
                <w:spacing w:val="7"/>
                <w:sz w:val="24"/>
                <w:szCs w:val="24"/>
              </w:rPr>
              <w:t>，</w:t>
            </w:r>
            <w:r>
              <w:rPr>
                <w:rFonts w:hint="eastAsia" w:ascii="方正颜宋简体" w:hAnsi="方正颜宋简体" w:eastAsia="方正颜宋简体" w:cs="方正颜宋简体"/>
                <w:color w:val="3F3F3F"/>
                <w:sz w:val="24"/>
                <w:szCs w:val="24"/>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djustRightInd w:val="0"/>
              <w:snapToGrid w:val="0"/>
              <w:spacing w:line="360" w:lineRule="exact"/>
              <w:jc w:val="both"/>
              <w:rPr>
                <w:rFonts w:hint="eastAsia" w:ascii="方正颜宋简体" w:hAnsi="方正颜宋简体" w:eastAsia="方正颜宋简体" w:cs="方正颜宋简体"/>
                <w:b/>
                <w:sz w:val="24"/>
                <w:szCs w:val="24"/>
                <w:lang w:val="en-US" w:eastAsia="zh-CN" w:bidi="zh-CN"/>
              </w:rPr>
            </w:pPr>
            <w:r>
              <w:rPr>
                <w:rFonts w:hint="eastAsia" w:ascii="方正颜宋简体" w:hAnsi="方正颜宋简体" w:eastAsia="方正颜宋简体" w:cs="方正颜宋简体"/>
                <w:b/>
                <w:bCs/>
                <w:color w:val="006600"/>
                <w:sz w:val="24"/>
                <w:szCs w:val="24"/>
                <w:lang w:val="en-US"/>
              </w:rPr>
              <w:t>中餐自理，告别以往的团餐，想吃什么由您做主，可自行品尝</w:t>
            </w:r>
            <w:r>
              <w:rPr>
                <w:rFonts w:hint="eastAsia" w:ascii="方正颜宋简体" w:hAnsi="方正颜宋简体" w:eastAsia="方正颜宋简体" w:cs="方正颜宋简体"/>
                <w:b/>
                <w:bCs/>
                <w:color w:val="006600"/>
                <w:sz w:val="24"/>
                <w:szCs w:val="24"/>
              </w:rPr>
              <w:t>300种特色小吃，柳枝羊肉串、贾三灌汤包子、老米家羊肉泡馍、东南亚甄糕、麻酱凉皮、黄桂柿子饼、 水盆羊肉、卤汁凉粉</w:t>
            </w:r>
            <w:r>
              <w:rPr>
                <w:rFonts w:hint="eastAsia" w:ascii="方正颜宋简体" w:hAnsi="方正颜宋简体" w:eastAsia="方正颜宋简体" w:cs="方正颜宋简体"/>
                <w:b/>
                <w:bCs/>
                <w:color w:val="006600"/>
                <w:sz w:val="24"/>
                <w:szCs w:val="24"/>
                <w:lang w:val="en-US"/>
              </w:rPr>
              <w:t xml:space="preserve"> 这些充满烟火气息的小店，才是吃货们的追逐之地......</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lang w:eastAsia="zh-CN"/>
              </w:rPr>
            </w:pPr>
            <w:r>
              <w:rPr>
                <w:rFonts w:hint="eastAsia" w:ascii="方正颜宋简体" w:hAnsi="方正颜宋简体" w:eastAsia="方正颜宋简体" w:cs="方正颜宋简体"/>
                <w:b/>
                <w:color w:val="FFFF99"/>
                <w:sz w:val="24"/>
                <w:szCs w:val="24"/>
                <w:lang w:eastAsia="zh-CN"/>
              </w:rPr>
              <w:t>第六天</w:t>
            </w:r>
          </w:p>
        </w:tc>
        <w:tc>
          <w:tcPr>
            <w:tcW w:w="5508" w:type="dxa"/>
            <w:shd w:val="clear" w:color="auto" w:fill="007F7F"/>
            <w:vAlign w:val="center"/>
          </w:tcPr>
          <w:p>
            <w:pPr>
              <w:pStyle w:val="11"/>
              <w:tabs>
                <w:tab w:val="left" w:pos="1583"/>
                <w:tab w:val="left" w:pos="2430"/>
                <w:tab w:val="left" w:pos="4753"/>
                <w:tab w:val="left" w:pos="6128"/>
              </w:tabs>
              <w:jc w:val="both"/>
              <w:rPr>
                <w:rFonts w:hint="default"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eastAsia="zh-CN"/>
              </w:rPr>
              <w:t>西安 - 昆明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lang w:eastAsia="zh-CN"/>
              </w:rPr>
            </w:pPr>
            <w:r>
              <w:rPr>
                <w:rFonts w:hint="eastAsia" w:ascii="方正颜宋简体" w:hAnsi="方正颜宋简体" w:eastAsia="方正颜宋简体" w:cs="方正颜宋简体"/>
                <w:b/>
                <w:color w:val="FFFF99"/>
                <w:sz w:val="24"/>
                <w:szCs w:val="24"/>
                <w:lang w:eastAsia="zh-CN"/>
              </w:rPr>
              <w:t>早</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eastAsia="zh-CN"/>
              </w:rPr>
            </w:pPr>
            <w:r>
              <w:rPr>
                <w:rFonts w:hint="eastAsia" w:ascii="方正颜宋简体" w:hAnsi="方正颜宋简体" w:eastAsia="方正颜宋简体" w:cs="方正颜宋简体"/>
                <w:b/>
                <w:color w:val="FFFF99"/>
                <w:sz w:val="24"/>
                <w:szCs w:val="24"/>
                <w:lang w:val="en-US" w:eastAsia="zh-CN"/>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1" w:type="dxa"/>
            <w:gridSpan w:val="4"/>
            <w:shd w:val="clear" w:color="auto" w:fill="F1F1F1" w:themeFill="background1" w:themeFillShade="F2"/>
            <w:vAlign w:val="center"/>
          </w:tcPr>
          <w:p>
            <w:pPr>
              <w:adjustRightInd w:val="0"/>
              <w:snapToGrid w:val="0"/>
              <w:spacing w:line="360" w:lineRule="exact"/>
              <w:ind w:firstLine="1016" w:firstLineChars="400"/>
              <w:jc w:val="both"/>
              <w:rPr>
                <w:rStyle w:val="9"/>
                <w:rFonts w:hint="default"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color w:val="333333"/>
                <w:spacing w:val="7"/>
                <w:sz w:val="24"/>
                <w:szCs w:val="24"/>
                <w:lang w:val="en-US" w:eastAsia="zh-CN"/>
              </w:rPr>
              <w:t>早餐后，根据航班时间，安排送机服务，结束愉快的西安之旅。</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8"/>
        <w:gridCol w:w="8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314"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keepNext w:val="0"/>
              <w:keepLines w:val="0"/>
              <w:pageBreakBefore w:val="0"/>
              <w:widowControl/>
              <w:suppressLineNumbers w:val="0"/>
              <w:kinsoku/>
              <w:wordWrap/>
              <w:overflowPunct/>
              <w:topLinePunct w:val="0"/>
              <w:autoSpaceDE w:val="0"/>
              <w:autoSpaceDN w:val="0"/>
              <w:bidi w:val="0"/>
              <w:snapToGrid w:val="0"/>
              <w:spacing w:line="240" w:lineRule="atLeast"/>
              <w:jc w:val="left"/>
              <w:textAlignment w:val="auto"/>
              <w:rPr>
                <w:sz w:val="21"/>
                <w:szCs w:val="21"/>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昆明</w:t>
            </w:r>
            <w:r>
              <w:rPr>
                <w:rFonts w:ascii="方正颜宋简体" w:hAnsi="方正颜宋简体" w:eastAsia="方正颜宋简体" w:cs="方正颜宋简体"/>
                <w:color w:val="000000"/>
                <w:kern w:val="0"/>
                <w:sz w:val="21"/>
                <w:szCs w:val="21"/>
                <w:lang w:val="en-US" w:eastAsia="zh-CN" w:bidi="ar"/>
              </w:rPr>
              <w:t>—西安往返机票经济舱</w:t>
            </w:r>
          </w:p>
          <w:p>
            <w:pPr>
              <w:keepNext w:val="0"/>
              <w:keepLines w:val="0"/>
              <w:pageBreakBefore w:val="0"/>
              <w:widowControl w:val="0"/>
              <w:kinsoku/>
              <w:wordWrap/>
              <w:overflowPunct/>
              <w:topLinePunct w:val="0"/>
              <w:autoSpaceDE w:val="0"/>
              <w:autoSpaceDN w:val="0"/>
              <w:bidi w:val="0"/>
              <w:adjustRightInd w:val="0"/>
              <w:snapToGrid w:val="0"/>
              <w:spacing w:after="0" w:line="240" w:lineRule="atLeas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5</w:t>
            </w:r>
            <w:r>
              <w:rPr>
                <w:rFonts w:hint="eastAsia" w:ascii="方正颜宋简体" w:hAnsi="方正颜宋简体" w:eastAsia="方正颜宋简体" w:cs="方正颜宋简体"/>
                <w:spacing w:val="-10"/>
                <w:sz w:val="21"/>
                <w:szCs w:val="21"/>
                <w:lang w:val="en-US"/>
              </w:rPr>
              <w:t xml:space="preserve">早餐3正餐（正餐十人一桌、八菜一汤，包含1个特色餐、不用餐者餐费不退）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29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8177"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壶口</w:t>
            </w:r>
          </w:p>
        </w:tc>
        <w:tc>
          <w:tcPr>
            <w:tcW w:w="8177"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lang w:val="en-US"/>
              </w:rPr>
              <w:t>壶口：</w:t>
            </w:r>
            <w:r>
              <w:rPr>
                <w:rFonts w:hint="eastAsia" w:ascii="方正颜宋简体" w:hAnsi="方正颜宋简体" w:eastAsia="方正颜宋简体" w:cs="方正颜宋简体"/>
                <w:kern w:val="2"/>
                <w:lang w:val="en-US"/>
              </w:rPr>
              <w:t>渭恒、黄河宾馆、黄河湾山庄、红高粱、</w:t>
            </w:r>
            <w:r>
              <w:rPr>
                <w:rFonts w:hint="eastAsia" w:ascii="方正颜宋简体" w:hAnsi="方正颜宋简体" w:eastAsia="方正颜宋简体" w:cs="方正颜宋简体"/>
                <w:kern w:val="2"/>
              </w:rPr>
              <w:t>袁家大院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29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rPr>
            </w:pPr>
            <w:r>
              <w:rPr>
                <w:rFonts w:hint="eastAsia"/>
              </w:rPr>
              <w:t>以上仅是参考酒店，会安排参考酒店外的同星级酒店</w:t>
            </w:r>
          </w:p>
          <w:p>
            <w:pPr>
              <w:keepNext w:val="0"/>
              <w:keepLines w:val="0"/>
              <w:pageBreakBefore w:val="0"/>
              <w:widowControl w:val="0"/>
              <w:kinsoku/>
              <w:wordWrap/>
              <w:overflowPunct/>
              <w:topLinePunct w:val="0"/>
              <w:autoSpaceDE w:val="0"/>
              <w:autoSpaceDN w:val="0"/>
              <w:bidi w:val="0"/>
              <w:adjustRightInd/>
              <w:snapToGrid w:val="0"/>
              <w:spacing w:line="240" w:lineRule="atLeast"/>
              <w:textAlignment w:val="auto"/>
              <w:rPr>
                <w:rFonts w:hint="eastAsia" w:ascii="方正颜宋简体_纤" w:hAnsi="方正颜宋简体_纤" w:eastAsia="方正颜宋简体_纤" w:cs="方正颜宋简体_纤"/>
                <w:b/>
                <w:bCs/>
                <w:color w:val="0000FF"/>
                <w:sz w:val="21"/>
                <w:szCs w:val="21"/>
              </w:rPr>
            </w:pPr>
            <w:bookmarkStart w:id="0" w:name="_GoBack"/>
            <w:r>
              <w:rPr>
                <w:rFonts w:hint="eastAsia" w:ascii="方正颜宋简体_纤" w:hAnsi="方正颜宋简体_纤" w:eastAsia="方正颜宋简体_纤" w:cs="方正颜宋简体_纤"/>
                <w:b/>
                <w:bCs/>
                <w:color w:val="0000FF"/>
                <w:sz w:val="21"/>
                <w:szCs w:val="21"/>
              </w:rPr>
              <w:t>温馨提醒：</w:t>
            </w:r>
          </w:p>
          <w:p>
            <w:pPr>
              <w:keepNext w:val="0"/>
              <w:keepLines w:val="0"/>
              <w:pageBreakBefore w:val="0"/>
              <w:widowControl w:val="0"/>
              <w:kinsoku/>
              <w:wordWrap/>
              <w:overflowPunct/>
              <w:topLinePunct w:val="0"/>
              <w:autoSpaceDE w:val="0"/>
              <w:autoSpaceDN w:val="0"/>
              <w:bidi w:val="0"/>
              <w:adjustRightInd/>
              <w:snapToGrid w:val="0"/>
              <w:spacing w:line="240" w:lineRule="atLeast"/>
              <w:textAlignment w:val="auto"/>
              <w:rPr>
                <w:rFonts w:hint="eastAsia" w:ascii="方正颜宋简体_纤" w:hAnsi="方正颜宋简体_纤" w:eastAsia="方正颜宋简体_纤" w:cs="方正颜宋简体_纤"/>
                <w:color w:val="0000FF"/>
                <w:sz w:val="21"/>
                <w:szCs w:val="21"/>
              </w:rPr>
            </w:pPr>
            <w:r>
              <w:rPr>
                <w:rFonts w:hint="eastAsia" w:ascii="方正颜宋简体_纤" w:hAnsi="方正颜宋简体_纤" w:eastAsia="方正颜宋简体_纤" w:cs="方正颜宋简体_纤"/>
                <w:color w:val="0000FF"/>
                <w:sz w:val="21"/>
                <w:szCs w:val="21"/>
              </w:rPr>
              <w:t>1.</w:t>
            </w:r>
            <w:r>
              <w:rPr>
                <w:rFonts w:hint="eastAsia" w:ascii="方正颜宋简体_纤" w:hAnsi="方正颜宋简体_纤" w:eastAsia="方正颜宋简体_纤" w:cs="方正颜宋简体_纤"/>
                <w:color w:val="0000FF"/>
                <w:sz w:val="21"/>
                <w:szCs w:val="21"/>
                <w:lang w:eastAsia="zh-CN"/>
              </w:rPr>
              <w:t>若需要全程</w:t>
            </w:r>
            <w:r>
              <w:rPr>
                <w:rFonts w:hint="eastAsia" w:ascii="方正颜宋简体_纤" w:hAnsi="方正颜宋简体_纤" w:eastAsia="方正颜宋简体_纤" w:cs="方正颜宋简体_纤"/>
                <w:color w:val="0000FF"/>
                <w:sz w:val="21"/>
                <w:szCs w:val="21"/>
              </w:rPr>
              <w:t>升级</w:t>
            </w:r>
            <w:r>
              <w:rPr>
                <w:rFonts w:hint="eastAsia" w:ascii="方正颜宋简体_纤" w:hAnsi="方正颜宋简体_纤" w:eastAsia="方正颜宋简体_纤" w:cs="方正颜宋简体_纤"/>
                <w:color w:val="0000FF"/>
                <w:sz w:val="21"/>
                <w:szCs w:val="21"/>
                <w:lang w:eastAsia="zh-CN"/>
              </w:rPr>
              <w:t>轻奢型酒店的请注意：</w:t>
            </w:r>
            <w:r>
              <w:rPr>
                <w:rFonts w:hint="eastAsia" w:ascii="方正颜宋简体_纤" w:hAnsi="方正颜宋简体_纤" w:eastAsia="方正颜宋简体_纤" w:cs="方正颜宋简体_纤"/>
                <w:color w:val="0000FF"/>
                <w:sz w:val="21"/>
                <w:szCs w:val="21"/>
              </w:rPr>
              <w:t>因条件有限，其中</w:t>
            </w:r>
            <w:r>
              <w:rPr>
                <w:rFonts w:hint="eastAsia" w:ascii="方正颜宋简体_纤" w:hAnsi="方正颜宋简体_纤" w:eastAsia="方正颜宋简体_纤" w:cs="方正颜宋简体_纤"/>
                <w:color w:val="0000FF"/>
                <w:sz w:val="21"/>
                <w:szCs w:val="21"/>
                <w:lang w:eastAsia="zh-CN"/>
              </w:rPr>
              <w:t>壶口或宜川</w:t>
            </w:r>
            <w:r>
              <w:rPr>
                <w:rFonts w:hint="eastAsia" w:ascii="方正颜宋简体_纤" w:hAnsi="方正颜宋简体_纤" w:eastAsia="方正颜宋简体_纤" w:cs="方正颜宋简体_纤"/>
                <w:color w:val="0000FF"/>
                <w:sz w:val="21"/>
                <w:szCs w:val="21"/>
              </w:rPr>
              <w:t>1晚</w:t>
            </w:r>
            <w:r>
              <w:rPr>
                <w:rFonts w:hint="eastAsia" w:ascii="方正颜宋简体_纤" w:hAnsi="方正颜宋简体_纤" w:eastAsia="方正颜宋简体_纤" w:cs="方正颜宋简体_纤"/>
                <w:color w:val="0000FF"/>
                <w:sz w:val="21"/>
                <w:szCs w:val="21"/>
                <w:lang w:eastAsia="zh-CN"/>
              </w:rPr>
              <w:t>没法升级，只能</w:t>
            </w:r>
            <w:r>
              <w:rPr>
                <w:rFonts w:hint="eastAsia" w:ascii="方正颜宋简体_纤" w:hAnsi="方正颜宋简体_纤" w:eastAsia="方正颜宋简体_纤" w:cs="方正颜宋简体_纤"/>
                <w:color w:val="0000FF"/>
                <w:sz w:val="21"/>
                <w:szCs w:val="21"/>
              </w:rPr>
              <w:t>为</w:t>
            </w:r>
            <w:r>
              <w:rPr>
                <w:rFonts w:hint="eastAsia" w:ascii="方正颜宋简体_纤" w:hAnsi="方正颜宋简体_纤" w:eastAsia="方正颜宋简体_纤" w:cs="方正颜宋简体_纤"/>
                <w:color w:val="0000FF"/>
                <w:sz w:val="21"/>
                <w:szCs w:val="21"/>
                <w:lang w:eastAsia="zh-CN"/>
              </w:rPr>
              <w:t>当地</w:t>
            </w:r>
            <w:r>
              <w:rPr>
                <w:rFonts w:hint="eastAsia" w:ascii="方正颜宋简体_纤" w:hAnsi="方正颜宋简体_纤" w:eastAsia="方正颜宋简体_纤" w:cs="方正颜宋简体_纤"/>
                <w:color w:val="0000FF"/>
                <w:sz w:val="21"/>
                <w:szCs w:val="21"/>
              </w:rPr>
              <w:t>三星酒店，请</w:t>
            </w:r>
            <w:r>
              <w:rPr>
                <w:rFonts w:hint="eastAsia" w:ascii="方正颜宋简体_纤" w:hAnsi="方正颜宋简体_纤" w:eastAsia="方正颜宋简体_纤" w:cs="方正颜宋简体_纤"/>
                <w:color w:val="0000FF"/>
                <w:sz w:val="21"/>
                <w:szCs w:val="21"/>
                <w:lang w:eastAsia="zh-CN"/>
              </w:rPr>
              <w:t>知晓</w:t>
            </w:r>
            <w:r>
              <w:rPr>
                <w:rFonts w:hint="eastAsia" w:ascii="方正颜宋简体_纤" w:hAnsi="方正颜宋简体_纤" w:eastAsia="方正颜宋简体_纤" w:cs="方正颜宋简体_纤"/>
                <w:color w:val="0000FF"/>
                <w:sz w:val="21"/>
                <w:szCs w:val="21"/>
              </w:rPr>
              <w:t>！</w:t>
            </w:r>
          </w:p>
          <w:p>
            <w:pPr>
              <w:pStyle w:val="2"/>
              <w:keepNext w:val="0"/>
              <w:keepLines w:val="0"/>
              <w:pageBreakBefore w:val="0"/>
              <w:widowControl w:val="0"/>
              <w:kinsoku/>
              <w:wordWrap/>
              <w:overflowPunct/>
              <w:topLinePunct w:val="0"/>
              <w:autoSpaceDE w:val="0"/>
              <w:autoSpaceDN w:val="0"/>
              <w:bidi w:val="0"/>
              <w:adjustRightInd/>
              <w:snapToGrid w:val="0"/>
              <w:spacing w:line="240" w:lineRule="atLeast"/>
              <w:ind w:left="0" w:leftChars="0" w:firstLine="0" w:firstLineChars="0"/>
              <w:textAlignment w:val="auto"/>
              <w:rPr>
                <w:rFonts w:hint="eastAsia"/>
              </w:rPr>
            </w:pPr>
            <w:r>
              <w:rPr>
                <w:rFonts w:hint="eastAsia" w:ascii="方正颜宋简体_纤" w:hAnsi="方正颜宋简体_纤" w:eastAsia="方正颜宋简体_纤" w:cs="方正颜宋简体_纤"/>
                <w:color w:val="0000FF"/>
                <w:sz w:val="21"/>
                <w:szCs w:val="21"/>
              </w:rPr>
              <w:t>2.因地域原因，当地景区酒店星级标准不能与大城市同级酒店相比，敬请谅解！</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301"/>
      </w:tblGrid>
      <w:tr>
        <w:tblPrEx>
          <w:tblCellMar>
            <w:top w:w="0" w:type="dxa"/>
            <w:left w:w="0" w:type="dxa"/>
            <w:bottom w:w="0" w:type="dxa"/>
            <w:right w:w="0" w:type="dxa"/>
          </w:tblCellMar>
        </w:tblPrEx>
        <w:trPr>
          <w:trHeight w:val="427" w:hRule="atLeast"/>
          <w:tblCellSpacing w:w="27" w:type="dxa"/>
        </w:trPr>
        <w:tc>
          <w:tcPr>
            <w:tcW w:w="10193"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10193"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keepNext w:val="0"/>
              <w:keepLines w:val="0"/>
              <w:pageBreakBefore w:val="0"/>
              <w:widowControl w:val="0"/>
              <w:kinsoku/>
              <w:wordWrap/>
              <w:overflowPunct/>
              <w:topLinePunct w:val="0"/>
              <w:autoSpaceDE w:val="0"/>
              <w:autoSpaceDN w:val="0"/>
              <w:bidi w:val="0"/>
              <w:adjustRightInd/>
              <w:snapToGrid w:val="0"/>
              <w:spacing w:before="120" w:line="240" w:lineRule="atLeast"/>
              <w:ind w:left="418" w:leftChars="190" w:right="170" w:firstLine="0" w:firstLineChars="0"/>
              <w:jc w:val="both"/>
              <w:textAlignment w:val="auto"/>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EF0C8597-1837-4C3B-9820-8979FFA049F7}"/>
  </w:font>
  <w:font w:name="方正颜宋简体_纤">
    <w:panose1 w:val="02000000000000000000"/>
    <w:charset w:val="86"/>
    <w:family w:val="auto"/>
    <w:pitch w:val="default"/>
    <w:sig w:usb0="800002BF" w:usb1="184F6CFA" w:usb2="00000012" w:usb3="00000000" w:csb0="00040001" w:csb1="00000000"/>
    <w:embedRegular r:id="rId2" w:fontKey="{06A83F28-46B1-41B5-9B20-4CC61E7CD33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221804"/>
    <w:rsid w:val="004C1F28"/>
    <w:rsid w:val="007246EA"/>
    <w:rsid w:val="00A9445E"/>
    <w:rsid w:val="00D52836"/>
    <w:rsid w:val="00D97727"/>
    <w:rsid w:val="010760B0"/>
    <w:rsid w:val="010A2FA6"/>
    <w:rsid w:val="01901DA7"/>
    <w:rsid w:val="019B32B7"/>
    <w:rsid w:val="02027BE7"/>
    <w:rsid w:val="02E537A2"/>
    <w:rsid w:val="032F6CDB"/>
    <w:rsid w:val="04E70797"/>
    <w:rsid w:val="04F24CB8"/>
    <w:rsid w:val="05EF061C"/>
    <w:rsid w:val="06185449"/>
    <w:rsid w:val="065A04AE"/>
    <w:rsid w:val="06E2786D"/>
    <w:rsid w:val="076765B5"/>
    <w:rsid w:val="09261354"/>
    <w:rsid w:val="09D16D2B"/>
    <w:rsid w:val="0A39379F"/>
    <w:rsid w:val="0C333EF0"/>
    <w:rsid w:val="0CC742A0"/>
    <w:rsid w:val="0CCD02EC"/>
    <w:rsid w:val="0E00300A"/>
    <w:rsid w:val="0F0610E2"/>
    <w:rsid w:val="0F5370E5"/>
    <w:rsid w:val="0F5F4A25"/>
    <w:rsid w:val="0F953517"/>
    <w:rsid w:val="100B6FFC"/>
    <w:rsid w:val="10463DAD"/>
    <w:rsid w:val="10514C62"/>
    <w:rsid w:val="107F104B"/>
    <w:rsid w:val="110F1C9E"/>
    <w:rsid w:val="132E44D2"/>
    <w:rsid w:val="14047164"/>
    <w:rsid w:val="165B22B7"/>
    <w:rsid w:val="16AB2CA6"/>
    <w:rsid w:val="16CE570E"/>
    <w:rsid w:val="17F81853"/>
    <w:rsid w:val="1A124AB2"/>
    <w:rsid w:val="1B056362"/>
    <w:rsid w:val="1C2C2F38"/>
    <w:rsid w:val="1CC92489"/>
    <w:rsid w:val="1D6B3257"/>
    <w:rsid w:val="1E096FDE"/>
    <w:rsid w:val="1E43737A"/>
    <w:rsid w:val="1EB55BBA"/>
    <w:rsid w:val="21324B46"/>
    <w:rsid w:val="21817591"/>
    <w:rsid w:val="21D15013"/>
    <w:rsid w:val="21FA4792"/>
    <w:rsid w:val="2298389C"/>
    <w:rsid w:val="22F14D2B"/>
    <w:rsid w:val="23E3331E"/>
    <w:rsid w:val="241470CC"/>
    <w:rsid w:val="24EE09B9"/>
    <w:rsid w:val="25E3311D"/>
    <w:rsid w:val="25E369AA"/>
    <w:rsid w:val="26030B27"/>
    <w:rsid w:val="26DD50A1"/>
    <w:rsid w:val="26E11425"/>
    <w:rsid w:val="26FF3FEE"/>
    <w:rsid w:val="284A0BF2"/>
    <w:rsid w:val="28EB1F4A"/>
    <w:rsid w:val="2921466C"/>
    <w:rsid w:val="29817AA1"/>
    <w:rsid w:val="2A7C7D20"/>
    <w:rsid w:val="2AB53BA2"/>
    <w:rsid w:val="2B2B266C"/>
    <w:rsid w:val="2BC17C73"/>
    <w:rsid w:val="2C7877D0"/>
    <w:rsid w:val="2CA066DD"/>
    <w:rsid w:val="2DB118C9"/>
    <w:rsid w:val="2E6979D2"/>
    <w:rsid w:val="2F0B760F"/>
    <w:rsid w:val="300E3565"/>
    <w:rsid w:val="32B64BF3"/>
    <w:rsid w:val="33176456"/>
    <w:rsid w:val="33A957AC"/>
    <w:rsid w:val="35152FBA"/>
    <w:rsid w:val="35B56762"/>
    <w:rsid w:val="35F566C2"/>
    <w:rsid w:val="36042C2C"/>
    <w:rsid w:val="36307D8D"/>
    <w:rsid w:val="376F7358"/>
    <w:rsid w:val="383012C1"/>
    <w:rsid w:val="3A223636"/>
    <w:rsid w:val="3BDE1F33"/>
    <w:rsid w:val="3BE57D78"/>
    <w:rsid w:val="3C077DEB"/>
    <w:rsid w:val="3C235573"/>
    <w:rsid w:val="3C384EA4"/>
    <w:rsid w:val="3C505FC3"/>
    <w:rsid w:val="3D063440"/>
    <w:rsid w:val="3D285D7B"/>
    <w:rsid w:val="3D5018FB"/>
    <w:rsid w:val="3E30768D"/>
    <w:rsid w:val="4077196C"/>
    <w:rsid w:val="40A0297B"/>
    <w:rsid w:val="40F33B4F"/>
    <w:rsid w:val="446269D9"/>
    <w:rsid w:val="448F0A23"/>
    <w:rsid w:val="44BE6614"/>
    <w:rsid w:val="45162A78"/>
    <w:rsid w:val="45463724"/>
    <w:rsid w:val="47583F69"/>
    <w:rsid w:val="479A4B8D"/>
    <w:rsid w:val="4AE62B6B"/>
    <w:rsid w:val="4BBA02F3"/>
    <w:rsid w:val="4C6211F6"/>
    <w:rsid w:val="4C775A93"/>
    <w:rsid w:val="4CB27461"/>
    <w:rsid w:val="4D7A3C09"/>
    <w:rsid w:val="4EEE312F"/>
    <w:rsid w:val="4F441EBE"/>
    <w:rsid w:val="51256146"/>
    <w:rsid w:val="52E1502E"/>
    <w:rsid w:val="5358298F"/>
    <w:rsid w:val="53F6502B"/>
    <w:rsid w:val="56552C4D"/>
    <w:rsid w:val="56B821D5"/>
    <w:rsid w:val="57894252"/>
    <w:rsid w:val="57A96FF8"/>
    <w:rsid w:val="57F52353"/>
    <w:rsid w:val="58107D0E"/>
    <w:rsid w:val="5A8C1EDA"/>
    <w:rsid w:val="5B4C0CFA"/>
    <w:rsid w:val="5BEA1213"/>
    <w:rsid w:val="5C861FB7"/>
    <w:rsid w:val="5CCA1CA3"/>
    <w:rsid w:val="5E591A22"/>
    <w:rsid w:val="60295204"/>
    <w:rsid w:val="60D30AD6"/>
    <w:rsid w:val="6128795F"/>
    <w:rsid w:val="61F758A0"/>
    <w:rsid w:val="62FB5217"/>
    <w:rsid w:val="64CB1DDA"/>
    <w:rsid w:val="64FB57DB"/>
    <w:rsid w:val="651A2B97"/>
    <w:rsid w:val="65296854"/>
    <w:rsid w:val="65C66B71"/>
    <w:rsid w:val="66697568"/>
    <w:rsid w:val="670275FA"/>
    <w:rsid w:val="696F511D"/>
    <w:rsid w:val="69D06A84"/>
    <w:rsid w:val="6A204BDD"/>
    <w:rsid w:val="6A247C23"/>
    <w:rsid w:val="6A5F4970"/>
    <w:rsid w:val="6A825F0D"/>
    <w:rsid w:val="6BCA31BB"/>
    <w:rsid w:val="6BD546FE"/>
    <w:rsid w:val="6C3C1E20"/>
    <w:rsid w:val="6DD16D60"/>
    <w:rsid w:val="6E3C581C"/>
    <w:rsid w:val="6E5C4DC0"/>
    <w:rsid w:val="6E964825"/>
    <w:rsid w:val="70AE3E63"/>
    <w:rsid w:val="715C524A"/>
    <w:rsid w:val="71A93980"/>
    <w:rsid w:val="71B32860"/>
    <w:rsid w:val="72964FD6"/>
    <w:rsid w:val="730C117B"/>
    <w:rsid w:val="73AC3569"/>
    <w:rsid w:val="74C90E21"/>
    <w:rsid w:val="753B6F5F"/>
    <w:rsid w:val="77F72357"/>
    <w:rsid w:val="7AAC755F"/>
    <w:rsid w:val="7C915A98"/>
    <w:rsid w:val="7CAA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755</Words>
  <Characters>4305</Characters>
  <Lines>35</Lines>
  <Paragraphs>10</Paragraphs>
  <TotalTime>0</TotalTime>
  <ScaleCrop>false</ScaleCrop>
  <LinksUpToDate>false</LinksUpToDate>
  <CharactersWithSpaces>5050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2021-02-20T08:03:00Z</dcterms:created>
  <dc:creator>18966700260</dc:creator>
  <cp:lastModifiedBy>青旅总部阿宝</cp:lastModifiedBy>
  <dcterms:modified xsi:type="dcterms:W3CDTF">2021-02-26T09:24:15Z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