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-979170</wp:posOffset>
            </wp:positionV>
            <wp:extent cx="7559675" cy="10689590"/>
            <wp:effectExtent l="0" t="0" r="14605" b="8890"/>
            <wp:wrapNone/>
            <wp:docPr id="1" name="图片 1" descr="4867d4cf7cf398b12222cd524ed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67d4cf7cf398b12222cd524ed9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hint="eastAsia" w:eastAsiaTheme="minorEastAsia"/>
          <w:lang w:eastAsia="zh-CN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-990600</wp:posOffset>
            </wp:positionV>
            <wp:extent cx="7578090" cy="10714990"/>
            <wp:effectExtent l="0" t="0" r="11430" b="13970"/>
            <wp:wrapNone/>
            <wp:docPr id="4" name="图片 4" descr="b37b1e93b211d186270037c36be7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7b1e93b211d186270037c36be74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hint="eastAsia" w:eastAsiaTheme="minorEastAsia"/>
          <w:lang w:eastAsia="zh-CN"/>
        </w:rPr>
      </w:pPr>
    </w:p>
    <w:p>
      <w:pPr>
        <w:spacing w:line="300" w:lineRule="auto"/>
        <w:rPr>
          <w:rFonts w:hint="eastAsia" w:eastAsiaTheme="minorEastAsia"/>
          <w:lang w:eastAsia="zh-CN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hint="eastAsia" w:eastAsiaTheme="minorEastAsia"/>
          <w:lang w:eastAsia="zh-CN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7"/>
        <w:gridCol w:w="4678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tbl>
            <w:tblPr>
              <w:tblStyle w:val="11"/>
              <w:tblW w:w="10723" w:type="dxa"/>
              <w:tblInd w:w="22" w:type="dxa"/>
              <w:tblBorders>
                <w:top w:val="single" w:color="9EBDA7" w:sz="12" w:space="0"/>
                <w:left w:val="single" w:color="9EBDA7" w:sz="12" w:space="0"/>
                <w:bottom w:val="single" w:color="9EBDA7" w:sz="12" w:space="0"/>
                <w:right w:val="single" w:color="9EBDA7" w:sz="12" w:space="0"/>
                <w:insideH w:val="single" w:color="9EBDA7" w:sz="12" w:space="0"/>
                <w:insideV w:val="single" w:color="9EBDA7" w:sz="1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single" w:color="9EBDA7" w:sz="12" w:space="0"/>
                  <w:left w:val="single" w:color="9EBDA7" w:sz="12" w:space="0"/>
                  <w:bottom w:val="single" w:color="9EBDA7" w:sz="12" w:space="0"/>
                  <w:right w:val="single" w:color="9EBDA7" w:sz="12" w:space="0"/>
                  <w:insideH w:val="single" w:color="9EBDA7" w:sz="12" w:space="0"/>
                  <w:insideV w:val="single" w:color="9EBDA7" w:sz="1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single" w:color="9EBDA7" w:sz="12" w:space="0"/>
                  <w:left w:val="single" w:color="9EBDA7" w:sz="12" w:space="0"/>
                  <w:bottom w:val="single" w:color="9EBDA7" w:sz="12" w:space="0"/>
                  <w:right w:val="single" w:color="9EBDA7" w:sz="12" w:space="0"/>
                  <w:insideH w:val="single" w:color="9EBDA7" w:sz="12" w:space="0"/>
                  <w:insideV w:val="single" w:color="9EBDA7" w:sz="1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  <w:t>D1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hint="default" w:ascii="方正正中黑简体" w:hAnsi="微软雅黑" w:eastAsia="方正正中黑简体"/>
                      <w:b/>
                      <w:kern w:val="0"/>
                      <w:sz w:val="72"/>
                      <w:szCs w:val="38"/>
                      <w:lang w:val="en-US" w:eastAsia="zh-CN"/>
                    </w:rPr>
                  </w:pP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lang w:eastAsia="zh-CN"/>
                    </w:rPr>
                    <w:t>四川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</w:rPr>
                    <w:t>各地-西安（自由活动指南）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lang w:val="en-US" w:eastAsia="zh-CN"/>
                    </w:rPr>
                    <w:t xml:space="preserve">                     /住：西安</w:t>
                  </w:r>
                </w:p>
              </w:tc>
            </w:tr>
            <w:tr>
              <w:tblPrEx>
                <w:tblBorders>
                  <w:top w:val="single" w:color="9EBDA7" w:sz="12" w:space="0"/>
                  <w:left w:val="single" w:color="9EBDA7" w:sz="12" w:space="0"/>
                  <w:bottom w:val="single" w:color="9EBDA7" w:sz="12" w:space="0"/>
                  <w:right w:val="single" w:color="9EBDA7" w:sz="12" w:space="0"/>
                  <w:insideH w:val="single" w:color="9EBDA7" w:sz="12" w:space="0"/>
                  <w:insideV w:val="single" w:color="9EBDA7" w:sz="1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  <w:t>D2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ascii="方正正中黑简体" w:hAnsi="微软雅黑" w:eastAsia="方正正中黑简体"/>
                      <w:b/>
                      <w:kern w:val="0"/>
                      <w:sz w:val="32"/>
                      <w:szCs w:val="48"/>
                    </w:rPr>
                  </w:pP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  <w:lang w:eastAsia="zh-CN"/>
                    </w:rPr>
                    <w:t>秦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始皇兵马俑、唐华清宫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  <w:lang w:val="en-US" w:eastAsia="zh-CN"/>
                    </w:rPr>
                    <w:t>&amp;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骊山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  <w:lang w:val="en-US" w:eastAsia="zh-CN"/>
                    </w:rPr>
                    <w:t xml:space="preserve">        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/含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  <w:lang w:val="en-US" w:eastAsia="zh-CN"/>
                    </w:rPr>
                    <w:t>早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中晚餐/住西安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  <w:lang w:eastAsia="zh-CN"/>
                    </w:rPr>
                    <w:t>或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华山</w:t>
                  </w:r>
                </w:p>
              </w:tc>
            </w:tr>
            <w:tr>
              <w:tblPrEx>
                <w:tblBorders>
                  <w:top w:val="single" w:color="9EBDA7" w:sz="12" w:space="0"/>
                  <w:left w:val="single" w:color="9EBDA7" w:sz="12" w:space="0"/>
                  <w:bottom w:val="single" w:color="9EBDA7" w:sz="12" w:space="0"/>
                  <w:right w:val="single" w:color="9EBDA7" w:sz="12" w:space="0"/>
                  <w:insideH w:val="single" w:color="9EBDA7" w:sz="12" w:space="0"/>
                  <w:insideV w:val="single" w:color="9EBDA7" w:sz="1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  <w:t>D3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ind w:right="-65" w:rightChars="-31"/>
                    <w:jc w:val="left"/>
                    <w:rPr>
                      <w:rFonts w:ascii="方正正中黑简体" w:hAnsi="微软雅黑" w:eastAsia="方正正中黑简体"/>
                      <w:b/>
                      <w:kern w:val="0"/>
                      <w:sz w:val="32"/>
                      <w:szCs w:val="40"/>
                    </w:rPr>
                  </w:pP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0"/>
                    </w:rPr>
                    <w:t>华山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0"/>
                      <w:lang w:val="en-US" w:eastAsia="zh-CN"/>
                    </w:rPr>
                    <w:t xml:space="preserve">                                         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0"/>
                    </w:rPr>
                    <w:t>/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含早餐/住西安</w:t>
                  </w:r>
                </w:p>
              </w:tc>
            </w:tr>
            <w:tr>
              <w:tblPrEx>
                <w:tblBorders>
                  <w:top w:val="single" w:color="9EBDA7" w:sz="12" w:space="0"/>
                  <w:left w:val="single" w:color="9EBDA7" w:sz="12" w:space="0"/>
                  <w:bottom w:val="single" w:color="9EBDA7" w:sz="12" w:space="0"/>
                  <w:right w:val="single" w:color="9EBDA7" w:sz="12" w:space="0"/>
                  <w:insideH w:val="single" w:color="9EBDA7" w:sz="12" w:space="0"/>
                  <w:insideV w:val="single" w:color="9EBDA7" w:sz="1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44"/>
                    </w:rPr>
                    <w:t>D4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ascii="方正正中黑简体" w:hAnsi="微软雅黑" w:eastAsia="方正正中黑简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方正正中黑简体" w:hAnsi="微软雅黑" w:eastAsia="方正正中黑简体" w:cs="宋体"/>
                      <w:color w:val="000000"/>
                      <w:kern w:val="0"/>
                      <w:sz w:val="32"/>
                      <w:szCs w:val="32"/>
                    </w:rPr>
                    <w:t>大慈恩寺、大雁塔广场、钟</w:t>
                  </w:r>
                  <w:bookmarkStart w:id="0" w:name="_GoBack"/>
                  <w:bookmarkEnd w:id="0"/>
                  <w:r>
                    <w:rPr>
                      <w:rFonts w:hint="eastAsia" w:ascii="方正正中黑简体" w:hAnsi="微软雅黑" w:eastAsia="方正正中黑简体" w:cs="宋体"/>
                      <w:color w:val="000000"/>
                      <w:kern w:val="0"/>
                      <w:sz w:val="32"/>
                      <w:szCs w:val="32"/>
                    </w:rPr>
                    <w:t>鼓楼广场、回民街</w:t>
                  </w:r>
                  <w:r>
                    <w:rPr>
                      <w:rFonts w:hint="eastAsia" w:ascii="方正正中黑简体" w:hAnsi="微软雅黑" w:eastAsia="方正正中黑简体" w:cs="宋体"/>
                      <w:color w:val="000000"/>
                      <w:kern w:val="0"/>
                      <w:sz w:val="32"/>
                      <w:szCs w:val="32"/>
                      <w:lang w:eastAsia="zh-CN"/>
                    </w:rPr>
                    <w:t>、返程</w:t>
                  </w:r>
                  <w:r>
                    <w:rPr>
                      <w:rFonts w:hint="eastAsia" w:ascii="方正正中黑简体" w:hAnsi="微软雅黑" w:eastAsia="方正正中黑简体" w:cs="宋体"/>
                      <w:color w:val="000000"/>
                      <w:kern w:val="0"/>
                      <w:sz w:val="32"/>
                      <w:szCs w:val="32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0"/>
                    </w:rPr>
                    <w:t>/</w:t>
                  </w:r>
                  <w:r>
                    <w:rPr>
                      <w:rFonts w:hint="eastAsia" w:ascii="方正正中黑简体" w:hAnsi="Times New Roman" w:eastAsia="方正正中黑简体" w:cs="宋体"/>
                      <w:color w:val="000000"/>
                      <w:kern w:val="0"/>
                      <w:sz w:val="32"/>
                      <w:szCs w:val="48"/>
                    </w:rPr>
                    <w:t>含早餐</w:t>
                  </w:r>
                </w:p>
              </w:tc>
            </w:tr>
          </w:tbl>
          <w:p>
            <w:pPr>
              <w:snapToGrid w:val="0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jc w:val="left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9EBDA7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  <w:t>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0"/>
                <w:szCs w:val="3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  <w:t>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0"/>
                <w:szCs w:val="3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shd w:val="clear" w:color="auto" w:fill="9EBDA7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各位游客朋友，请乘动车前往魅力古都西安，接团后，途中欣赏美丽的沿途风光，入住酒店。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还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第二天：秦始皇陵兵马俑博物馆、唐华清宫、华阴老腔</w:t>
            </w:r>
          </w:p>
        </w:tc>
        <w:tc>
          <w:tcPr>
            <w:tcW w:w="1560" w:type="dxa"/>
            <w:gridSpan w:val="2"/>
            <w:shd w:val="clear" w:color="auto" w:fill="9EBDA7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shd w:val="clear" w:color="auto" w:fill="9EBDA7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color w:val="4F6228" w:themeColor="accent3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6228" w:themeColor="accent3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color w:val="4F6228" w:themeColor="accent3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7933C" w:themeColor="accent3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double"/>
              </w:rPr>
              <w:t>赠送项目无退费</w:t>
            </w:r>
            <w:r>
              <w:rPr>
                <w:rFonts w:hint="eastAsia" w:ascii="微软雅黑" w:hAnsi="微软雅黑" w:eastAsia="微软雅黑" w:cs="微软雅黑"/>
                <w:color w:val="77933C" w:themeColor="accent3" w:themeShade="BF"/>
                <w:kern w:val="0"/>
                <w:sz w:val="21"/>
                <w:szCs w:val="21"/>
                <w:u w:val="none"/>
              </w:rPr>
              <w:t>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乘车赴华山脚下，抵达后享用</w:t>
            </w:r>
            <w:r>
              <w:rPr>
                <w:rFonts w:hint="eastAsia" w:ascii="微软雅黑" w:hAnsi="微软雅黑" w:eastAsia="微软雅黑"/>
                <w:b/>
                <w:color w:val="77933C" w:themeColor="accent3" w:themeShade="BF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微软雅黑" w:hAnsi="微软雅黑" w:eastAsia="微软雅黑"/>
                <w:color w:val="77933C" w:themeColor="accent3" w:themeShade="B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77933C" w:themeColor="accent3" w:themeShade="BF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微软雅黑" w:hAnsi="微软雅黑" w:eastAsia="微软雅黑"/>
                <w:color w:val="77933C" w:themeColor="accent3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77933C" w:themeColor="accent3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微软雅黑" w:hAnsi="微软雅黑" w:eastAsia="微软雅黑"/>
                <w:color w:val="77933C" w:themeColor="accent3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77933C" w:themeColor="accent3" w:themeShade="BF"/>
                <w:kern w:val="0"/>
                <w:sz w:val="24"/>
                <w:szCs w:val="24"/>
              </w:rPr>
              <w:t>演绎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rPr>
                <w:rFonts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餐升级为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秦始皇统一天下后招待六国使臣的《秦宴》。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3D巨幕电影【秦始皇和他的地下王国】（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cs="微软雅黑" w:eastAsiaTheme="minorEastAsia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3175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32025" cy="1511935"/>
                  <wp:effectExtent l="0" t="0" r="8255" b="1206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087880" cy="1511935"/>
                  <wp:effectExtent l="0" t="0" r="0" b="12065"/>
                  <wp:docPr id="51" name="图片 5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7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9EBDA7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（任选其一即可）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ind w:firstLine="240" w:firstLineChars="100"/>
              <w:rPr>
                <w:rFonts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ind w:firstLine="240" w:firstLineChars="100"/>
              <w:rPr>
                <w:rFonts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ind w:firstLine="240" w:firstLineChars="100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highlight w:val="darkYellow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Yellow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FFFFFF" w:themeFill="background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F6228" w:themeColor="accent3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9525" b="190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1905" b="1206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大慈恩寺、大雁塔广场、钟鼓楼广场、回民街小吃街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</w:t>
            </w:r>
          </w:p>
        </w:tc>
        <w:tc>
          <w:tcPr>
            <w:tcW w:w="1418" w:type="dxa"/>
            <w:shd w:val="clear" w:color="auto" w:fill="9EBDA7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77933C" w:themeColor="accent3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6600"/>
                <w:kern w:val="0"/>
                <w:sz w:val="24"/>
                <w:szCs w:val="24"/>
                <w:lang w:val="en-US" w:eastAsia="zh-CN" w:bidi="ar"/>
              </w:rPr>
              <w:t xml:space="preserve">中餐自理，告别以往的团餐，想吃什么由您做主，可自行品尝 300 种特色小吃，柳枝羊肉串、贾三灌汤包子、老米家羊肉泡馍、东南亚甄糕、麻酱凉皮、黄桂柿子饼、 水盆羊肉、卤汁凉粉 这些充满烟火气息的小店，才是吃货们的追逐之地......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参观完毕后，由司机送往高铁站，结束愉快旅程！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left w:val="nil"/>
              <w:bottom w:val="single" w:color="9EBDA7" w:sz="18" w:space="0"/>
              <w:right w:val="nil"/>
            </w:tcBorders>
            <w:shd w:val="clear" w:color="auto" w:fill="9EBDA7"/>
            <w:vAlign w:val="center"/>
          </w:tcPr>
          <w:p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4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① 四川各地出发到西安北的往返动车二等座</w:t>
            </w:r>
          </w:p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18" w:type="dxa"/>
            <w:vMerge w:val="restart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4"/>
              </w:rPr>
              <w:t>住宿</w:t>
            </w:r>
          </w:p>
        </w:tc>
        <w:tc>
          <w:tcPr>
            <w:tcW w:w="1417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80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189精选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如家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、滨江精品、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TOWO，豪住精选，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仟佰度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火车站尚客优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金瑞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索性酒店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都市精品酒店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方欣如春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瑞品嘉酒店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温莎堡酒店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华辰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乐薇思等同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80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国力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val="en-US" w:eastAsia="zh-CN"/>
              </w:rPr>
              <w:t>O，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景玉智能 、Y酒店、H酒店、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val="en-US" w:eastAsia="zh-CN"/>
              </w:rPr>
              <w:t>大益膳房，喆啡，宜尚，宜必思，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城市便捷酒店、尚客优品、莫泰、垣融洁洁、 民幸酒店、川渝酒店等同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80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准三：御馨苑、华龙、聚鑫酒店、华侨 、田家四季等同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准四：荣苑、都市118、尚客优等同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6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早2正餐（早餐为酒店早餐，特色正餐：一餐为秦宴，一餐为英雄宴），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  <w:t>不用餐</w:t>
            </w:r>
            <w:r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  <w:lang w:eastAsia="zh-CN"/>
              </w:rPr>
              <w:t>不</w:t>
            </w:r>
            <w:r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  <w:t>退</w:t>
            </w:r>
            <w:r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  <w:lang w:eastAsia="zh-CN"/>
              </w:rPr>
              <w:t>费。</w:t>
            </w:r>
          </w:p>
          <w:p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只含行程中所列首道景点大门票，景区相关配套设施请自理。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优秀持证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中文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导游服务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旅行社责任险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旅游意外险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兵马俑景交5元/人、华清宫景交20元/人、骊山索道往返60元/人、大雁塔登塔30元/人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  <w:t>）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  <w:t>西峰往返280元/人，进山车80元/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  <w:lang w:eastAsia="zh-CN"/>
              </w:rPr>
              <w:t>人。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1.《驼铃传奇》会跑的大型实景演艺（自理2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元，演出约70分钟）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298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3.《12·12》西安事变大型实景影画、还原一个真实的历史（自理258元、演出70分钟）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【推荐自费，自愿消费，最终以导游实际推荐为准】。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只含车位、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1.2米以下免票。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65周岁以上持本人有效身份证免票。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持有效残疾证、现役军人（军官）证免票。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EBDA7" w:sz="18" w:space="0"/>
            </w:tcBorders>
            <w:shd w:val="clear" w:color="auto" w:fill="9EBDA7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723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-699135</wp:posOffset>
          </wp:positionV>
          <wp:extent cx="7574915" cy="10711180"/>
          <wp:effectExtent l="0" t="0" r="14605" b="2540"/>
          <wp:wrapNone/>
          <wp:docPr id="3" name="图片 3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9f4d14c58be3ca75d9749883243fc3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1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jc w:val="both"/>
    </w:pPr>
  </w:p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4995374"/>
    <w:multiLevelType w:val="singleLevel"/>
    <w:tmpl w:val="649953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93759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46052"/>
    <w:rsid w:val="021B76D9"/>
    <w:rsid w:val="0315330B"/>
    <w:rsid w:val="077C3EAE"/>
    <w:rsid w:val="0BC57CAD"/>
    <w:rsid w:val="0D76728C"/>
    <w:rsid w:val="0DAB6C5D"/>
    <w:rsid w:val="0DD906FA"/>
    <w:rsid w:val="0E684ED5"/>
    <w:rsid w:val="0E944CA9"/>
    <w:rsid w:val="0EFD4A6A"/>
    <w:rsid w:val="15751405"/>
    <w:rsid w:val="15FD49BB"/>
    <w:rsid w:val="185B57A0"/>
    <w:rsid w:val="18B004CF"/>
    <w:rsid w:val="19A2494F"/>
    <w:rsid w:val="19DB483D"/>
    <w:rsid w:val="1B8027C9"/>
    <w:rsid w:val="1BB452B3"/>
    <w:rsid w:val="1E302D63"/>
    <w:rsid w:val="2CF209B3"/>
    <w:rsid w:val="2EA21FEE"/>
    <w:rsid w:val="2EDD4F80"/>
    <w:rsid w:val="2F624A6C"/>
    <w:rsid w:val="32425E71"/>
    <w:rsid w:val="36A75143"/>
    <w:rsid w:val="36A75EC6"/>
    <w:rsid w:val="371404C1"/>
    <w:rsid w:val="382E21C7"/>
    <w:rsid w:val="3B373946"/>
    <w:rsid w:val="3C98441C"/>
    <w:rsid w:val="3E337B34"/>
    <w:rsid w:val="411E1851"/>
    <w:rsid w:val="443C572C"/>
    <w:rsid w:val="45DE189F"/>
    <w:rsid w:val="488C798E"/>
    <w:rsid w:val="4AC80C42"/>
    <w:rsid w:val="51A94A57"/>
    <w:rsid w:val="55283B29"/>
    <w:rsid w:val="577065E8"/>
    <w:rsid w:val="59BF49B0"/>
    <w:rsid w:val="5C7F1226"/>
    <w:rsid w:val="5FF46B6C"/>
    <w:rsid w:val="622D1EB8"/>
    <w:rsid w:val="64140E5C"/>
    <w:rsid w:val="652C507F"/>
    <w:rsid w:val="68E22E58"/>
    <w:rsid w:val="6AC457F4"/>
    <w:rsid w:val="6AED2603"/>
    <w:rsid w:val="75302DF9"/>
    <w:rsid w:val="775A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696</Words>
  <Characters>3969</Characters>
  <Lines>33</Lines>
  <Paragraphs>9</Paragraphs>
  <TotalTime>2</TotalTime>
  <ScaleCrop>false</ScaleCrop>
  <LinksUpToDate>false</LinksUpToDate>
  <CharactersWithSpaces>4656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2021-05-13T08:45:30Z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7FA3303F59FF4977BFF93676FB94A03B</vt:lpwstr>
  </property>
</Properties>
</file>