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D97BB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-1310640</wp:posOffset>
            </wp:positionV>
            <wp:extent cx="7562215" cy="10701655"/>
            <wp:effectExtent l="0" t="0" r="635" b="4445"/>
            <wp:wrapSquare wrapText="bothSides"/>
            <wp:docPr id="3" name="图片 3" descr="C:/Users/Administrator/Desktop/论剑华山最新.jpg论剑华山最新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6b8b4c79-c066-4980-8e2a-c1d65848bbcd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论剑华山最新.jpg论剑华山最新"/>
                    <pic:cNvPicPr>
                      <a:picLocks noChangeAspect="1"/>
                    </pic:cNvPicPr>
                  </pic:nvPicPr>
                  <pic:blipFill>
                    <a:blip r:embed="rId5"/>
                    <a:srcRect l="1027" r="1027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A052B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2064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853" w:type="dxa"/>
        <w:tblInd w:w="-1220" w:type="dxa"/>
        <w:tblBorders>
          <w:top w:val="double" w:color="969FCA" w:sz="4" w:space="0"/>
          <w:left w:val="double" w:color="969FCA" w:sz="4" w:space="0"/>
          <w:bottom w:val="double" w:color="969FCA" w:sz="4" w:space="0"/>
          <w:right w:val="double" w:color="969FCA" w:sz="4" w:space="0"/>
          <w:insideH w:val="single" w:color="969FCA" w:sz="4" w:space="0"/>
          <w:insideV w:val="single" w:color="969FC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6986"/>
        <w:gridCol w:w="1382"/>
        <w:gridCol w:w="1747"/>
      </w:tblGrid>
      <w:tr w14:paraId="0AFADC78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31C67A">
            <w:pPr>
              <w:snapToGrid w:val="0"/>
              <w:ind w:right="-220" w:rightChars="-105"/>
              <w:jc w:val="center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  <w:lang w:val="en-US" w:eastAsia="zh-CN"/>
              </w:rPr>
              <w:t>论剑华山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  <w:lang w:val="en-US" w:eastAsia="zh-CN"/>
              </w:rPr>
              <w:t>—西昌直飞西安6日游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  <w:t>】</w:t>
            </w:r>
          </w:p>
        </w:tc>
      </w:tr>
      <w:tr w14:paraId="2557267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853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BCE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【行程速览】</w:t>
            </w:r>
          </w:p>
        </w:tc>
      </w:tr>
      <w:tr w14:paraId="6A25B464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E7F1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日期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EEA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活动内容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827F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餐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925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住宿</w:t>
            </w:r>
          </w:p>
        </w:tc>
      </w:tr>
      <w:tr w14:paraId="7FDE3B5A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427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  <w:t>D1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78C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val="en-US" w:eastAsia="zh-CN"/>
              </w:rPr>
              <w:t>西昌直飞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西安（自由活动）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D1A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BD1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E0DD38D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B3A8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D2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A08F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4"/>
                <w:szCs w:val="24"/>
              </w:rPr>
              <w:t>乾陵、法门寺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C68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eastAsia="zh-CN"/>
              </w:rPr>
              <w:t>中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1D69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09DCB2D0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ED2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D3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53E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兵马俑-华清宫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359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早中晚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455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华山或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西安</w:t>
            </w:r>
          </w:p>
        </w:tc>
      </w:tr>
      <w:tr w14:paraId="4F23E58B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459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D4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55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D254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A51A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25DB7902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91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</w:rPr>
              <w:t>D5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BEC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西安博物院-大慈恩寺-钟鼓楼广场-回民街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CE18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42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西安</w:t>
            </w:r>
          </w:p>
        </w:tc>
      </w:tr>
      <w:tr w14:paraId="65F15C5C">
        <w:tblPrEx>
          <w:tblBorders>
            <w:top w:val="double" w:color="969FCA" w:sz="4" w:space="0"/>
            <w:left w:val="double" w:color="969FCA" w:sz="4" w:space="0"/>
            <w:bottom w:val="double" w:color="969FCA" w:sz="4" w:space="0"/>
            <w:right w:val="double" w:color="969FCA" w:sz="4" w:space="0"/>
            <w:insideH w:val="single" w:color="969FCA" w:sz="4" w:space="0"/>
            <w:insideV w:val="single" w:color="969FC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15B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1"/>
                <w:szCs w:val="21"/>
                <w:lang w:val="en-US" w:eastAsia="zh-CN"/>
              </w:rPr>
              <w:t>D6</w:t>
            </w:r>
          </w:p>
        </w:tc>
        <w:tc>
          <w:tcPr>
            <w:tcW w:w="69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A01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宋体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全天自由活动，无景点，根据航班时间，送机返程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C4D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早</w:t>
            </w:r>
          </w:p>
        </w:tc>
        <w:tc>
          <w:tcPr>
            <w:tcW w:w="17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B75A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无</w:t>
            </w:r>
          </w:p>
        </w:tc>
      </w:tr>
    </w:tbl>
    <w:tbl>
      <w:tblPr>
        <w:tblStyle w:val="7"/>
        <w:tblW w:w="10835" w:type="dxa"/>
        <w:tblInd w:w="-120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5385"/>
        <w:gridCol w:w="710"/>
        <w:gridCol w:w="993"/>
        <w:gridCol w:w="282"/>
        <w:gridCol w:w="143"/>
        <w:gridCol w:w="678"/>
        <w:gridCol w:w="1226"/>
      </w:tblGrid>
      <w:tr w14:paraId="651E5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5DF12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3D9CC2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人员会提前给客人短信或电话联系，到达机场后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11119F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2304C4"/>
                <w:sz w:val="21"/>
                <w:szCs w:val="21"/>
                <w:lang w:val="en-US" w:eastAsia="zh-CN"/>
              </w:rPr>
              <w:t>如果出发前一天没有收到西安接机司机电话或短信通知，请联系报名旅行社。</w:t>
            </w:r>
          </w:p>
          <w:p w14:paraId="5BB01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 w14:paraId="6E7A0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FD5B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333E74"/>
                <w:spacing w:val="2760"/>
                <w:kern w:val="0"/>
                <w:sz w:val="32"/>
                <w:szCs w:val="32"/>
                <w:fitText w:val="3080" w:id="1148916109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【行程安排】</w:t>
            </w:r>
          </w:p>
        </w:tc>
      </w:tr>
      <w:tr w14:paraId="45785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A6902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                            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15675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20098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08D0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1EC4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5BDDB6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1，全天自由活动，无任何景点安排，也不含旅游车，不含导游服务。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0D65A4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为确保工作人员能畅通联系到您，请确保抵达后手机保持开机状态。 </w:t>
            </w:r>
          </w:p>
          <w:p w14:paraId="21D0CC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到达酒店后请根据时间自行安排活动；我公司导游会于 21 点前电话通知次日的集合时间（晚班机有可能延后通知）。当日无导游服务；任何情况均请拔打 24 小时紧急联系人电话。</w:t>
            </w:r>
          </w:p>
        </w:tc>
      </w:tr>
      <w:tr w14:paraId="25C732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506" w:type="dxa"/>
            <w:gridSpan w:val="4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6337A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</w:t>
            </w:r>
          </w:p>
        </w:tc>
        <w:tc>
          <w:tcPr>
            <w:tcW w:w="1103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3E52B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226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5C1B35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2789F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1E1D8C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1.5小时，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电瓶车30元/人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·敬请自理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【法门寺】（电瓶车30元/人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敬请自理，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</w:rPr>
              <w:t>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</w:rPr>
              <w:t>）又名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</w:tc>
      </w:tr>
      <w:tr w14:paraId="0228BA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D9A1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 w14:paraId="4CE589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6803" w:type="dxa"/>
            <w:gridSpan w:val="2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64929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兵马俑→华清宫</w:t>
            </w:r>
          </w:p>
        </w:tc>
        <w:tc>
          <w:tcPr>
            <w:tcW w:w="1985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A9D6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2047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7A300F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39404A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9851C1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69C22E90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华清宫电瓶车往返20元/人或骊山索道60元/人、淡季40元/人）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</w:p>
          <w:p w14:paraId="4E3F637E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赴华山，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</w:p>
          <w:p w14:paraId="093FD18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10EEF2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5E9F25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5C360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DAD16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中餐独家安排本社自有餐厅《龙吟轩饭庄》。</w:t>
            </w:r>
          </w:p>
          <w:p w14:paraId="4242E378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1"/>
                <w:szCs w:val="21"/>
                <w:lang w:val="en-US" w:eastAsia="zh-CN"/>
              </w:rPr>
              <w:t xml:space="preserve"> 赠送兵马俑华清池双景区讲解耳麦(免费使用，不可带走，不用无费用可退)。</w:t>
            </w:r>
          </w:p>
        </w:tc>
      </w:tr>
      <w:tr w14:paraId="4018D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207EB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华山景区→大唐不夜城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49F257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19910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213DF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883E71B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087C10C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之后可自费前往欣赏被誉为“一生必看的”的大型实景文化演出【西安千古情】，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6285D5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17EB33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4074B4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205D24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2F7F3D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0FE556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3E72D9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09E6DF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7760B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16540E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导游不陪同，</w:t>
            </w: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导游和车辆等候1小时，后回送酒店。（超1小时客人需自行返回酒店）</w:t>
            </w:r>
          </w:p>
        </w:tc>
      </w:tr>
      <w:tr w14:paraId="68E1AD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10B7F0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大慈恩寺→西安博物院→钟鼓楼广场·回民街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 w14:paraId="2E256C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 w14:paraId="3568E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 w14:paraId="6AA60F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FFFFFF" w:themeFill="background1"/>
            <w:vAlign w:val="center"/>
          </w:tcPr>
          <w:p w14:paraId="7EBA76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如需登塔 25 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大雁塔——位于市区南部大慈恩寺内。大慈恩寺是唐代长安城内最宏丽的皇家寺院，建于唐太宗时期，是太子李治为了追念母亲文德皇后而建，并由西行取经归来的玄奘法师担任“首任住持”。</w:t>
            </w:r>
          </w:p>
          <w:p w14:paraId="3C9998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</w:p>
          <w:p w14:paraId="315E6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……等等等等超多美食！</w:t>
            </w:r>
          </w:p>
          <w:p w14:paraId="7385DC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自由活动或回酒店休息。</w:t>
            </w:r>
          </w:p>
        </w:tc>
      </w:tr>
      <w:tr w14:paraId="2795ED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 w14:paraId="3DF02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西安自由活动，送机返西昌</w:t>
            </w:r>
          </w:p>
        </w:tc>
        <w:tc>
          <w:tcPr>
            <w:tcW w:w="1418" w:type="dxa"/>
            <w:gridSpan w:val="3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top"/>
          </w:tcPr>
          <w:p w14:paraId="251CD3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早</w:t>
            </w:r>
          </w:p>
        </w:tc>
        <w:tc>
          <w:tcPr>
            <w:tcW w:w="190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top"/>
          </w:tcPr>
          <w:p w14:paraId="30AE0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住：无</w:t>
            </w:r>
          </w:p>
        </w:tc>
      </w:tr>
      <w:tr w14:paraId="4E653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F991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今天美美的睡个懒觉，根据航班时间，整理行李，送机返程，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  <w:p w14:paraId="0275A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93907"/>
                <w:kern w:val="2"/>
                <w:sz w:val="21"/>
                <w:szCs w:val="21"/>
                <w:lang w:val="en-US" w:eastAsia="zh-CN" w:bidi="ar-SA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B93907"/>
                <w:kern w:val="2"/>
                <w:sz w:val="21"/>
                <w:szCs w:val="21"/>
                <w:lang w:val="en-US" w:eastAsia="zh-CN" w:bidi="ar-SA"/>
              </w:rPr>
              <w:t>酒店退房时间为中午12:00之前，今日航班为晚班机，请于务必12点前完成退房，若由于超过退房时间退房所产生的费用请自理！</w:t>
            </w:r>
          </w:p>
        </w:tc>
      </w:tr>
      <w:tr w14:paraId="4588B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 w14:paraId="6670FC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26BF0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61603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机票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0AF87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</w:t>
            </w:r>
          </w:p>
        </w:tc>
      </w:tr>
      <w:tr w14:paraId="0D5BC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87066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213E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 w14:paraId="785DE8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1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D83B0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A13CD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酒店双人间，干净卫生、带独立卫生间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注：如遇单男单女时，游客自愿同意旅行社尽量安排三人间或加床（加床为钢丝床)；如无法安排三人间或加床时，游客自愿拼房或补单房差。</w:t>
            </w:r>
          </w:p>
          <w:p w14:paraId="48442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参考酒店如下：</w:t>
            </w:r>
          </w:p>
          <w:p w14:paraId="682F46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西安2钻参考酒店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：梵居雅舍、唯家精选、格林豪泰东六路、睿柏云五路口、城驿酒店、驿居火车站店 、安然精选、如家neo120、龙首北汉庭、三府湾汉庭、新都市、温莎堡、方欣如春、名典悦溪大唐西市、西稍门悠悦栖居、尚勤酒店等等</w:t>
            </w:r>
          </w:p>
          <w:p w14:paraId="286CE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西安3钻参考酒店：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文景路towo 、奥维斯、西门星宿、铎锦五路口店、广成商旅、五路口H、西稍门汉庭优佳、堡戈拉蒂、北关艾豪森、西门艺龙瑞云、西七路艾豪森、西稍门维也纳、西门towo上品（原美豪怡致）、火车站星程、火车站莱卡、北大街汉庭优佳、含元殿星程、大雁塔towo 、广济街towo 、土门艺选、老城根宜必思等</w:t>
            </w:r>
          </w:p>
          <w:p w14:paraId="6145A8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西安4钻参考酒店：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、丽橙逸、扉缦、漫际、开远门towo、丽橙智等等</w:t>
            </w:r>
          </w:p>
          <w:p w14:paraId="2F42F4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华山参考酒店：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lang w:val="en-US" w:eastAsia="zh-CN"/>
              </w:rPr>
              <w:t>御鑫苑；3钻参考：艺选，花筑，4钻参考：雅斯特，华悦里</w:t>
            </w:r>
          </w:p>
        </w:tc>
      </w:tr>
      <w:tr w14:paraId="582F4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0835" w:type="dxa"/>
            <w:gridSpan w:val="8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B91B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2AFDB3B7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1D87327A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1"/>
                <w:lang w:val="en-US" w:eastAsia="zh-CN"/>
              </w:rPr>
              <w:t>店，最终以实际安排入住的酒店名字为准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36A19F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513B0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643ADB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5早3正 酒店含早，因餐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食为提前采购，</w:t>
            </w:r>
            <w:r>
              <w:rPr>
                <w:rFonts w:hint="eastAsia" w:ascii="微软雅黑" w:hAnsi="微软雅黑" w:eastAsia="微软雅黑"/>
                <w:b/>
                <w:bCs/>
                <w:color w:val="604A7B" w:themeColor="accent4" w:themeShade="BF"/>
                <w:kern w:val="0"/>
                <w:sz w:val="22"/>
                <w:szCs w:val="22"/>
              </w:rPr>
              <w:t>不用餐费用不退</w:t>
            </w:r>
          </w:p>
          <w:p w14:paraId="6C024E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03152" w:themeColor="accent4" w:themeShade="8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47EF40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0FB2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51CFD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  <w:p w14:paraId="2895F9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：本产品线路已按景区门票优惠价执行。所有优惠证件需要通过景区验证，请带好相关证件并及时交予导游与景区确认，如遇景点优惠政策不统一的则按单独计算、</w:t>
            </w:r>
          </w:p>
          <w:p w14:paraId="222463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A28B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74AEBD3B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9B85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32D4A5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32F5AB72"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CB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28F5B6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B8F2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3B9D6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4814B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以上赠送项目不用不退费；</w:t>
            </w:r>
          </w:p>
        </w:tc>
      </w:tr>
      <w:tr w14:paraId="5C0CEE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D3ADF8E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  <w:t>友情提示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77840B18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35C7F6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51B125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13554F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（旺季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</w:rPr>
              <w:t>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法门寺电瓶车30元/人、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茂陵旺季75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55元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</w:p>
          <w:p w14:paraId="5BAD0A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933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5BDBF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1200A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7FCFA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4F643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1179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0148BD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739770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43918C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DC212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《西安千古情》一生必看演出。（自理298/人，演出约70分钟）</w:t>
            </w:r>
          </w:p>
          <w:p w14:paraId="3E3452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/《永生的军团》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</w:t>
            </w:r>
            <w:r>
              <w:rPr>
                <w:rFonts w:hint="eastAsia" w:ascii="微软雅黑" w:hAnsi="微软雅黑" w:eastAsia="微软雅黑" w:cs="Arial"/>
                <w:kern w:val="0"/>
                <w:sz w:val="18"/>
                <w:szCs w:val="18"/>
              </w:rPr>
              <w:t>自理</w:t>
            </w:r>
            <w:r>
              <w:rPr>
                <w:rFonts w:hint="eastAsia" w:ascii="微软雅黑" w:hAnsi="微软雅黑" w:eastAsia="微软雅黑" w:cs="Arial"/>
                <w:kern w:val="0"/>
                <w:sz w:val="18"/>
                <w:szCs w:val="18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18"/>
                <w:szCs w:val="18"/>
              </w:rPr>
              <w:t>元，演出约70 钟）</w:t>
            </w:r>
          </w:p>
          <w:p w14:paraId="03C1C1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3.《探秘沉睡的帝陵》一场打破时空界限的探险之旅。（自理188元，约30分钟）</w:t>
            </w:r>
          </w:p>
          <w:p w14:paraId="74B8FB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4. 兵马俑XR体验剧--《兵马俑奇妙夜》一场独一无二的视听盛宴。（自理178元，约20分钟）</w:t>
            </w:r>
          </w:p>
          <w:p w14:paraId="680F04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 xml:space="preserve">5. 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《12.12西安事变》大型实景话剧演出(自理268元，约70分钟)</w:t>
            </w:r>
          </w:p>
          <w:p w14:paraId="253F99AB">
            <w:pPr>
              <w:pStyle w:val="1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221" w:line="240" w:lineRule="auto"/>
              <w:ind w:left="0" w:leftChars="0" w:right="199" w:righ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bookmarkStart w:id="0" w:name="_GoBack"/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</w:t>
            </w:r>
            <w:r>
              <w:rPr>
                <w:rFonts w:hint="eastAsia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，最终以导游实际推荐为准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。</w:t>
            </w:r>
            <w:bookmarkEnd w:id="0"/>
          </w:p>
        </w:tc>
      </w:tr>
      <w:tr w14:paraId="50EFC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1837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 w14:paraId="03AB6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2ECCFF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18"/>
                <w:szCs w:val="18"/>
              </w:rPr>
              <w:t>（如剧场停演等）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导致不能参加的，无费用退还；</w:t>
            </w:r>
          </w:p>
          <w:p w14:paraId="3DA23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7D4F5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1907C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24745C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19C3C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0052C0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保险</w:t>
            </w:r>
          </w:p>
        </w:tc>
      </w:tr>
      <w:tr w14:paraId="15B78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2B0F4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53695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7CD5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 w14:paraId="01E16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 w14:paraId="4416CF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17" w:type="dxa"/>
            <w:gridSpan w:val="7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D19E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持相应有效优惠证件，当地产生优惠门票，导游优惠折扣现退。</w:t>
            </w:r>
          </w:p>
          <w:p w14:paraId="45934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半票对象：全日制学生，持本人已在校注册的有效学生证；儿童身高1.2-1.4米为半票。</w:t>
            </w:r>
          </w:p>
          <w:p w14:paraId="128928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免票对象：</w:t>
            </w:r>
          </w:p>
          <w:p w14:paraId="52D5B0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1､儿童身高1.2米以下免票。</w:t>
            </w:r>
          </w:p>
          <w:p w14:paraId="14EC0D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2､65周岁以上持本人有效身份证免票。</w:t>
            </w:r>
          </w:p>
          <w:p w14:paraId="1E388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3､持有效残疾证、现役军人（军官）证免票。</w:t>
            </w:r>
          </w:p>
          <w:p w14:paraId="4DC8D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4､秦始皇陵兵马俑博物院由家长携带的16岁及以下未成年人免票。</w:t>
            </w:r>
          </w:p>
          <w:p w14:paraId="612EA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</w:p>
        </w:tc>
      </w:tr>
      <w:tr w14:paraId="3FC447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835" w:type="dxa"/>
            <w:gridSpan w:val="8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 w14:paraId="0287C5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A0BB5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835" w:type="dxa"/>
            <w:gridSpan w:val="8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 w14:paraId="45175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3572D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723D8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6BB4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987E5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285BC3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D791A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0816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4E509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1D9DD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46C2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27800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2C43C5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56C806C">
      <w:pPr>
        <w:spacing w:line="300" w:lineRule="auto"/>
      </w:pPr>
    </w:p>
    <w:sectPr>
      <w:pgSz w:w="11906" w:h="16838"/>
      <w:pgMar w:top="1440" w:right="1797" w:bottom="68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94B5B470-1E64-4FB4-B87B-54A6877926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82D60FAE-63E6-4756-8BA2-2E1A4FDE421B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3" w:fontKey="{C6E2C8AE-FC4A-4B52-BE04-CB4C0E711B58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56342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-1153795</wp:posOffset>
          </wp:positionH>
          <wp:positionV relativeFrom="paragraph">
            <wp:posOffset>-574675</wp:posOffset>
          </wp:positionV>
          <wp:extent cx="7536815" cy="10656570"/>
          <wp:effectExtent l="0" t="0" r="6985" b="11430"/>
          <wp:wrapNone/>
          <wp:docPr id="6" name="图片 6" descr="C:/Users/Administrator/Desktop/论剑华山 新框框.jpg论剑华山 新框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C:/Users/Administrator/Desktop/论剑华山 新框框.jpg论剑华山 新框框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6815" cy="10656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8A04C5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05F59135">
    <w:pPr>
      <w:pStyle w:val="5"/>
      <w:pBdr>
        <w:bottom w:val="none" w:color="auto" w:sz="0" w:space="1"/>
      </w:pBdr>
      <w:jc w:val="both"/>
    </w:pPr>
  </w:p>
  <w:p w14:paraId="7ECC5ACA">
    <w:pPr>
      <w:pStyle w:val="5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MGQ3OTI5ODVmYmUyYjc2YjVlNzU0YjZhZGY3YzE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73925"/>
    <w:rsid w:val="00893649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5172669"/>
    <w:rsid w:val="058645FB"/>
    <w:rsid w:val="05B80AD7"/>
    <w:rsid w:val="05BE331C"/>
    <w:rsid w:val="07520C39"/>
    <w:rsid w:val="07E9507F"/>
    <w:rsid w:val="08926C3D"/>
    <w:rsid w:val="0AEC4F01"/>
    <w:rsid w:val="0AEE3711"/>
    <w:rsid w:val="0C871385"/>
    <w:rsid w:val="0D703BC7"/>
    <w:rsid w:val="0DCD726B"/>
    <w:rsid w:val="0E272740"/>
    <w:rsid w:val="0EA24D8E"/>
    <w:rsid w:val="0F6270FC"/>
    <w:rsid w:val="1042146C"/>
    <w:rsid w:val="11CC0637"/>
    <w:rsid w:val="11EB18AA"/>
    <w:rsid w:val="12810BE4"/>
    <w:rsid w:val="12886D0B"/>
    <w:rsid w:val="144D4D92"/>
    <w:rsid w:val="14D7139B"/>
    <w:rsid w:val="14E76E65"/>
    <w:rsid w:val="17A50911"/>
    <w:rsid w:val="18F41B50"/>
    <w:rsid w:val="19BF7C1F"/>
    <w:rsid w:val="1A1726DE"/>
    <w:rsid w:val="1AAD07FC"/>
    <w:rsid w:val="1B3C7C2E"/>
    <w:rsid w:val="1D0557AA"/>
    <w:rsid w:val="1D8401A0"/>
    <w:rsid w:val="1D8D60CF"/>
    <w:rsid w:val="1DF42622"/>
    <w:rsid w:val="1F100A69"/>
    <w:rsid w:val="20F11BA5"/>
    <w:rsid w:val="22280ABD"/>
    <w:rsid w:val="227B4B3D"/>
    <w:rsid w:val="22F56C6F"/>
    <w:rsid w:val="231D7EF5"/>
    <w:rsid w:val="233B1B71"/>
    <w:rsid w:val="239C4ECE"/>
    <w:rsid w:val="23A56750"/>
    <w:rsid w:val="2406098A"/>
    <w:rsid w:val="24B96512"/>
    <w:rsid w:val="25137802"/>
    <w:rsid w:val="2577746C"/>
    <w:rsid w:val="26D94133"/>
    <w:rsid w:val="27400656"/>
    <w:rsid w:val="287C56BE"/>
    <w:rsid w:val="28D01566"/>
    <w:rsid w:val="2A0C26F4"/>
    <w:rsid w:val="2A1831C5"/>
    <w:rsid w:val="2AA96A88"/>
    <w:rsid w:val="2B9B2B99"/>
    <w:rsid w:val="2E910090"/>
    <w:rsid w:val="2F2B5224"/>
    <w:rsid w:val="2F8E507B"/>
    <w:rsid w:val="30280C2A"/>
    <w:rsid w:val="31063955"/>
    <w:rsid w:val="31505B17"/>
    <w:rsid w:val="31684A32"/>
    <w:rsid w:val="31AD5356"/>
    <w:rsid w:val="3328091C"/>
    <w:rsid w:val="332D7CEF"/>
    <w:rsid w:val="35270097"/>
    <w:rsid w:val="352D221A"/>
    <w:rsid w:val="353E4427"/>
    <w:rsid w:val="35DE5672"/>
    <w:rsid w:val="361072E3"/>
    <w:rsid w:val="361F297F"/>
    <w:rsid w:val="36360C2B"/>
    <w:rsid w:val="38356245"/>
    <w:rsid w:val="3A4846AF"/>
    <w:rsid w:val="3A4A561C"/>
    <w:rsid w:val="3CBF4E31"/>
    <w:rsid w:val="3CC106F1"/>
    <w:rsid w:val="3CD67E18"/>
    <w:rsid w:val="3CDB07AE"/>
    <w:rsid w:val="3D913562"/>
    <w:rsid w:val="3EC16618"/>
    <w:rsid w:val="3F721955"/>
    <w:rsid w:val="3FB34DB9"/>
    <w:rsid w:val="3FD80FD4"/>
    <w:rsid w:val="42EB2656"/>
    <w:rsid w:val="43A31E05"/>
    <w:rsid w:val="43F565F9"/>
    <w:rsid w:val="448160DE"/>
    <w:rsid w:val="451A208F"/>
    <w:rsid w:val="452115F6"/>
    <w:rsid w:val="45280308"/>
    <w:rsid w:val="457574D9"/>
    <w:rsid w:val="458D18B6"/>
    <w:rsid w:val="46E41355"/>
    <w:rsid w:val="47017965"/>
    <w:rsid w:val="47170634"/>
    <w:rsid w:val="48C52312"/>
    <w:rsid w:val="492E42C9"/>
    <w:rsid w:val="4A1E1CDA"/>
    <w:rsid w:val="4C035DFF"/>
    <w:rsid w:val="4D195AB7"/>
    <w:rsid w:val="4E943F99"/>
    <w:rsid w:val="4EF26794"/>
    <w:rsid w:val="5066262C"/>
    <w:rsid w:val="51E23F34"/>
    <w:rsid w:val="527903F5"/>
    <w:rsid w:val="52B72CCB"/>
    <w:rsid w:val="52CD6E04"/>
    <w:rsid w:val="53AC65A8"/>
    <w:rsid w:val="563805C7"/>
    <w:rsid w:val="575136EE"/>
    <w:rsid w:val="57F13D47"/>
    <w:rsid w:val="581A4428"/>
    <w:rsid w:val="5874602B"/>
    <w:rsid w:val="58F92F4C"/>
    <w:rsid w:val="59407EBE"/>
    <w:rsid w:val="598E5BCA"/>
    <w:rsid w:val="5A1C3EE3"/>
    <w:rsid w:val="5A3E33D0"/>
    <w:rsid w:val="5C2B06C5"/>
    <w:rsid w:val="5C514191"/>
    <w:rsid w:val="5D123920"/>
    <w:rsid w:val="5D7A7717"/>
    <w:rsid w:val="5E113BD7"/>
    <w:rsid w:val="5E2F0501"/>
    <w:rsid w:val="5E4C4C10"/>
    <w:rsid w:val="5F0223ED"/>
    <w:rsid w:val="5F1F2324"/>
    <w:rsid w:val="60BA0556"/>
    <w:rsid w:val="61065250"/>
    <w:rsid w:val="61EA1B28"/>
    <w:rsid w:val="6373502B"/>
    <w:rsid w:val="64505CB0"/>
    <w:rsid w:val="645E57D5"/>
    <w:rsid w:val="661E1587"/>
    <w:rsid w:val="669E60ED"/>
    <w:rsid w:val="67002A3B"/>
    <w:rsid w:val="670C7632"/>
    <w:rsid w:val="67886B0B"/>
    <w:rsid w:val="69203DDB"/>
    <w:rsid w:val="696F3372"/>
    <w:rsid w:val="69CA10DE"/>
    <w:rsid w:val="69CA4399"/>
    <w:rsid w:val="6A6B0B13"/>
    <w:rsid w:val="6C01543C"/>
    <w:rsid w:val="6C4E4249"/>
    <w:rsid w:val="6C5A2BED"/>
    <w:rsid w:val="6C6475C1"/>
    <w:rsid w:val="6D503A3E"/>
    <w:rsid w:val="6FBC3697"/>
    <w:rsid w:val="702A28D7"/>
    <w:rsid w:val="70394BAE"/>
    <w:rsid w:val="713C56D6"/>
    <w:rsid w:val="71943B66"/>
    <w:rsid w:val="727D5045"/>
    <w:rsid w:val="73404E51"/>
    <w:rsid w:val="738A025C"/>
    <w:rsid w:val="746D6AAC"/>
    <w:rsid w:val="74B11819"/>
    <w:rsid w:val="75232716"/>
    <w:rsid w:val="756E770A"/>
    <w:rsid w:val="75DE3684"/>
    <w:rsid w:val="75EF25F8"/>
    <w:rsid w:val="760E4020"/>
    <w:rsid w:val="76505D83"/>
    <w:rsid w:val="77F42148"/>
    <w:rsid w:val="78395DAD"/>
    <w:rsid w:val="78431F67"/>
    <w:rsid w:val="79E77FA9"/>
    <w:rsid w:val="7BB2745E"/>
    <w:rsid w:val="7C2A25DC"/>
    <w:rsid w:val="7C677397"/>
    <w:rsid w:val="7D966B20"/>
    <w:rsid w:val="7DB83C18"/>
    <w:rsid w:val="7DCD510B"/>
    <w:rsid w:val="7F084D27"/>
    <w:rsid w:val="7F5300F0"/>
    <w:rsid w:val="7F8813C8"/>
    <w:rsid w:val="7FD25764"/>
    <w:rsid w:val="7FDF548C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6250</Words>
  <Characters>6453</Characters>
  <Lines>44</Lines>
  <Paragraphs>12</Paragraphs>
  <TotalTime>0</TotalTime>
  <ScaleCrop>false</ScaleCrop>
  <LinksUpToDate>false</LinksUpToDate>
  <CharactersWithSpaces>6711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2026-04-09T12:54:02Z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F3500855BCE74AA99BFED638B63EB31D_13</vt:lpwstr>
  </property>
  <property fmtid="{D5CDD505-2E9C-101B-9397-08002B2CF9AE}" pid="4" name="KSOTemplateDocerSaveRecord">
    <vt:lpwstr>eyJoZGlkIjoiNTZhMGQ3OTI5ODVmYmUyYjc2YjVlNzU0YjZhZGY3YzEiLCJ1c2VySWQiOiIyNzA2MDQ4NSJ9</vt:lpwstr>
  </property>
</Properties>
</file>