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-1158875</wp:posOffset>
            </wp:positionH>
            <wp:positionV relativeFrom="paragraph">
              <wp:posOffset>-914400</wp:posOffset>
            </wp:positionV>
            <wp:extent cx="7635240" cy="10795000"/>
            <wp:effectExtent l="0" t="0" r="0" b="6350"/>
            <wp:wrapTight wrapText="bothSides">
              <wp:wrapPolygon>
                <wp:start x="0" y="0"/>
                <wp:lineTo x="0" y="21575"/>
                <wp:lineTo x="21557" y="21575"/>
                <wp:lineTo x="21557" y="0"/>
                <wp:lineTo x="0" y="0"/>
              </wp:wrapPolygon>
            </wp:wrapTight>
            <wp:docPr id="1" name="图片 1" descr="C:\Users\Administrator\Desktop\西安唐文旅行程改 0609\L1\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西安唐文旅行程改 0609\L1\首页图.jpg首页图"/>
                    <pic:cNvPicPr>
                      <a:picLocks noChangeAspect="1"/>
                    </pic:cNvPicPr>
                  </pic:nvPicPr>
                  <pic:blipFill>
                    <a:blip r:embed="rId5"/>
                    <a:srcRect/>
                    <a:stretch>
                      <a:fillRect/>
                    </a:stretch>
                  </pic:blipFill>
                  <pic:spPr>
                    <a:xfrm>
                      <a:off x="0" y="0"/>
                      <a:ext cx="7635240" cy="10795000"/>
                    </a:xfrm>
                    <a:prstGeom prst="rect">
                      <a:avLst/>
                    </a:prstGeom>
                  </pic:spPr>
                </pic:pic>
              </a:graphicData>
            </a:graphic>
          </wp:anchor>
        </w:drawing>
      </w:r>
    </w:p>
    <w:p>
      <w:r>
        <w:rPr>
          <w:rFonts w:hint="eastAsia" w:ascii="楷体" w:hAnsi="楷体" w:eastAsia="楷体" w:cs="楷体"/>
          <w:b/>
          <w:sz w:val="4"/>
          <w:lang w:eastAsia="zh-CN"/>
        </w:rPr>
        <w:drawing>
          <wp:anchor distT="0" distB="0" distL="114935" distR="114935" simplePos="0" relativeHeight="251662336" behindDoc="0" locked="0" layoutInCell="1" allowOverlap="1">
            <wp:simplePos x="0" y="0"/>
            <wp:positionH relativeFrom="column">
              <wp:posOffset>-1137285</wp:posOffset>
            </wp:positionH>
            <wp:positionV relativeFrom="paragraph">
              <wp:posOffset>-919480</wp:posOffset>
            </wp:positionV>
            <wp:extent cx="7567295" cy="10735945"/>
            <wp:effectExtent l="0" t="0" r="14605" b="8255"/>
            <wp:wrapNone/>
            <wp:docPr id="5" name="图片 5" descr="4d17146737e7a241aee2358838bb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17146737e7a241aee2358838bb329"/>
                    <pic:cNvPicPr>
                      <a:picLocks noChangeAspect="1"/>
                    </pic:cNvPicPr>
                  </pic:nvPicPr>
                  <pic:blipFill>
                    <a:blip r:embed="rId6"/>
                    <a:stretch>
                      <a:fillRect/>
                    </a:stretch>
                  </pic:blipFill>
                  <pic:spPr>
                    <a:xfrm>
                      <a:off x="0" y="0"/>
                      <a:ext cx="7567295" cy="10735945"/>
                    </a:xfrm>
                    <a:prstGeom prst="rect">
                      <a:avLst/>
                    </a:prstGeom>
                  </pic:spPr>
                </pic:pic>
              </a:graphicData>
            </a:graphic>
          </wp:anchor>
        </w:drawing>
      </w: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ascii="楷体" w:hAnsi="楷体" w:eastAsia="楷体" w:cs="楷体"/>
          <w:b/>
          <w:sz w:val="4"/>
          <w:lang w:eastAsia="zh-CN"/>
        </w:rPr>
        <w:drawing>
          <wp:anchor distT="0" distB="0" distL="114935" distR="114935" simplePos="0" relativeHeight="251663360" behindDoc="0" locked="0" layoutInCell="1" allowOverlap="1">
            <wp:simplePos x="0" y="0"/>
            <wp:positionH relativeFrom="column">
              <wp:posOffset>-1141095</wp:posOffset>
            </wp:positionH>
            <wp:positionV relativeFrom="paragraph">
              <wp:posOffset>-955675</wp:posOffset>
            </wp:positionV>
            <wp:extent cx="7646670" cy="10756900"/>
            <wp:effectExtent l="0" t="0" r="11430" b="6350"/>
            <wp:wrapNone/>
            <wp:docPr id="7" name="图片 7" descr="c659b2dc5e6fe6dd5ae21cd1c4f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659b2dc5e6fe6dd5ae21cd1c4fc67a"/>
                    <pic:cNvPicPr>
                      <a:picLocks noChangeAspect="1"/>
                    </pic:cNvPicPr>
                  </pic:nvPicPr>
                  <pic:blipFill>
                    <a:blip r:embed="rId7"/>
                    <a:stretch>
                      <a:fillRect/>
                    </a:stretch>
                  </pic:blipFill>
                  <pic:spPr>
                    <a:xfrm>
                      <a:off x="0" y="0"/>
                      <a:ext cx="7646670" cy="1075690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bl>
      <w:tblPr>
        <w:tblStyle w:val="6"/>
        <w:tblpPr w:leftFromText="180" w:rightFromText="180" w:vertAnchor="text" w:horzAnchor="page" w:tblpX="552" w:tblpY="203"/>
        <w:tblOverlap w:val="never"/>
        <w:tblW w:w="10790"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0" w:type="dxa"/>
          <w:bottom w:w="0" w:type="dxa"/>
          <w:right w:w="0" w:type="dxa"/>
        </w:tblCellMar>
      </w:tblPr>
      <w:tblGrid>
        <w:gridCol w:w="1026"/>
        <w:gridCol w:w="736"/>
        <w:gridCol w:w="4701"/>
        <w:gridCol w:w="769"/>
        <w:gridCol w:w="956"/>
        <w:gridCol w:w="900"/>
        <w:gridCol w:w="1702"/>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762"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lang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672"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762"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858"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21" w:hRule="atLeast"/>
          <w:jc w:val="center"/>
        </w:trPr>
        <w:tc>
          <w:tcPr>
            <w:tcW w:w="1762"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color w:val="000000" w:themeColor="text1"/>
                <w:sz w:val="24"/>
                <w:szCs w:val="24"/>
                <w14:textFill>
                  <w14:solidFill>
                    <w14:schemeClr w14:val="tx1"/>
                  </w14:solidFill>
                </w14:textFill>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50" w:hRule="atLeast"/>
          <w:jc w:val="center"/>
        </w:trPr>
        <w:tc>
          <w:tcPr>
            <w:tcW w:w="1762"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26" w:hRule="atLeast"/>
          <w:jc w:val="center"/>
        </w:trPr>
        <w:tc>
          <w:tcPr>
            <w:tcW w:w="10790" w:type="dxa"/>
            <w:gridSpan w:val="7"/>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702"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5"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b w:val="0"/>
                <w:bCs w:val="0"/>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1"/>
              <w:jc w:val="center"/>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48"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兵马俑--华清池-3D巨幕电影或VR体验</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0790" w:type="dxa"/>
            <w:gridSpan w:val="7"/>
            <w:tcBorders>
              <w:tl2br w:val="nil"/>
              <w:tr2bl w:val="nil"/>
            </w:tcBorders>
            <w:shd w:val="clear" w:color="auto" w:fill="F3F3F3"/>
            <w:noWrap w:val="0"/>
            <w:vAlign w:val="top"/>
          </w:tcPr>
          <w:tbl>
            <w:tblPr>
              <w:tblStyle w:val="6"/>
              <w:tblpPr w:leftFromText="180" w:rightFromText="180" w:vertAnchor="text" w:horzAnchor="page" w:tblpX="-116" w:tblpY="155"/>
              <w:tblOverlap w:val="never"/>
              <w:tblW w:w="10693" w:type="dxa"/>
              <w:tblInd w:w="7" w:type="dxa"/>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1339"/>
              <w:gridCol w:w="5508"/>
              <w:gridCol w:w="1632"/>
              <w:gridCol w:w="2214"/>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PrEx>
              <w:trPr>
                <w:trHeight w:val="511"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四川--西安</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1" w:hRule="atLeast"/>
              </w:trPr>
              <w:tc>
                <w:tcPr>
                  <w:tcW w:w="1069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根据动车或高铁时间，乘动车前往十三朝古都西安，司机接团后入住酒店休息。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left"/>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32"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463" w:hRule="atLeast"/>
              </w:trPr>
              <w:tc>
                <w:tcPr>
                  <w:tcW w:w="10693"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80" w:firstLineChars="200"/>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返回西安。</w:t>
                  </w:r>
                  <w:r>
                    <w:rPr>
                      <w:rFonts w:hint="eastAsia" w:ascii="微软雅黑" w:hAnsi="微软雅黑" w:eastAsia="微软雅黑" w:cs="微软雅黑"/>
                      <w:bCs/>
                      <w:color w:val="333333"/>
                      <w:sz w:val="24"/>
                      <w:szCs w:val="24"/>
                      <w:lang w:val="en-US" w:eastAsia="zh-CN"/>
                    </w:rPr>
                    <w:t xml:space="preserve">  </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2"/>
                      <w:szCs w:val="22"/>
                      <w:lang w:eastAsia="zh-CN"/>
                    </w:rPr>
                    <w:drawing>
                      <wp:inline distT="0" distB="0" distL="114300" distR="114300">
                        <wp:extent cx="6646545" cy="135064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646545" cy="1350645"/>
                                </a:xfrm>
                                <a:prstGeom prst="rect">
                                  <a:avLst/>
                                </a:prstGeom>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PrEx>
              <w:trPr>
                <w:trHeight w:val="308" w:hRule="atLeast"/>
              </w:trPr>
              <w:tc>
                <w:tcPr>
                  <w:tcW w:w="1069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1.《驼铃传奇》会跑的大型实景演艺（自理 2</w:t>
                  </w:r>
                  <w:bookmarkStart w:id="0" w:name="_GoBack"/>
                  <w:bookmarkEnd w:id="0"/>
                  <w:r>
                    <w:rPr>
                      <w:rFonts w:hint="eastAsia" w:ascii="微软雅黑" w:hAnsi="微软雅黑" w:eastAsia="微软雅黑" w:cs="微软雅黑"/>
                      <w:kern w:val="2"/>
                      <w:sz w:val="21"/>
                      <w:szCs w:val="21"/>
                      <w:lang w:val="en-US" w:eastAsia="zh-CN"/>
                    </w:rPr>
                    <w:t xml:space="preserve">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大雁塔</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钟鼓楼广场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回民街</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069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bCs/>
                      <w:i w:val="0"/>
                      <w:iCs w:val="0"/>
                      <w:caps w:val="0"/>
                      <w:color w:val="F90707"/>
                      <w:spacing w:val="7"/>
                      <w:sz w:val="24"/>
                      <w:szCs w:val="24"/>
                      <w:lang w:eastAsia="zh-CN"/>
                    </w:rPr>
                    <w:t>，</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1312" behindDoc="0" locked="0" layoutInCell="1" allowOverlap="1">
                        <wp:simplePos x="0" y="0"/>
                        <wp:positionH relativeFrom="column">
                          <wp:posOffset>-6350</wp:posOffset>
                        </wp:positionH>
                        <wp:positionV relativeFrom="paragraph">
                          <wp:posOffset>882650</wp:posOffset>
                        </wp:positionV>
                        <wp:extent cx="6628765" cy="1325880"/>
                        <wp:effectExtent l="0" t="0" r="0" b="762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9"/>
                                <a:srcRect/>
                                <a:stretch>
                                  <a:fillRect/>
                                </a:stretch>
                              </pic:blipFill>
                              <pic:spPr>
                                <a:xfrm>
                                  <a:off x="0" y="0"/>
                                  <a:ext cx="6628765" cy="132588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中餐自理，告别以往的团餐，想吃什么由您做主，可自行品尝300种特色小吃，柳枝羊肉串、贾三灌汤包子、老米家羊肉泡馍、东南亚甄糕、麻酱凉皮、黄桂柿子饼、 水盆羊肉、卤汁凉粉 这些充满烟火气息的小店，才是吃货们的追逐之地......</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639" w:tblpY="236"/>
        <w:tblOverlap w:val="never"/>
        <w:tblW w:w="10775"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108" w:type="dxa"/>
          <w:bottom w:w="0" w:type="dxa"/>
          <w:right w:w="108" w:type="dxa"/>
        </w:tblCellMar>
      </w:tblPr>
      <w:tblGrid>
        <w:gridCol w:w="1172"/>
        <w:gridCol w:w="1062"/>
        <w:gridCol w:w="8541"/>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654" w:hRule="atLeast"/>
          <w:jc w:val="center"/>
        </w:trPr>
        <w:tc>
          <w:tcPr>
            <w:tcW w:w="10775" w:type="dxa"/>
            <w:gridSpan w:val="3"/>
            <w:tcBorders>
              <w:tl2br w:val="nil"/>
              <w:tr2bl w:val="nil"/>
            </w:tcBorders>
            <w:shd w:val="clear" w:color="auto" w:fill="823B0B" w:themeFill="accent2" w:themeFillShade="7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36"/>
                <w:szCs w:val="28"/>
              </w:rPr>
              <w:t>接</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待</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标</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5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一正座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50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603" w:type="dxa"/>
            <w:gridSpan w:val="2"/>
            <w:tcBorders>
              <w:tl2br w:val="nil"/>
              <w:tr2bl w:val="nil"/>
            </w:tcBorders>
            <w:shd w:val="clear" w:color="auto" w:fill="F1F1F1" w:themeFill="background1" w:themeFillShade="F2"/>
            <w:noWrap w:val="0"/>
            <w:vAlign w:val="center"/>
          </w:tcPr>
          <w:p>
            <w:pPr>
              <w:pStyle w:val="12"/>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 xml:space="preserve">个特色餐、不用餐者餐费不退）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1516" w:hRule="atLeast"/>
          <w:jc w:val="center"/>
        </w:trPr>
        <w:tc>
          <w:tcPr>
            <w:tcW w:w="117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1062"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541"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V1酒店、德正酒店、如意酒店、润佳酒店、仟佰度、高阁商务或同级</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或同级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74" w:hRule="atLeast"/>
          <w:jc w:val="center"/>
        </w:trPr>
        <w:tc>
          <w:tcPr>
            <w:tcW w:w="117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6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90" w:hRule="atLeast"/>
          <w:jc w:val="center"/>
        </w:trPr>
        <w:tc>
          <w:tcPr>
            <w:tcW w:w="117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603"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6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zh-CN"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、此行程为打包行程，持优惠证件当地不再做任何退费。</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购物</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199" w:firstLineChars="95"/>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775" w:type="dxa"/>
            <w:gridSpan w:val="3"/>
            <w:tcBorders>
              <w:tl2br w:val="nil"/>
              <w:tr2bl w:val="nil"/>
            </w:tcBorders>
            <w:shd w:val="clear" w:color="auto" w:fill="823B0B" w:themeFill="accent2" w:themeFillShade="7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304" w:firstLineChars="95"/>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别</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说</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775" w:type="dxa"/>
            <w:gridSpan w:val="3"/>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1、</w:t>
            </w:r>
            <w:r>
              <w:rPr>
                <w:rFonts w:hint="eastAsia" w:ascii="微软雅黑" w:hAnsi="微软雅黑" w:eastAsia="微软雅黑" w:cs="微软雅黑"/>
                <w:b/>
                <w:bCs/>
                <w:color w:val="C00000"/>
                <w:spacing w:val="6"/>
                <w:sz w:val="21"/>
                <w:szCs w:val="21"/>
              </w:rPr>
              <w:t>在不减少景点的前提下，旅行社导游有权根据实际情况，适当调整景点游览顺序。</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2、</w:t>
            </w:r>
            <w:r>
              <w:rPr>
                <w:rFonts w:hint="eastAsia" w:ascii="微软雅黑" w:hAnsi="微软雅黑" w:eastAsia="微软雅黑" w:cs="微软雅黑"/>
                <w:b/>
                <w:bCs/>
                <w:color w:val="C00000"/>
                <w:spacing w:val="6"/>
                <w:sz w:val="21"/>
                <w:szCs w:val="21"/>
              </w:rPr>
              <w:t>部分景区内有购物性质的购物店，这些与旅行社无关。</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8、</w:t>
            </w:r>
            <w:r>
              <w:rPr>
                <w:rFonts w:hint="eastAsia" w:ascii="微软雅黑" w:hAnsi="微软雅黑" w:eastAsia="微软雅黑" w:cs="微软雅黑"/>
                <w:b/>
                <w:bCs/>
                <w:color w:val="C00000"/>
                <w:spacing w:val="6"/>
                <w:sz w:val="21"/>
                <w:szCs w:val="21"/>
              </w:rPr>
              <w:t>因客人原因中途自行离团或更改行程，视为自动放弃，旅行社无法退还任何费用，因此而产生的其他费用及安全等问题由客人自行承担。</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9、</w:t>
            </w:r>
            <w:r>
              <w:rPr>
                <w:rFonts w:hint="eastAsia" w:ascii="微软雅黑" w:hAnsi="微软雅黑" w:eastAsia="微软雅黑" w:cs="微软雅黑"/>
                <w:b/>
                <w:bCs/>
                <w:color w:val="C0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tLeast"/>
              <w:ind w:left="215" w:leftChars="95" w:right="-17" w:rightChars="-8" w:hanging="16"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201"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C00000"/>
                <w:spacing w:val="6"/>
                <w:w w:val="95"/>
                <w:sz w:val="21"/>
                <w:szCs w:val="21"/>
                <w:lang w:val="en-US" w:eastAsia="zh-CN"/>
              </w:rPr>
              <w:t>17.</w:t>
            </w:r>
            <w:r>
              <w:rPr>
                <w:rFonts w:hint="eastAsia" w:ascii="微软雅黑" w:hAnsi="微软雅黑" w:eastAsia="微软雅黑" w:cs="微软雅黑"/>
                <w:b/>
                <w:color w:val="C0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C00000"/>
                <w:spacing w:val="6"/>
                <w:sz w:val="21"/>
                <w:szCs w:val="21"/>
              </w:rPr>
              <w:t>单》为准，否则不予受理。</w:t>
            </w:r>
          </w:p>
        </w:tc>
      </w:tr>
    </w:tbl>
    <w:p>
      <w:pPr>
        <w:pStyle w:val="3"/>
        <w:spacing w:before="1"/>
      </w:pPr>
    </w:p>
    <w:sectPr>
      <w:headerReference r:id="rId3" w:type="default"/>
      <w:pgSz w:w="11906" w:h="16838"/>
      <w:pgMar w:top="1440" w:right="1800" w:bottom="93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-1130935</wp:posOffset>
          </wp:positionH>
          <wp:positionV relativeFrom="margin">
            <wp:posOffset>-912495</wp:posOffset>
          </wp:positionV>
          <wp:extent cx="7574280" cy="10713085"/>
          <wp:effectExtent l="0" t="0" r="0" b="635"/>
          <wp:wrapNone/>
          <wp:docPr id="4" name="WordPictureWatermark54194" descr="E:\2022\1月\50 西安地接高华杰\诗里长安1.jpg诗里长安1"/>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诗里长安1.jpg诗里长安1"/>
                  <pic:cNvPicPr preferRelativeResize="0"/>
                </pic:nvPicPr>
                <pic:blipFill>
                  <a:blip r:embed="rId1"/>
                  <a:srcRect/>
                  <a:stretch>
                    <a:fillRect/>
                  </a:stretch>
                </pic:blipFill>
                <pic:spPr>
                  <a:xfrm>
                    <a:off x="0" y="0"/>
                    <a:ext cx="7574280" cy="1071308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s>
  <w:rsids>
    <w:rsidRoot w:val="30FB6332"/>
    <w:rsid w:val="04292BCD"/>
    <w:rsid w:val="061C11DC"/>
    <w:rsid w:val="075628F0"/>
    <w:rsid w:val="096A4AEE"/>
    <w:rsid w:val="0AC47DDC"/>
    <w:rsid w:val="108C77D1"/>
    <w:rsid w:val="149F1DC9"/>
    <w:rsid w:val="17ED5DF9"/>
    <w:rsid w:val="26051E57"/>
    <w:rsid w:val="261E6F86"/>
    <w:rsid w:val="29420625"/>
    <w:rsid w:val="2966681A"/>
    <w:rsid w:val="30FB6332"/>
    <w:rsid w:val="35841E81"/>
    <w:rsid w:val="36343134"/>
    <w:rsid w:val="36A36622"/>
    <w:rsid w:val="3AE2111C"/>
    <w:rsid w:val="416609C5"/>
    <w:rsid w:val="449F4555"/>
    <w:rsid w:val="473D53D2"/>
    <w:rsid w:val="4BBF797C"/>
    <w:rsid w:val="4C8F39C7"/>
    <w:rsid w:val="5826797E"/>
    <w:rsid w:val="5DD11BFE"/>
    <w:rsid w:val="5E500164"/>
    <w:rsid w:val="604526EC"/>
    <w:rsid w:val="641F3D36"/>
    <w:rsid w:val="66942AED"/>
    <w:rsid w:val="68F171D5"/>
    <w:rsid w:val="6EBB6DA6"/>
    <w:rsid w:val="77B97536"/>
    <w:rsid w:val="79BB5225"/>
    <w:rsid w:val="79EE0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4136</Words>
  <Characters>4240</Characters>
  <Lines>0</Lines>
  <Paragraphs>0</Paragraphs>
  <TotalTime>13</TotalTime>
  <ScaleCrop>false</ScaleCrop>
  <LinksUpToDate>false</LinksUpToDate>
  <CharactersWithSpaces>4291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2022-08-03T08:17:59Z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1D82D32E3B7D4CC1A1B366BC8D58FA79</vt:lpwstr>
  </property>
</Properties>
</file>