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w:rPr>
          <w:rFonts w:hint="eastAsia" w:eastAsiaTheme="minorEastAsia"/>
        </w:rPr>
        <w:drawing>
          <wp:anchor distT="0" distB="0" distL="114300" distR="114300" simplePos="0" relativeHeight="251659264" behindDoc="0" locked="0" layoutInCell="1" allowOverlap="1">
            <wp:simplePos x="0" y="0"/>
            <wp:positionH relativeFrom="column">
              <wp:posOffset>-1150620</wp:posOffset>
            </wp:positionH>
            <wp:positionV relativeFrom="paragraph">
              <wp:posOffset>-914400</wp:posOffset>
            </wp:positionV>
            <wp:extent cx="7588885" cy="10734675"/>
            <wp:effectExtent l="0" t="0" r="12065" b="9525"/>
            <wp:wrapNone/>
            <wp:docPr id="2" name="图片 2" descr="首页（北西+东市确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首页（北西+东市确定）"/>
                    <pic:cNvPicPr>
                      <a:picLocks noChangeAspect="1"/>
                    </pic:cNvPicPr>
                  </pic:nvPicPr>
                  <pic:blipFill>
                    <a:blip r:embed="rId5" cstate="print"/>
                    <a:stretch>
                      <a:fillRect/>
                    </a:stretch>
                  </pic:blipFill>
                  <pic:spPr>
                    <a:xfrm>
                      <a:off x="0" y="0"/>
                      <a:ext cx="7588885" cy="10734675"/>
                    </a:xfrm>
                    <a:prstGeom prst="rect">
                      <a:avLst/>
                    </a:prstGeom>
                  </pic:spPr>
                </pic:pic>
              </a:graphicData>
            </a:graphic>
          </wp:anchor>
        </w:drawing>
      </w:r>
    </w:p>
    <w:p>
      <w:pPr>
        <w:rPr>
          <w:rFonts w:eastAsiaTheme="minorEastAsia"/>
        </w:rPr>
        <w:sectPr>
          <w:headerReference r:id="rId3" w:type="default"/>
          <w:pgSz w:w="11906" w:h="16838"/>
          <w:pgMar w:top="1440" w:right="1800" w:bottom="1440" w:left="1800" w:header="851" w:footer="992" w:gutter="0"/>
          <w:cols w:space="425" w:num="1"/>
          <w:docGrid w:type="lines" w:linePitch="312" w:charSpace="0"/>
        </w:sectPr>
      </w:pPr>
    </w:p>
    <w:p>
      <w:r>
        <w:rPr>
          <w:rFonts w:hint="eastAsia" w:eastAsiaTheme="minorEastAsia"/>
        </w:rPr>
        <w:drawing>
          <wp:anchor distT="0" distB="0" distL="114300" distR="114300" simplePos="0" relativeHeight="251660288" behindDoc="0" locked="0" layoutInCell="1" allowOverlap="1">
            <wp:simplePos x="0" y="0"/>
            <wp:positionH relativeFrom="column">
              <wp:posOffset>-1157605</wp:posOffset>
            </wp:positionH>
            <wp:positionV relativeFrom="paragraph">
              <wp:posOffset>-916305</wp:posOffset>
            </wp:positionV>
            <wp:extent cx="7597140" cy="10746105"/>
            <wp:effectExtent l="0" t="0" r="3810" b="17145"/>
            <wp:wrapNone/>
            <wp:docPr id="3" name="图片 3" descr="5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4237"/>
                    <pic:cNvPicPr>
                      <a:picLocks noChangeAspect="1"/>
                    </pic:cNvPicPr>
                  </pic:nvPicPr>
                  <pic:blipFill>
                    <a:blip r:embed="rId6" cstate="print"/>
                    <a:stretch>
                      <a:fillRect/>
                    </a:stretch>
                  </pic:blipFill>
                  <pic:spPr>
                    <a:xfrm>
                      <a:off x="0" y="0"/>
                      <a:ext cx="7597140" cy="10746105"/>
                    </a:xfrm>
                    <a:prstGeom prst="rect">
                      <a:avLst/>
                    </a:prstGeom>
                  </pic:spPr>
                </pic:pic>
              </a:graphicData>
            </a:graphic>
          </wp:anchor>
        </w:drawing>
      </w:r>
    </w:p>
    <w:p/>
    <w:p>
      <w:pPr>
        <w:rPr>
          <w:rFonts w:eastAsiaTheme="minorEastAsia"/>
        </w:rPr>
      </w:pPr>
      <w:r>
        <w:rPr>
          <w:rFonts w:hint="eastAsia"/>
        </w:rPr>
        <w:t xml:space="preserve"> </w:t>
      </w:r>
    </w:p>
    <w:p>
      <w:pPr>
        <w:rPr>
          <w:rFonts w:eastAsiaTheme="minorEastAsia"/>
        </w:rPr>
        <w:sectPr>
          <w:pgSz w:w="11906" w:h="16838"/>
          <w:pgMar w:top="1440" w:right="1800" w:bottom="1440" w:left="1800" w:header="851" w:footer="992" w:gutter="0"/>
          <w:cols w:space="425" w:num="1"/>
          <w:docGrid w:type="lines" w:linePitch="312" w:charSpace="0"/>
        </w:sectPr>
      </w:pPr>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-902970</wp:posOffset>
            </wp:positionV>
            <wp:extent cx="7592695" cy="10739755"/>
            <wp:effectExtent l="0" t="0" r="8255" b="4445"/>
            <wp:wrapNone/>
            <wp:docPr id="4" name="图片 4" descr="精华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精华景点1"/>
                    <pic:cNvPicPr>
                      <a:picLocks noChangeAspect="1"/>
                    </pic:cNvPicPr>
                  </pic:nvPicPr>
                  <pic:blipFill>
                    <a:blip r:embed="rId7" cstate="print"/>
                    <a:stretch>
                      <a:fillRect/>
                    </a:stretch>
                  </pic:blipFill>
                  <pic:spPr>
                    <a:xfrm>
                      <a:off x="0" y="0"/>
                      <a:ext cx="7592695" cy="10739755"/>
                    </a:xfrm>
                    <a:prstGeom prst="rect">
                      <a:avLst/>
                    </a:prstGeom>
                  </pic:spPr>
                </pic:pic>
              </a:graphicData>
            </a:graphic>
          </wp:anchor>
        </w:drawing>
      </w:r>
    </w:p>
    <w:p>
      <w:pPr>
        <w:rPr>
          <w:rFonts w:eastAsiaTheme="minorEastAsia"/>
        </w:rPr>
      </w:pPr>
      <w:r>
        <w:drawing>
          <wp:anchor distT="0" distB="0" distL="114300" distR="114300" simplePos="0" relativeHeight="251662336" behindDoc="1" locked="0" layoutInCell="1" allowOverlap="1">
            <wp:simplePos x="0" y="0"/>
            <wp:positionH relativeFrom="column">
              <wp:posOffset>-1143000</wp:posOffset>
            </wp:positionH>
            <wp:positionV relativeFrom="paragraph">
              <wp:posOffset>-914400</wp:posOffset>
            </wp:positionV>
            <wp:extent cx="7592695" cy="10739755"/>
            <wp:effectExtent l="0" t="0" r="8255" b="4445"/>
            <wp:wrapNone/>
            <wp:docPr id="5" name="图片 5" descr="行程特色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行程特色１"/>
                    <pic:cNvPicPr>
                      <a:picLocks noChangeAspect="1"/>
                    </pic:cNvPicPr>
                  </pic:nvPicPr>
                  <pic:blipFill>
                    <a:blip r:embed="rId8" cstate="print"/>
                    <a:stretch>
                      <a:fillRect/>
                    </a:stretch>
                  </pic:blipFill>
                  <pic:spPr>
                    <a:xfrm>
                      <a:off x="0" y="0"/>
                      <a:ext cx="7592695" cy="1073975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68480" behindDoc="0" locked="0" layoutInCell="1" allowOverlap="1">
                <wp:simplePos x="0" y="0"/>
                <wp:positionH relativeFrom="column">
                  <wp:posOffset>3554730</wp:posOffset>
                </wp:positionH>
                <wp:positionV relativeFrom="paragraph">
                  <wp:posOffset>2292350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pPr>
                            <w:r>
                              <w:rPr>
                                <w:rFonts w:hint="eastAsia" w:ascii="宋体" w:hAnsi="宋体" w:cs="宋体"/>
                                <w:b/>
                                <w:bCs/>
                                <w:color w:val="000000" w:themeColor="text1"/>
                                <w:szCs w:val="21"/>
                                <w14:textFill>
                                  <w14:solidFill>
                                    <w14:schemeClr w14:val="tx1"/>
                                  </w14:solidFill>
                                </w14:textFill>
                              </w:rPr>
                              <w:t>全程服务到底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9pt;margin-top:180.5pt;height:89.95pt;width:164.55pt;z-index:251668480;mso-width-relative:page;mso-height-relative:page;" filled="f" stroked="f" coordsize="21600,21600" o:gfxdata="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qqnQ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pPr>
                      <w:r>
                        <w:rPr>
                          <w:rFonts w:hint="eastAsia" w:ascii="宋体" w:hAnsi="宋体" w:cs="宋体"/>
                          <w:b/>
                          <w:bCs/>
                          <w:color w:val="000000" w:themeColor="text1"/>
                          <w:szCs w:val="21"/>
                          <w14:textFill>
                            <w14:solidFill>
                              <w14:schemeClr w14:val="tx1"/>
                            </w14:solidFill>
                          </w14:textFill>
                        </w:rPr>
                        <w:t>全程服务到底</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0528;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2096;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1552;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1072;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69504;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p>
    <w:p>
      <w:r>
        <w:rPr>
          <w:rFonts w:hint="eastAsia" w:eastAsiaTheme="minorEastAsia"/>
        </w:rPr>
        <w:t xml:space="preserve"> </w:t>
      </w:r>
    </w:p>
    <w:tbl>
      <w:tblPr>
        <w:tblStyle w:val="7"/>
        <w:tblW w:w="10672" w:type="dxa"/>
        <w:tblInd w:w="-10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326"/>
        <w:gridCol w:w="174"/>
        <w:gridCol w:w="247"/>
        <w:gridCol w:w="5591"/>
        <w:gridCol w:w="1652"/>
        <w:gridCol w:w="73"/>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0672" w:type="dxa"/>
            <w:gridSpan w:val="8"/>
          </w:tcPr>
          <w:p>
            <w:pPr>
              <w:widowControl/>
              <w:spacing w:line="560" w:lineRule="exact"/>
              <w:jc w:val="center"/>
              <w:rPr>
                <w:rFonts w:hint="eastAsia" w:ascii="方正颜宋简体" w:hAnsi="方正颜宋简体" w:eastAsia="方正颜宋简体" w:cs="方正颜宋简体"/>
                <w:b/>
                <w:color w:val="FF0000"/>
                <w:kern w:val="0"/>
                <w:sz w:val="44"/>
                <w:szCs w:val="44"/>
              </w:rPr>
            </w:pPr>
            <w:r>
              <w:rPr>
                <w:rFonts w:hint="eastAsia" w:ascii="方正颜宋简体" w:hAnsi="方正颜宋简体" w:eastAsia="方正颜宋简体" w:cs="方正颜宋简体"/>
                <w:b/>
                <w:color w:val="FF0000"/>
                <w:kern w:val="0"/>
                <w:sz w:val="44"/>
                <w:szCs w:val="44"/>
              </w:rPr>
              <w:t>壶口瀑布、南泥湾、法门寺、兵马俑、</w:t>
            </w:r>
          </w:p>
          <w:p>
            <w:pPr>
              <w:widowControl/>
              <w:spacing w:line="560" w:lineRule="exact"/>
              <w:jc w:val="center"/>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4"/>
                <w:szCs w:val="44"/>
              </w:rPr>
              <w:t>唐·华清宫、大慈恩寺、大唐不夜城</w:t>
            </w:r>
            <w:r>
              <w:rPr>
                <w:rFonts w:hint="eastAsia" w:ascii="方正颜宋简体" w:hAnsi="方正颜宋简体" w:eastAsia="方正颜宋简体" w:cs="方正颜宋简体"/>
                <w:b/>
                <w:color w:val="FF0000"/>
                <w:kern w:val="0"/>
                <w:sz w:val="44"/>
                <w:szCs w:val="44"/>
                <w:lang w:eastAsia="zh-CN"/>
              </w:rPr>
              <w:t>、双动</w:t>
            </w:r>
            <w:r>
              <w:rPr>
                <w:rFonts w:hint="eastAsia" w:ascii="方正颜宋简体" w:hAnsi="方正颜宋简体" w:eastAsia="方正颜宋简体" w:cs="方正颜宋简体"/>
                <w:b/>
                <w:color w:val="FF0000"/>
                <w:kern w:val="0"/>
                <w:sz w:val="44"/>
                <w:szCs w:val="44"/>
                <w:lang w:val="en-US" w:eastAsia="zh-CN"/>
              </w:rPr>
              <w:t>6</w:t>
            </w:r>
            <w:r>
              <w:rPr>
                <w:rFonts w:hint="eastAsia" w:ascii="方正颜宋简体" w:hAnsi="方正颜宋简体" w:eastAsia="方正颜宋简体" w:cs="方正颜宋简体"/>
                <w:b/>
                <w:color w:val="FF0000"/>
                <w:kern w:val="0"/>
                <w:sz w:val="44"/>
                <w:szCs w:val="44"/>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672" w:type="dxa"/>
            <w:gridSpan w:val="8"/>
          </w:tcPr>
          <w:p>
            <w:pPr>
              <w:widowControl/>
              <w:jc w:val="left"/>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36"/>
                <w:szCs w:val="36"/>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D1</w:t>
            </w:r>
          </w:p>
        </w:tc>
        <w:tc>
          <w:tcPr>
            <w:tcW w:w="9378" w:type="dxa"/>
            <w:gridSpan w:val="6"/>
            <w:vAlign w:val="top"/>
          </w:tcPr>
          <w:p>
            <w:pPr>
              <w:jc w:val="left"/>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val="0"/>
                <w:bCs w:val="0"/>
                <w:sz w:val="24"/>
                <w:szCs w:val="24"/>
                <w:lang w:val="en-US" w:eastAsia="zh-CN"/>
              </w:rPr>
              <w:t xml:space="preserve">四川各地均可出发—动车前往西安                              </w:t>
            </w:r>
            <w:r>
              <w:rPr>
                <w:rFonts w:hint="eastAsia" w:ascii="方正颜宋简体" w:hAnsi="方正颜宋简体" w:eastAsia="方正颜宋简体" w:cs="方正颜宋简体"/>
                <w:b/>
                <w:bCs/>
                <w:sz w:val="24"/>
                <w:szCs w:val="24"/>
                <w:lang w:val="en-US" w:eastAsia="zh-CN"/>
              </w:rPr>
              <w:t>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D2</w:t>
            </w:r>
          </w:p>
        </w:tc>
        <w:tc>
          <w:tcPr>
            <w:tcW w:w="9378" w:type="dxa"/>
            <w:gridSpan w:val="6"/>
            <w:vAlign w:val="top"/>
          </w:tcPr>
          <w:p>
            <w:pPr>
              <w:jc w:val="left"/>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val="0"/>
                <w:bCs w:val="0"/>
                <w:sz w:val="24"/>
                <w:szCs w:val="24"/>
                <w:lang w:val="en-US" w:eastAsia="zh-CN"/>
              </w:rPr>
              <w:t xml:space="preserve">黄帝陵&amp;轩辕庙、壶口瀑布                           </w:t>
            </w:r>
            <w:r>
              <w:rPr>
                <w:rFonts w:hint="eastAsia" w:ascii="方正颜宋简体" w:hAnsi="方正颜宋简体" w:eastAsia="方正颜宋简体" w:cs="方正颜宋简体"/>
                <w:b/>
                <w:bCs/>
                <w:sz w:val="24"/>
                <w:szCs w:val="24"/>
                <w:lang w:val="en-US" w:eastAsia="zh-CN"/>
              </w:rPr>
              <w:t>含：早中餐，宿：壶口或宜川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D3</w:t>
            </w:r>
          </w:p>
        </w:tc>
        <w:tc>
          <w:tcPr>
            <w:tcW w:w="9378" w:type="dxa"/>
            <w:gridSpan w:val="6"/>
            <w:vAlign w:val="top"/>
          </w:tcPr>
          <w:p>
            <w:pPr>
              <w:jc w:val="left"/>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b w:val="0"/>
                <w:bCs w:val="0"/>
                <w:sz w:val="24"/>
                <w:szCs w:val="24"/>
                <w:lang w:val="en-US" w:eastAsia="zh-CN"/>
              </w:rPr>
              <w:t>南泥湾、枣园、</w:t>
            </w:r>
            <w:r>
              <w:rPr>
                <w:rFonts w:hint="eastAsia" w:ascii="方正颜宋简体" w:hAnsi="方正颜宋简体" w:eastAsia="方正颜宋简体" w:cs="方正颜宋简体"/>
                <w:b w:val="0"/>
                <w:bCs/>
                <w:color w:val="0000FF"/>
                <w:sz w:val="24"/>
                <w:szCs w:val="24"/>
                <w:lang w:val="en-US" w:eastAsia="zh-CN" w:bidi="ar"/>
              </w:rPr>
              <w:t>飞越延安、</w:t>
            </w:r>
            <w:r>
              <w:rPr>
                <w:rFonts w:hint="eastAsia" w:ascii="方正颜宋简体" w:hAnsi="方正颜宋简体" w:eastAsia="方正颜宋简体" w:cs="方正颜宋简体"/>
                <w:b w:val="0"/>
                <w:bCs w:val="0"/>
                <w:sz w:val="24"/>
                <w:szCs w:val="24"/>
                <w:lang w:val="en-US" w:eastAsia="zh-CN"/>
              </w:rPr>
              <w:t xml:space="preserve">1938枣园文化广场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D4</w:t>
            </w:r>
          </w:p>
        </w:tc>
        <w:tc>
          <w:tcPr>
            <w:tcW w:w="9378" w:type="dxa"/>
            <w:gridSpan w:val="6"/>
            <w:vAlign w:val="top"/>
          </w:tcPr>
          <w:p>
            <w:pP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b w:val="0"/>
                <w:bCs w:val="0"/>
                <w:sz w:val="24"/>
                <w:szCs w:val="24"/>
              </w:rPr>
              <w:t>乾陵、懿德太子墓、法门寺</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294" w:type="dxa"/>
            <w:gridSpan w:val="2"/>
          </w:tcPr>
          <w:p>
            <w:pPr>
              <w:spacing w:line="460" w:lineRule="exact"/>
              <w:jc w:val="center"/>
              <w:rPr>
                <w:rFonts w:hint="eastAsia" w:ascii="方正颜宋简体" w:hAnsi="方正颜宋简体" w:eastAsia="方正颜宋简体" w:cs="方正颜宋简体"/>
                <w:sz w:val="24"/>
              </w:rPr>
            </w:pPr>
            <w:r>
              <w:rPr>
                <w:rFonts w:hint="eastAsia" w:ascii="方正颜宋简体" w:hAnsi="方正颜宋简体" w:eastAsia="方正颜宋简体" w:cs="方正颜宋简体"/>
                <w:sz w:val="24"/>
              </w:rPr>
              <w:t>D5</w:t>
            </w:r>
          </w:p>
        </w:tc>
        <w:tc>
          <w:tcPr>
            <w:tcW w:w="9378" w:type="dxa"/>
            <w:gridSpan w:val="6"/>
            <w:vAlign w:val="top"/>
          </w:tcPr>
          <w:p>
            <w:pPr>
              <w:jc w:val="left"/>
              <w:rPr>
                <w:rFonts w:hint="eastAsia" w:ascii="方正颜宋简体" w:hAnsi="方正颜宋简体" w:eastAsia="方正颜宋简体" w:cs="方正颜宋简体"/>
                <w:b/>
                <w:bCs/>
                <w:sz w:val="24"/>
              </w:rPr>
            </w:pPr>
            <w:r>
              <w:rPr>
                <w:rFonts w:hint="eastAsia" w:ascii="方正颜宋简体" w:hAnsi="方正颜宋简体" w:eastAsia="方正颜宋简体" w:cs="方正颜宋简体"/>
                <w:b w:val="0"/>
                <w:bCs w:val="0"/>
                <w:sz w:val="24"/>
                <w:szCs w:val="24"/>
              </w:rPr>
              <w:t>兵马俑、</w:t>
            </w:r>
            <w:r>
              <w:rPr>
                <w:rFonts w:hint="eastAsia" w:ascii="方正颜宋简体" w:hAnsi="方正颜宋简体" w:eastAsia="方正颜宋简体" w:cs="方正颜宋简体"/>
                <w:b w:val="0"/>
                <w:bCs/>
                <w:color w:val="0000FF"/>
                <w:sz w:val="24"/>
                <w:szCs w:val="24"/>
                <w:lang w:val="en-US" w:eastAsia="zh-CN" w:bidi="ar"/>
              </w:rPr>
              <w:t>秦始皇和他的地下王国、</w:t>
            </w:r>
            <w:r>
              <w:rPr>
                <w:rFonts w:hint="eastAsia" w:ascii="方正颜宋简体" w:hAnsi="方正颜宋简体" w:eastAsia="方正颜宋简体" w:cs="方正颜宋简体"/>
                <w:b w:val="0"/>
                <w:bCs/>
                <w:sz w:val="24"/>
                <w:szCs w:val="24"/>
              </w:rPr>
              <w:t>华</w:t>
            </w:r>
            <w:r>
              <w:rPr>
                <w:rFonts w:hint="eastAsia" w:ascii="方正颜宋简体" w:hAnsi="方正颜宋简体" w:eastAsia="方正颜宋简体" w:cs="方正颜宋简体"/>
                <w:b w:val="0"/>
                <w:bCs w:val="0"/>
                <w:sz w:val="24"/>
                <w:szCs w:val="24"/>
              </w:rPr>
              <w:t>清宫</w:t>
            </w:r>
            <w:r>
              <w:rPr>
                <w:rFonts w:hint="eastAsia" w:ascii="方正颜宋简体" w:hAnsi="方正颜宋简体" w:eastAsia="方正颜宋简体" w:cs="方正颜宋简体"/>
                <w:b w:val="0"/>
                <w:bCs w:val="0"/>
                <w:sz w:val="24"/>
                <w:szCs w:val="24"/>
                <w:lang w:val="en-US" w:eastAsia="zh-CN"/>
              </w:rPr>
              <w:t>&amp;骊山</w:t>
            </w:r>
            <w:r>
              <w:rPr>
                <w:rFonts w:hint="eastAsia" w:ascii="方正颜宋简体" w:hAnsi="方正颜宋简体" w:eastAsia="方正颜宋简体" w:cs="方正颜宋简体"/>
                <w:b w:val="0"/>
                <w:bCs w:val="0"/>
                <w:sz w:val="24"/>
                <w:szCs w:val="24"/>
              </w:rPr>
              <w:t>、大唐不夜城</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294" w:type="dxa"/>
            <w:gridSpan w:val="2"/>
          </w:tcPr>
          <w:p>
            <w:pPr>
              <w:spacing w:line="460" w:lineRule="exact"/>
              <w:jc w:val="center"/>
              <w:rPr>
                <w:rFonts w:hint="eastAsia" w:ascii="方正颜宋简体" w:hAnsi="方正颜宋简体" w:eastAsia="方正颜宋简体" w:cs="方正颜宋简体"/>
                <w:sz w:val="24"/>
                <w:lang w:val="en-US" w:eastAsia="zh-CN"/>
              </w:rPr>
            </w:pPr>
            <w:r>
              <w:rPr>
                <w:rFonts w:hint="eastAsia" w:ascii="方正颜宋简体" w:hAnsi="方正颜宋简体" w:eastAsia="方正颜宋简体" w:cs="方正颜宋简体"/>
                <w:sz w:val="24"/>
              </w:rPr>
              <w:t>D</w:t>
            </w:r>
            <w:r>
              <w:rPr>
                <w:rFonts w:hint="eastAsia" w:ascii="方正颜宋简体" w:hAnsi="方正颜宋简体" w:eastAsia="方正颜宋简体" w:cs="方正颜宋简体"/>
                <w:sz w:val="24"/>
                <w:lang w:val="en-US" w:eastAsia="zh-CN"/>
              </w:rPr>
              <w:t>6</w:t>
            </w:r>
          </w:p>
        </w:tc>
        <w:tc>
          <w:tcPr>
            <w:tcW w:w="9378" w:type="dxa"/>
            <w:gridSpan w:val="6"/>
            <w:vAlign w:val="top"/>
          </w:tcPr>
          <w:p>
            <w:pPr>
              <w:jc w:val="left"/>
              <w:rPr>
                <w:rFonts w:hint="eastAsia" w:ascii="方正颜宋简体" w:hAnsi="方正颜宋简体" w:eastAsia="方正颜宋简体" w:cs="方正颜宋简体"/>
                <w:b/>
                <w:sz w:val="24"/>
              </w:rPr>
            </w:pPr>
            <w:r>
              <w:rPr>
                <w:rFonts w:hint="eastAsia" w:ascii="方正颜宋简体" w:hAnsi="方正颜宋简体" w:eastAsia="方正颜宋简体" w:cs="方正颜宋简体"/>
                <w:b w:val="0"/>
                <w:bCs w:val="0"/>
                <w:sz w:val="24"/>
                <w:szCs w:val="24"/>
              </w:rPr>
              <w:t>大慈恩寺、大雁塔北广场、钟鼓楼广场、回民街</w:t>
            </w:r>
            <w:r>
              <w:rPr>
                <w:rFonts w:hint="eastAsia" w:ascii="方正颜宋简体" w:hAnsi="方正颜宋简体" w:eastAsia="方正颜宋简体" w:cs="方正颜宋简体"/>
                <w:b w:val="0"/>
                <w:bCs w:val="0"/>
                <w:sz w:val="24"/>
                <w:szCs w:val="24"/>
                <w:lang w:eastAsia="zh-CN"/>
              </w:rPr>
              <w:t>、返程</w:t>
            </w:r>
            <w:r>
              <w:rPr>
                <w:rFonts w:hint="eastAsia" w:ascii="方正颜宋简体" w:hAnsi="方正颜宋简体" w:eastAsia="方正颜宋简体" w:cs="方正颜宋简体"/>
                <w:b w:val="0"/>
                <w:bCs w:val="0"/>
                <w:sz w:val="24"/>
                <w:szCs w:val="24"/>
                <w:lang w:val="en-US" w:eastAsia="zh-CN"/>
              </w:rPr>
              <w:t xml:space="preserve">        </w:t>
            </w:r>
            <w:r>
              <w:rPr>
                <w:rFonts w:hint="eastAsia" w:ascii="方正颜宋简体" w:hAnsi="方正颜宋简体" w:eastAsia="方正颜宋简体" w:cs="方正颜宋简体"/>
                <w:b/>
                <w:bCs/>
                <w:sz w:val="24"/>
                <w:szCs w:val="24"/>
                <w:lang w:val="en-US" w:eastAsia="zh-CN"/>
              </w:rPr>
              <w:t xml:space="preserve">             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672" w:type="dxa"/>
            <w:gridSpan w:val="8"/>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bCs w:val="0"/>
                <w:color w:val="0000FF"/>
                <w:sz w:val="24"/>
                <w:szCs w:val="24"/>
                <w:lang w:eastAsia="zh-CN"/>
              </w:rPr>
            </w:pPr>
            <w:r>
              <w:rPr>
                <w:rFonts w:hint="eastAsia" w:ascii="方正颜宋简体" w:hAnsi="方正颜宋简体" w:eastAsia="方正颜宋简体" w:cs="方正颜宋简体"/>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1、西安接站人员会提前给客人短信或电话联系，到达</w:t>
            </w:r>
            <w:r>
              <w:rPr>
                <w:rFonts w:hint="eastAsia" w:ascii="方正颜宋简体" w:hAnsi="方正颜宋简体" w:eastAsia="方正颜宋简体" w:cs="方正颜宋简体"/>
                <w:color w:val="FF0000"/>
                <w:sz w:val="24"/>
                <w:szCs w:val="24"/>
                <w:lang w:eastAsia="zh-CN"/>
              </w:rPr>
              <w:t>车站</w:t>
            </w:r>
            <w:r>
              <w:rPr>
                <w:rFonts w:hint="eastAsia" w:ascii="方正颜宋简体" w:hAnsi="方正颜宋简体" w:eastAsia="方正颜宋简体" w:cs="方正颜宋简体"/>
                <w:color w:val="FF0000"/>
                <w:sz w:val="24"/>
                <w:szCs w:val="24"/>
              </w:rPr>
              <w:t>/机场后</w:t>
            </w:r>
            <w:r>
              <w:rPr>
                <w:rFonts w:hint="eastAsia" w:ascii="方正颜宋简体" w:hAnsi="方正颜宋简体" w:eastAsia="方正颜宋简体" w:cs="方正颜宋简体"/>
                <w:color w:val="FF0000"/>
                <w:sz w:val="24"/>
                <w:szCs w:val="24"/>
                <w:lang w:eastAsia="zh-CN"/>
              </w:rPr>
              <w:t>，会</w:t>
            </w:r>
            <w:r>
              <w:rPr>
                <w:rFonts w:hint="eastAsia" w:ascii="方正颜宋简体" w:hAnsi="方正颜宋简体" w:eastAsia="方正颜宋简体" w:cs="方正颜宋简体"/>
                <w:color w:val="FF000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颜宋简体" w:hAnsi="方正颜宋简体" w:eastAsia="方正颜宋简体" w:cs="方正颜宋简体"/>
                <w:color w:val="FF0000"/>
                <w:sz w:val="24"/>
                <w:szCs w:val="24"/>
              </w:rPr>
            </w:pPr>
            <w:r>
              <w:rPr>
                <w:rFonts w:hint="eastAsia" w:ascii="方正颜宋简体" w:hAnsi="方正颜宋简体" w:eastAsia="方正颜宋简体" w:cs="方正颜宋简体"/>
                <w:color w:val="FF0000"/>
                <w:sz w:val="24"/>
                <w:szCs w:val="24"/>
              </w:rPr>
              <w:t>2、由于游客来自全国各地、不同车次的客人，</w:t>
            </w:r>
            <w:r>
              <w:rPr>
                <w:rFonts w:hint="eastAsia" w:ascii="方正颜宋简体" w:hAnsi="方正颜宋简体" w:eastAsia="方正颜宋简体" w:cs="方正颜宋简体"/>
                <w:color w:val="FF0000"/>
                <w:sz w:val="24"/>
                <w:szCs w:val="24"/>
                <w:lang w:eastAsia="zh-CN"/>
              </w:rPr>
              <w:t>接站过程中可能</w:t>
            </w:r>
            <w:r>
              <w:rPr>
                <w:rFonts w:hint="eastAsia" w:ascii="方正颜宋简体" w:hAnsi="方正颜宋简体" w:eastAsia="方正颜宋简体" w:cs="方正颜宋简体"/>
                <w:color w:val="FF0000"/>
                <w:sz w:val="24"/>
                <w:szCs w:val="24"/>
              </w:rPr>
              <w:t>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颜宋简体" w:hAnsi="方正颜宋简体" w:eastAsia="方正颜宋简体" w:cs="方正颜宋简体"/>
                <w:b w:val="0"/>
                <w:bCs w:val="0"/>
                <w:sz w:val="24"/>
                <w:szCs w:val="24"/>
              </w:rPr>
            </w:pPr>
            <w:r>
              <w:rPr>
                <w:rFonts w:hint="eastAsia" w:ascii="方正颜宋简体" w:hAnsi="方正颜宋简体" w:eastAsia="方正颜宋简体" w:cs="方正颜宋简体"/>
                <w:color w:val="FF0000"/>
                <w:sz w:val="24"/>
                <w:szCs w:val="24"/>
              </w:rPr>
              <w:t>3、每天晚上 22:00 前旅行社工作人员会以短信或电话形式通知次日出行间和注意事项，请保持手机畅通，若22点前无</w:t>
            </w:r>
            <w:r>
              <w:rPr>
                <w:rFonts w:hint="eastAsia" w:ascii="方正颜宋简体" w:hAnsi="方正颜宋简体" w:eastAsia="方正颜宋简体" w:cs="方正颜宋简体"/>
                <w:color w:val="FF0000"/>
                <w:sz w:val="24"/>
                <w:szCs w:val="24"/>
                <w:lang w:eastAsia="zh-CN"/>
              </w:rPr>
              <w:t>人</w:t>
            </w:r>
            <w:r>
              <w:rPr>
                <w:rFonts w:hint="eastAsia" w:ascii="方正颜宋简体" w:hAnsi="方正颜宋简体" w:eastAsia="方正颜宋简体" w:cs="方正颜宋简体"/>
                <w:color w:val="FF0000"/>
                <w:sz w:val="24"/>
                <w:szCs w:val="24"/>
              </w:rPr>
              <w:t>联系您，请联系出团通知书紧急联系人。</w:t>
            </w:r>
            <w:r>
              <w:rPr>
                <w:rFonts w:hint="eastAsia" w:ascii="微软雅黑" w:hAnsi="微软雅黑" w:eastAsia="微软雅黑" w:cs="微软雅黑"/>
                <w:color w:val="FF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0672" w:type="dxa"/>
            <w:gridSpan w:val="8"/>
            <w:vAlign w:val="top"/>
          </w:tcPr>
          <w:p>
            <w:pPr>
              <w:jc w:val="center"/>
              <w:rPr>
                <w:rFonts w:hint="eastAsia" w:ascii="方正颜宋简体" w:hAnsi="方正颜宋简体" w:eastAsia="方正颜宋简体" w:cs="方正颜宋简体"/>
                <w:b w:val="0"/>
                <w:bCs w:val="0"/>
                <w:kern w:val="2"/>
                <w:sz w:val="24"/>
                <w:szCs w:val="24"/>
                <w:lang w:val="en-US" w:eastAsia="zh-CN" w:bidi="ar-SA"/>
              </w:rPr>
            </w:pPr>
            <w:r>
              <w:rPr>
                <w:rFonts w:hint="eastAsia" w:ascii="方正颜宋简体" w:hAnsi="方正颜宋简体" w:eastAsia="方正颜宋简体" w:cs="方正颜宋简体"/>
                <w:b/>
                <w:bCs w:val="0"/>
                <w:color w:val="FF0000"/>
                <w:sz w:val="32"/>
                <w:szCs w:val="32"/>
                <w:lang w:val="en-US" w:eastAsia="zh-CN"/>
              </w:rPr>
              <w:t>详细行程安排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5838" w:type="dxa"/>
            <w:gridSpan w:val="2"/>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1652" w:type="dxa"/>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1714" w:type="dxa"/>
            <w:gridSpan w:val="2"/>
            <w:tcBorders>
              <w:bottom w:val="single" w:color="auto" w:sz="4" w:space="0"/>
            </w:tcBorders>
            <w:shd w:val="clear" w:color="auto" w:fill="auto"/>
            <w:vAlign w:val="top"/>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top"/>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w:t>
            </w:r>
            <w:r>
              <w:rPr>
                <w:rFonts w:hint="eastAsia" w:ascii="方正颜宋简体" w:hAnsi="方正颜宋简体" w:eastAsia="方正颜宋简体" w:cs="方正颜宋简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9" w:leftChars="0"/>
              <w:jc w:val="both"/>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二</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jc w:val="both"/>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rPr>
              <w:t>黄帝陵</w:t>
            </w:r>
            <w:r>
              <w:rPr>
                <w:rFonts w:hint="eastAsia" w:ascii="方正颜宋简体" w:hAnsi="方正颜宋简体" w:eastAsia="方正颜宋简体" w:cs="方正颜宋简体"/>
                <w:b/>
                <w:color w:val="auto"/>
                <w:sz w:val="24"/>
                <w:szCs w:val="24"/>
                <w:lang w:val="en-US" w:eastAsia="zh-CN"/>
              </w:rPr>
              <w:t>&amp;</w:t>
            </w:r>
            <w:r>
              <w:rPr>
                <w:rFonts w:hint="eastAsia" w:ascii="方正颜宋简体" w:hAnsi="方正颜宋简体" w:eastAsia="方正颜宋简体" w:cs="方正颜宋简体"/>
                <w:b/>
                <w:color w:val="auto"/>
                <w:sz w:val="24"/>
                <w:szCs w:val="24"/>
                <w:lang w:val="en-US"/>
              </w:rPr>
              <w:t>轩辕庙--壶口瀑布</w:t>
            </w:r>
          </w:p>
        </w:tc>
        <w:tc>
          <w:tcPr>
            <w:tcW w:w="1652" w:type="dxa"/>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9" w:leftChars="0"/>
              <w:jc w:val="center"/>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lang w:eastAsia="zh-CN"/>
              </w:rPr>
              <w:t>早</w:t>
            </w:r>
            <w:r>
              <w:rPr>
                <w:rFonts w:hint="eastAsia" w:ascii="方正颜宋简体" w:hAnsi="方正颜宋简体" w:eastAsia="方正颜宋简体" w:cs="方正颜宋简体"/>
                <w:b/>
                <w:color w:val="auto"/>
                <w:sz w:val="24"/>
                <w:szCs w:val="24"/>
              </w:rPr>
              <w:t>中</w:t>
            </w:r>
          </w:p>
        </w:tc>
        <w:tc>
          <w:tcPr>
            <w:tcW w:w="1714"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9" w:leftChars="0" w:right="166" w:rightChars="79"/>
              <w:jc w:val="center"/>
              <w:textAlignment w:val="auto"/>
              <w:rPr>
                <w:rFonts w:hint="eastAsia" w:ascii="方正颜宋简体" w:hAnsi="方正颜宋简体" w:eastAsia="方正颜宋简体" w:cs="方正颜宋简体"/>
                <w:color w:val="auto"/>
                <w:kern w:val="2"/>
                <w:sz w:val="21"/>
                <w:szCs w:val="24"/>
                <w:lang w:val="en-US" w:eastAsia="zh-CN" w:bidi="ar-SA"/>
              </w:rPr>
            </w:pPr>
            <w:r>
              <w:rPr>
                <w:rFonts w:hint="eastAsia" w:ascii="方正颜宋简体" w:hAnsi="方正颜宋简体" w:eastAsia="方正颜宋简体" w:cs="方正颜宋简体"/>
                <w:b/>
                <w:color w:val="auto"/>
                <w:sz w:val="24"/>
                <w:szCs w:val="24"/>
                <w:lang w:val="en-US"/>
              </w:rPr>
              <w:t>壶口</w:t>
            </w:r>
            <w:r>
              <w:rPr>
                <w:rFonts w:hint="eastAsia" w:ascii="方正颜宋简体" w:hAnsi="方正颜宋简体" w:eastAsia="方正颜宋简体" w:cs="方正颜宋简体"/>
                <w:b/>
                <w:color w:val="auto"/>
                <w:sz w:val="24"/>
                <w:szCs w:val="24"/>
                <w:lang w:val="en-US" w:eastAsia="zh-CN"/>
              </w:rPr>
              <w:t>或</w:t>
            </w:r>
            <w:r>
              <w:rPr>
                <w:rFonts w:hint="eastAsia" w:ascii="方正颜宋简体" w:hAnsi="方正颜宋简体" w:eastAsia="方正颜宋简体" w:cs="方正颜宋简体"/>
                <w:b/>
                <w:color w:val="auto"/>
                <w:sz w:val="24"/>
                <w:szCs w:val="24"/>
                <w:lang w:val="en-US"/>
              </w:rPr>
              <w:t>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bCs/>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w:t>
            </w:r>
            <w:r>
              <w:rPr>
                <w:rFonts w:hint="eastAsia" w:ascii="方正颜宋简体" w:hAnsi="方正颜宋简体" w:eastAsia="方正颜宋简体" w:cs="方正颜宋简体"/>
                <w:b/>
                <w:color w:val="FF0000"/>
                <w:sz w:val="24"/>
                <w:szCs w:val="24"/>
                <w:lang w:val="en-US" w:eastAsia="zh-CN"/>
              </w:rPr>
              <w:t>&amp;</w:t>
            </w:r>
            <w:r>
              <w:rPr>
                <w:rFonts w:hint="eastAsia" w:ascii="方正颜宋简体" w:hAnsi="方正颜宋简体" w:eastAsia="方正颜宋简体" w:cs="方正颜宋简体"/>
                <w:b/>
                <w:color w:val="FF0000"/>
                <w:sz w:val="24"/>
                <w:szCs w:val="24"/>
              </w:rPr>
              <w:t>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bCs/>
                <w:color w:val="333333"/>
                <w:sz w:val="21"/>
                <w:szCs w:val="21"/>
              </w:rPr>
              <w:t>（车程约2.5小时）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bCs/>
                <w:color w:val="333333"/>
                <w:sz w:val="21"/>
                <w:szCs w:val="21"/>
              </w:rPr>
              <w:t>（约1.5小时）（壶口电瓶车自理南</w:t>
            </w:r>
            <w:r>
              <w:rPr>
                <w:rFonts w:hint="eastAsia" w:ascii="方正颜宋简体" w:hAnsi="方正颜宋简体" w:eastAsia="方正颜宋简体" w:cs="方正颜宋简体"/>
                <w:bCs/>
                <w:color w:val="333333"/>
                <w:sz w:val="21"/>
                <w:szCs w:val="21"/>
                <w:lang w:eastAsia="zh-CN"/>
              </w:rPr>
              <w:t>进</w:t>
            </w:r>
            <w:r>
              <w:rPr>
                <w:rFonts w:hint="eastAsia" w:ascii="方正颜宋简体" w:hAnsi="方正颜宋简体" w:eastAsia="方正颜宋简体" w:cs="方正颜宋简体"/>
                <w:bCs/>
                <w:color w:val="333333"/>
                <w:sz w:val="21"/>
                <w:szCs w:val="21"/>
              </w:rPr>
              <w:t>南</w:t>
            </w:r>
            <w:r>
              <w:rPr>
                <w:rFonts w:hint="eastAsia" w:ascii="方正颜宋简体" w:hAnsi="方正颜宋简体" w:eastAsia="方正颜宋简体" w:cs="方正颜宋简体"/>
                <w:bCs/>
                <w:color w:val="333333"/>
                <w:sz w:val="21"/>
                <w:szCs w:val="21"/>
                <w:lang w:eastAsia="zh-CN"/>
              </w:rPr>
              <w:t>出</w:t>
            </w:r>
            <w:r>
              <w:rPr>
                <w:rFonts w:hint="eastAsia" w:ascii="方正颜宋简体" w:hAnsi="方正颜宋简体" w:eastAsia="方正颜宋简体" w:cs="方正颜宋简体"/>
                <w:bCs/>
                <w:color w:val="333333"/>
                <w:sz w:val="21"/>
                <w:szCs w:val="21"/>
                <w:lang w:val="en-US"/>
              </w:rPr>
              <w:t>40元/人</w:t>
            </w:r>
            <w:r>
              <w:rPr>
                <w:rFonts w:hint="eastAsia" w:ascii="方正颜宋简体" w:hAnsi="方正颜宋简体" w:eastAsia="方正颜宋简体" w:cs="方正颜宋简体"/>
                <w:bCs/>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贴心赠送</w:t>
            </w:r>
            <w:r>
              <w:rPr>
                <w:rFonts w:hint="eastAsia" w:ascii="方正颜宋简体" w:hAnsi="方正颜宋简体" w:eastAsia="方正颜宋简体" w:cs="方正颜宋简体"/>
                <w:sz w:val="21"/>
                <w:szCs w:val="21"/>
              </w:rPr>
              <w:t>：</w:t>
            </w:r>
            <w:r>
              <w:rPr>
                <w:rFonts w:hint="eastAsia" w:ascii="方正颜宋简体" w:hAnsi="方正颜宋简体" w:eastAsia="方正颜宋简体" w:cs="方正颜宋简体"/>
                <w:sz w:val="21"/>
                <w:szCs w:val="21"/>
                <w:lang w:val="en-US"/>
              </w:rPr>
              <w:t>1、陕北斗鼓，陕北秧歌，篝火晚会，穿上红军装自行拍照留念</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黄帝陵景区电瓶车自理20元/人 ，壶口电瓶车</w:t>
            </w:r>
            <w:r>
              <w:rPr>
                <w:rFonts w:hint="eastAsia" w:ascii="方正颜宋简体" w:hAnsi="方正颜宋简体" w:eastAsia="方正颜宋简体" w:cs="方正颜宋简体"/>
                <w:sz w:val="21"/>
                <w:szCs w:val="21"/>
                <w:lang w:eastAsia="zh-CN"/>
              </w:rPr>
              <w:t>南进南出</w:t>
            </w:r>
            <w:r>
              <w:rPr>
                <w:rFonts w:hint="eastAsia" w:ascii="方正颜宋简体" w:hAnsi="方正颜宋简体" w:eastAsia="方正颜宋简体" w:cs="方正颜宋简体"/>
                <w:sz w:val="21"/>
                <w:szCs w:val="21"/>
              </w:rPr>
              <w:t>40元/人。</w:t>
            </w:r>
          </w:p>
          <w:p>
            <w:pPr>
              <w:tabs>
                <w:tab w:val="left" w:pos="417"/>
                <w:tab w:val="left" w:pos="597"/>
                <w:tab w:val="left" w:pos="747"/>
              </w:tabs>
              <w:autoSpaceDE/>
              <w:autoSpaceDN/>
              <w:adjustRightInd w:val="0"/>
              <w:snapToGrid w:val="0"/>
              <w:spacing w:line="360" w:lineRule="exact"/>
              <w:ind w:left="1415" w:leftChars="504" w:hanging="357" w:hangingChars="17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sz w:val="21"/>
                <w:szCs w:val="21"/>
                <w:lang w:val="en-US" w:eastAsia="zh-CN"/>
              </w:rPr>
              <w:t>3</w:t>
            </w:r>
            <w:r>
              <w:rPr>
                <w:rFonts w:hint="eastAsia" w:ascii="方正颜宋简体" w:hAnsi="方正颜宋简体" w:eastAsia="方正颜宋简体" w:cs="方正颜宋简体"/>
                <w:sz w:val="21"/>
                <w:szCs w:val="21"/>
                <w:lang w:val="en-US"/>
              </w:rPr>
              <w:t>0 元/人自理）， 既尊重景区规定做文明旅游人，又紧跟导游步伐聆听历史的变革，不虚此行！</w:t>
            </w:r>
          </w:p>
          <w:p>
            <w:pPr>
              <w:tabs>
                <w:tab w:val="left" w:pos="417"/>
                <w:tab w:val="left" w:pos="597"/>
                <w:tab w:val="left" w:pos="747"/>
              </w:tabs>
              <w:autoSpaceDE/>
              <w:autoSpaceDN/>
              <w:adjustRightInd w:val="0"/>
              <w:snapToGrid w:val="0"/>
              <w:spacing w:line="360" w:lineRule="exact"/>
              <w:ind w:left="1050" w:leftChars="0" w:hanging="1050" w:hanging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备</w:t>
            </w:r>
            <w:r>
              <w:rPr>
                <w:rFonts w:hint="eastAsia" w:ascii="方正颜宋简体" w:hAnsi="方正颜宋简体" w:eastAsia="方正颜宋简体" w:cs="方正颜宋简体"/>
                <w:sz w:val="21"/>
                <w:szCs w:val="21"/>
                <w:lang w:val="en-US"/>
              </w:rPr>
              <w:t xml:space="preserve">    </w:t>
            </w:r>
            <w:r>
              <w:rPr>
                <w:rFonts w:hint="eastAsia" w:ascii="方正颜宋简体" w:hAnsi="方正颜宋简体" w:eastAsia="方正颜宋简体" w:cs="方正颜宋简体"/>
                <w:sz w:val="21"/>
                <w:szCs w:val="21"/>
              </w:rPr>
              <w:t>注：壶口景区实行南北游客中心只能坐景区交通车进岀，旅游大巴不得入内，所以景区交通将由客人根据所安排酒店自费乘坐。南游客中心往返小交通40元/人自理。</w:t>
            </w:r>
          </w:p>
          <w:p>
            <w:pPr>
              <w:pStyle w:val="2"/>
              <w:ind w:left="0" w:leftChars="0" w:firstLine="0" w:firstLineChars="0"/>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b/>
                <w:bCs/>
                <w:sz w:val="21"/>
                <w:szCs w:val="21"/>
              </w:rPr>
              <w:drawing>
                <wp:inline distT="0" distB="0" distL="114300" distR="114300">
                  <wp:extent cx="6627495" cy="1134745"/>
                  <wp:effectExtent l="0" t="0" r="0" b="8255"/>
                  <wp:docPr id="19" name="图片 19"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40"/>
                          <pic:cNvPicPr>
                            <a:picLocks noChangeAspect="1"/>
                          </pic:cNvPicPr>
                        </pic:nvPicPr>
                        <pic:blipFill>
                          <a:blip r:embed="rId9"/>
                          <a:stretch>
                            <a:fillRect/>
                          </a:stretch>
                        </pic:blipFill>
                        <pic:spPr>
                          <a:xfrm>
                            <a:off x="0" y="0"/>
                            <a:ext cx="6627495" cy="1134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三</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南泥湾--杨家岭--枣园--1938网红街区</w:t>
            </w:r>
          </w:p>
        </w:tc>
        <w:tc>
          <w:tcPr>
            <w:tcW w:w="1652"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早中</w:t>
            </w:r>
          </w:p>
        </w:tc>
        <w:tc>
          <w:tcPr>
            <w:tcW w:w="1714"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spacing w:line="360" w:lineRule="exact"/>
              <w:ind w:firstLine="480" w:firstLineChars="200"/>
              <w:jc w:val="both"/>
              <w:rPr>
                <w:rFonts w:hint="eastAsia" w:ascii="方正颜宋简体" w:hAnsi="方正颜宋简体" w:eastAsia="方正颜宋简体" w:cs="方正颜宋简体"/>
                <w:color w:val="333333"/>
                <w:sz w:val="24"/>
                <w:szCs w:val="24"/>
                <w:lang w:eastAsia="zh-CN"/>
              </w:rPr>
            </w:pPr>
            <w:r>
              <w:rPr>
                <w:rFonts w:hint="eastAsia" w:ascii="方正颜宋简体" w:hAnsi="方正颜宋简体" w:eastAsia="方正颜宋简体" w:cs="方正颜宋简体"/>
                <w:color w:val="333333"/>
                <w:sz w:val="24"/>
                <w:szCs w:val="24"/>
              </w:rPr>
              <w:t>早餐后赴红色旅游胜地延安，沿途</w:t>
            </w:r>
            <w:r>
              <w:rPr>
                <w:rFonts w:hint="eastAsia" w:ascii="方正颜宋简体" w:hAnsi="方正颜宋简体" w:eastAsia="方正颜宋简体" w:cs="方正颜宋简体"/>
                <w:b/>
                <w:color w:val="333333"/>
                <w:sz w:val="24"/>
                <w:szCs w:val="24"/>
              </w:rPr>
              <w:t>赠送</w:t>
            </w:r>
            <w:r>
              <w:rPr>
                <w:rFonts w:hint="eastAsia" w:ascii="方正颜宋简体" w:hAnsi="方正颜宋简体" w:eastAsia="方正颜宋简体" w:cs="方正颜宋简体"/>
                <w:color w:val="333333"/>
                <w:sz w:val="24"/>
                <w:szCs w:val="24"/>
              </w:rPr>
              <w:t>参观著名的延安精神的发源地</w:t>
            </w:r>
            <w:r>
              <w:rPr>
                <w:rFonts w:hint="eastAsia" w:ascii="方正颜宋简体" w:hAnsi="方正颜宋简体" w:eastAsia="方正颜宋简体" w:cs="方正颜宋简体"/>
                <w:b/>
                <w:color w:val="FF0000"/>
                <w:sz w:val="24"/>
                <w:szCs w:val="24"/>
              </w:rPr>
              <w:t>【南泥湾】</w:t>
            </w:r>
            <w:r>
              <w:rPr>
                <w:rFonts w:hint="eastAsia" w:ascii="方正颜宋简体" w:hAnsi="方正颜宋简体" w:eastAsia="方正颜宋简体" w:cs="方正颜宋简体"/>
                <w:bCs/>
                <w:color w:val="333333"/>
                <w:sz w:val="24"/>
                <w:szCs w:val="24"/>
              </w:rPr>
              <w:t>（约20分钟）</w:t>
            </w:r>
            <w:r>
              <w:rPr>
                <w:rFonts w:hint="eastAsia" w:ascii="方正颜宋简体" w:hAnsi="方正颜宋简体" w:eastAsia="方正颜宋简体" w:cs="方正颜宋简体"/>
                <w:color w:val="333333"/>
                <w:sz w:val="24"/>
                <w:szCs w:val="24"/>
              </w:rPr>
              <w:t>，南泥湾精神是延安精神的重要构成‘自己动手、丰衣足食’，激励着我们一代又一代的中华儿女，在旅行中释放情怀</w:t>
            </w:r>
            <w:r>
              <w:rPr>
                <w:rFonts w:hint="eastAsia" w:ascii="方正颜宋简体" w:hAnsi="方正颜宋简体" w:eastAsia="方正颜宋简体" w:cs="方正颜宋简体"/>
                <w:color w:val="333333"/>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触摸延安精神的灵魂之后，参观革命旧址前往参观</w:t>
            </w:r>
            <w:r>
              <w:rPr>
                <w:rFonts w:hint="eastAsia" w:ascii="方正颜宋简体" w:hAnsi="方正颜宋简体" w:eastAsia="方正颜宋简体" w:cs="方正颜宋简体"/>
                <w:b/>
                <w:color w:val="FF0000"/>
                <w:sz w:val="24"/>
                <w:szCs w:val="24"/>
              </w:rPr>
              <w:t>【王家坪或杨家岭】</w:t>
            </w:r>
            <w:r>
              <w:rPr>
                <w:rFonts w:hint="eastAsia" w:ascii="方正颜宋简体" w:hAnsi="方正颜宋简体" w:eastAsia="方正颜宋简体" w:cs="方正颜宋简体"/>
                <w:b w:val="0"/>
                <w:bCs/>
                <w:color w:val="auto"/>
                <w:sz w:val="24"/>
                <w:szCs w:val="24"/>
              </w:rPr>
              <w:t>（导游会根据当日流量做相应调整，如果客人有指定请提前告知）</w:t>
            </w:r>
            <w:r>
              <w:rPr>
                <w:rFonts w:hint="eastAsia" w:ascii="方正颜宋简体" w:hAnsi="方正颜宋简体" w:eastAsia="方正颜宋简体" w:cs="方正颜宋简体"/>
                <w:b w:val="0"/>
                <w:bCs/>
                <w:color w:val="auto"/>
                <w:sz w:val="24"/>
                <w:szCs w:val="24"/>
                <w:lang w:eastAsia="zh-CN"/>
              </w:rPr>
              <w:t>。</w:t>
            </w:r>
            <w:r>
              <w:rPr>
                <w:rFonts w:hint="eastAsia" w:ascii="方正颜宋简体" w:hAnsi="方正颜宋简体" w:eastAsia="方正颜宋简体" w:cs="方正颜宋简体"/>
                <w:b/>
                <w:color w:val="FF0000"/>
                <w:sz w:val="24"/>
                <w:szCs w:val="24"/>
              </w:rPr>
              <w:t>【枣园】</w:t>
            </w:r>
            <w:r>
              <w:rPr>
                <w:rFonts w:hint="eastAsia" w:ascii="方正颜宋简体" w:hAnsi="方正颜宋简体" w:eastAsia="方正颜宋简体" w:cs="方正颜宋简体"/>
                <w:bCs/>
                <w:color w:val="333333"/>
                <w:sz w:val="24"/>
                <w:szCs w:val="24"/>
              </w:rPr>
              <w:t>（约40分钟），</w:t>
            </w:r>
            <w:r>
              <w:rPr>
                <w:rFonts w:hint="eastAsia" w:ascii="方正颜宋简体" w:hAnsi="方正颜宋简体" w:eastAsia="方正颜宋简体" w:cs="方正颜宋简体"/>
                <w:color w:val="333333"/>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kern w:val="0"/>
                <w:sz w:val="24"/>
                <w:szCs w:val="24"/>
              </w:rPr>
              <w:t>参观陕北爱心枣店</w:t>
            </w:r>
            <w:r>
              <w:rPr>
                <w:rFonts w:hint="eastAsia" w:ascii="方正颜宋简体" w:hAnsi="方正颜宋简体" w:eastAsia="方正颜宋简体" w:cs="方正颜宋简体"/>
                <w:bCs/>
                <w:kern w:val="0"/>
                <w:sz w:val="24"/>
                <w:szCs w:val="24"/>
              </w:rPr>
              <w:t>（约40分钟）</w:t>
            </w:r>
            <w:r>
              <w:rPr>
                <w:rFonts w:hint="eastAsia" w:ascii="方正颜宋简体" w:hAnsi="方正颜宋简体" w:eastAsia="方正颜宋简体" w:cs="方正颜宋简体"/>
                <w:kern w:val="0"/>
                <w:sz w:val="24"/>
                <w:szCs w:val="24"/>
              </w:rPr>
              <w:t>，品尝陕北大红枣。</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可</w:t>
            </w:r>
            <w:r>
              <w:rPr>
                <w:rFonts w:hint="eastAsia" w:ascii="方正颜宋简体" w:hAnsi="方正颜宋简体" w:eastAsia="方正颜宋简体" w:cs="方正颜宋简体"/>
                <w:b/>
                <w:color w:val="D61F19"/>
                <w:sz w:val="24"/>
                <w:szCs w:val="24"/>
              </w:rPr>
              <w:t>自费欣赏延安大型红色演出</w:t>
            </w:r>
            <w:r>
              <w:rPr>
                <w:rFonts w:hint="eastAsia" w:ascii="方正颜宋简体" w:hAnsi="方正颜宋简体" w:eastAsia="方正颜宋简体" w:cs="方正颜宋简体"/>
                <w:sz w:val="24"/>
                <w:szCs w:val="24"/>
              </w:rPr>
              <w:t>。中国首部大型红色历史舞台剧</w:t>
            </w:r>
            <w:r>
              <w:rPr>
                <w:rFonts w:hint="eastAsia" w:ascii="方正颜宋简体" w:hAnsi="方正颜宋简体" w:eastAsia="方正颜宋简体" w:cs="方正颜宋简体"/>
                <w:b/>
                <w:color w:val="C00000"/>
                <w:sz w:val="24"/>
                <w:szCs w:val="24"/>
              </w:rPr>
              <w:t>《红秀延安延安》</w:t>
            </w:r>
            <w:r>
              <w:rPr>
                <w:rFonts w:hint="eastAsia" w:ascii="方正颜宋简体" w:hAnsi="方正颜宋简体" w:eastAsia="方正颜宋简体" w:cs="方正颜宋简体"/>
                <w:sz w:val="24"/>
                <w:szCs w:val="24"/>
              </w:rPr>
              <w:t>或</w:t>
            </w:r>
            <w:r>
              <w:rPr>
                <w:rFonts w:hint="eastAsia" w:ascii="方正颜宋简体" w:hAnsi="方正颜宋简体" w:eastAsia="方正颜宋简体" w:cs="方正颜宋简体"/>
                <w:b/>
                <w:color w:val="C00000"/>
                <w:sz w:val="24"/>
                <w:szCs w:val="24"/>
              </w:rPr>
              <w:t>《延安保育院》</w:t>
            </w:r>
            <w:r>
              <w:rPr>
                <w:rFonts w:hint="eastAsia" w:ascii="方正颜宋简体" w:hAnsi="方正颜宋简体" w:eastAsia="方正颜宋简体" w:cs="方正颜宋简体"/>
                <w:color w:val="C00000"/>
                <w:sz w:val="21"/>
                <w:szCs w:val="21"/>
              </w:rPr>
              <w:t>（自理</w:t>
            </w:r>
            <w:r>
              <w:rPr>
                <w:rFonts w:hint="eastAsia" w:ascii="方正颜宋简体" w:hAnsi="方正颜宋简体" w:eastAsia="方正颜宋简体" w:cs="方正颜宋简体"/>
                <w:color w:val="C00000"/>
                <w:sz w:val="21"/>
                <w:szCs w:val="21"/>
                <w:lang w:val="en-US" w:eastAsia="zh-CN"/>
              </w:rPr>
              <w:t>23</w:t>
            </w:r>
            <w:r>
              <w:rPr>
                <w:rFonts w:hint="eastAsia" w:ascii="方正颜宋简体" w:hAnsi="方正颜宋简体" w:eastAsia="方正颜宋简体" w:cs="方正颜宋简体"/>
                <w:color w:val="C00000"/>
                <w:sz w:val="21"/>
                <w:szCs w:val="21"/>
              </w:rPr>
              <w:t>8元/人）</w:t>
            </w:r>
            <w:r>
              <w:rPr>
                <w:rFonts w:hint="eastAsia" w:ascii="方正颜宋简体" w:hAnsi="方正颜宋简体" w:eastAsia="方正颜宋简体" w:cs="方正颜宋简体"/>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rFonts w:hint="eastAsia" w:ascii="方正颜宋简体" w:hAnsi="方正颜宋简体" w:eastAsia="方正颜宋简体" w:cs="方正颜宋简体"/>
                <w:color w:val="000000" w:themeColor="text1"/>
                <w:kern w:val="0"/>
                <w:sz w:val="24"/>
                <w:szCs w:val="24"/>
                <w14:textFill>
                  <w14:solidFill>
                    <w14:schemeClr w14:val="tx1"/>
                  </w14:solidFill>
                </w14:textFill>
              </w:rPr>
            </w:pPr>
            <w:r>
              <w:rPr>
                <w:rFonts w:hint="eastAsia" w:ascii="方正颜宋简体" w:hAnsi="方正颜宋简体" w:eastAsia="方正颜宋简体" w:cs="方正颜宋简体"/>
                <w:b/>
                <w:color w:val="FFFFFF" w:themeColor="background1"/>
                <w:kern w:val="0"/>
                <w:sz w:val="24"/>
                <w:szCs w:val="24"/>
                <w:highlight w:val="darkRed"/>
                <w:lang w:eastAsia="zh-CN"/>
                <w14:textFill>
                  <w14:solidFill>
                    <w14:schemeClr w14:val="bg1"/>
                  </w14:solidFill>
                </w14:textFill>
              </w:rPr>
              <w:t>特别</w:t>
            </w:r>
            <w:r>
              <w:rPr>
                <w:rFonts w:hint="eastAsia" w:ascii="方正颜宋简体" w:hAnsi="方正颜宋简体" w:eastAsia="方正颜宋简体" w:cs="方正颜宋简体"/>
                <w:b/>
                <w:color w:val="FFFFFF" w:themeColor="background1"/>
                <w:kern w:val="0"/>
                <w:sz w:val="24"/>
                <w:szCs w:val="24"/>
                <w:highlight w:val="darkRed"/>
                <w14:textFill>
                  <w14:solidFill>
                    <w14:schemeClr w14:val="bg1"/>
                  </w14:solidFill>
                </w14:textFill>
              </w:rPr>
              <w:t>赠送   全国第一部红色文化全实景拍摄的球幕影片 ——4D电影【</w:t>
            </w:r>
            <w:r>
              <w:rPr>
                <w:rFonts w:hint="eastAsia" w:ascii="方正颜宋简体" w:hAnsi="方正颜宋简体" w:eastAsia="方正颜宋简体" w:cs="方正颜宋简体"/>
                <w:b/>
                <w:bCs/>
                <w:color w:val="FFFFFF" w:themeColor="background1"/>
                <w:kern w:val="0"/>
                <w:sz w:val="24"/>
                <w:szCs w:val="24"/>
                <w:highlight w:val="darkRed"/>
                <w14:textFill>
                  <w14:solidFill>
                    <w14:schemeClr w14:val="bg1"/>
                  </w14:solidFill>
                </w14:textFill>
              </w:rPr>
              <w:t>飞越延安</w:t>
            </w:r>
            <w:r>
              <w:rPr>
                <w:rFonts w:hint="eastAsia" w:ascii="方正颜宋简体" w:hAnsi="方正颜宋简体" w:eastAsia="方正颜宋简体" w:cs="方正颜宋简体"/>
                <w:b/>
                <w:color w:val="FFFFFF" w:themeColor="background1"/>
                <w:kern w:val="0"/>
                <w:sz w:val="24"/>
                <w:szCs w:val="24"/>
                <w:highlight w:val="darkRed"/>
                <w14:textFill>
                  <w14:solidFill>
                    <w14:schemeClr w14:val="bg1"/>
                  </w14:solidFill>
                </w14:textFill>
              </w:rPr>
              <w:t>】</w:t>
            </w:r>
            <w:r>
              <w:rPr>
                <w:rFonts w:hint="eastAsia" w:ascii="方正颜宋简体" w:hAnsi="方正颜宋简体" w:eastAsia="方正颜宋简体" w:cs="方正颜宋简体"/>
                <w:b/>
                <w:bCs/>
                <w:color w:val="FFFFFF" w:themeColor="background1"/>
                <w:kern w:val="0"/>
                <w:sz w:val="24"/>
                <w:szCs w:val="24"/>
                <w:highlight w:val="darkRed"/>
                <w14:textFill>
                  <w14:solidFill>
                    <w14:schemeClr w14:val="bg1"/>
                  </w14:solidFill>
                </w14:textFill>
              </w:rPr>
              <w:t xml:space="preserve">  </w:t>
            </w:r>
            <w:r>
              <w:rPr>
                <w:rFonts w:hint="eastAsia" w:ascii="方正颜宋简体" w:hAnsi="方正颜宋简体" w:eastAsia="方正颜宋简体" w:cs="方正颜宋简体"/>
                <w:b/>
                <w:color w:val="FFFFFF" w:themeColor="background1"/>
                <w:kern w:val="0"/>
                <w:sz w:val="24"/>
                <w:szCs w:val="24"/>
                <w:highlight w:val="darkRed"/>
                <w14:textFill>
                  <w14:solidFill>
                    <w14:schemeClr w14:val="bg1"/>
                  </w14:solidFill>
                </w14:textFill>
              </w:rPr>
              <w:t>360度俯瞰延安全貌，</w:t>
            </w:r>
            <w:r>
              <w:rPr>
                <w:rFonts w:hint="eastAsia" w:ascii="方正颜宋简体" w:hAnsi="方正颜宋简体" w:eastAsia="方正颜宋简体" w:cs="方正颜宋简体"/>
                <w:color w:val="000000" w:themeColor="text1"/>
                <w:kern w:val="0"/>
                <w:sz w:val="24"/>
                <w:szCs w:val="24"/>
                <w14:textFill>
                  <w14:solidFill>
                    <w14:schemeClr w14:val="tx1"/>
                  </w14:solidFill>
                </w14:textFill>
              </w:rPr>
              <w:t>让视觉，体感及心灵身临其境、感同身受的与世界特级飞行员同享视觉与体感震撼力，科技感接触延安风情，直观化体验延安精神，其高科技的震撼影音将留给每一位观众终身难忘的体验！</w:t>
            </w:r>
          </w:p>
          <w:p>
            <w:pPr>
              <w:tabs>
                <w:tab w:val="left" w:pos="417"/>
                <w:tab w:val="left" w:pos="597"/>
                <w:tab w:val="left" w:pos="747"/>
              </w:tabs>
              <w:adjustRightInd w:val="0"/>
              <w:snapToGrid w:val="0"/>
              <w:spacing w:line="360" w:lineRule="exact"/>
              <w:ind w:firstLine="482" w:firstLineChars="20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赠送游览</w:t>
            </w:r>
            <w:r>
              <w:rPr>
                <w:rFonts w:hint="eastAsia" w:ascii="方正颜宋简体" w:hAnsi="方正颜宋简体" w:eastAsia="方正颜宋简体" w:cs="方正颜宋简体"/>
                <w:sz w:val="24"/>
                <w:szCs w:val="24"/>
              </w:rPr>
              <w:t>全国首个红色创意文化综合体</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延安1938枣园文化广场</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val="0"/>
                <w:bCs/>
                <w:color w:val="C00000"/>
                <w:sz w:val="21"/>
                <w:szCs w:val="21"/>
              </w:rPr>
              <w:t>（约1.5小时）</w:t>
            </w:r>
            <w:r>
              <w:rPr>
                <w:rFonts w:hint="eastAsia" w:ascii="方正颜宋简体" w:hAnsi="方正颜宋简体" w:eastAsia="方正颜宋简体" w:cs="方正颜宋简体"/>
                <w:sz w:val="24"/>
                <w:szCs w:val="24"/>
              </w:rPr>
              <w:t>……穿越时空走进当年无数热血青年向往的老延安，品尝延安特色小吃（洋芋叉叉、羊杂汤、热腾腾的油糕、驴蹄面、陕北婆媳酒等等），领略黄土文化～真正体验慢旅行——慢慢游、细细品。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精心安排：1、赠送陕北的好江南《南泥湾》</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赠送红色创意文化综合体《延安1938枣园文化广场》</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0" w:firstLineChars="500"/>
              <w:textAlignment w:val="auto"/>
              <w:rPr>
                <w:rFonts w:hint="eastAsia"/>
              </w:rPr>
            </w:pPr>
            <w:r>
              <w:rPr>
                <w:rFonts w:hint="eastAsia" w:ascii="方正颜宋简体" w:hAnsi="方正颜宋简体" w:eastAsia="方正颜宋简体" w:cs="方正颜宋简体"/>
                <w:kern w:val="2"/>
                <w:sz w:val="21"/>
                <w:szCs w:val="21"/>
                <w:lang w:val="en-US" w:eastAsia="zh-CN" w:bidi="ar-SA"/>
              </w:rPr>
              <w:t>3、全国第一部红色文化全实景拍摄的球幕影片—4D电影【飞越延安】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自费推荐：1、中国首部大型红色历史舞台剧《延安保育院》 （</w:t>
            </w:r>
            <w:r>
              <w:rPr>
                <w:rFonts w:hint="eastAsia" w:ascii="方正颜宋简体" w:hAnsi="方正颜宋简体" w:eastAsia="方正颜宋简体" w:cs="方正颜宋简体"/>
                <w:sz w:val="21"/>
                <w:szCs w:val="21"/>
                <w:lang w:val="en-US" w:eastAsia="zh-CN"/>
              </w:rPr>
              <w:t>23</w:t>
            </w:r>
            <w:r>
              <w:rPr>
                <w:rFonts w:hint="eastAsia" w:ascii="方正颜宋简体" w:hAnsi="方正颜宋简体" w:eastAsia="方正颜宋简体" w:cs="方正颜宋简体"/>
                <w:sz w:val="21"/>
                <w:szCs w:val="21"/>
              </w:rPr>
              <w:t xml:space="preserve">8元/人，约60分钟） </w:t>
            </w:r>
          </w:p>
          <w:p>
            <w:pPr>
              <w:pStyle w:val="2"/>
              <w:keepNext w:val="0"/>
              <w:keepLines w:val="0"/>
              <w:pageBreakBefore w:val="0"/>
              <w:widowControl w:val="0"/>
              <w:numPr>
                <w:ilvl w:val="0"/>
                <w:numId w:val="0"/>
              </w:numPr>
              <w:kinsoku/>
              <w:wordWrap/>
              <w:overflowPunct/>
              <w:topLinePunct w:val="0"/>
              <w:autoSpaceDE/>
              <w:autoSpaceDN/>
              <w:bidi w:val="0"/>
              <w:snapToGrid w:val="0"/>
              <w:jc w:val="left"/>
              <w:textAlignment w:val="auto"/>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Cs w:val="21"/>
                <w:lang w:eastAsia="zh-CN"/>
              </w:rPr>
              <w:t>（二选一）</w:t>
            </w:r>
            <w:r>
              <w:rPr>
                <w:rFonts w:hint="eastAsia" w:ascii="方正颜宋简体" w:hAnsi="方正颜宋简体" w:eastAsia="方正颜宋简体" w:cs="方正颜宋简体"/>
                <w:sz w:val="21"/>
                <w:szCs w:val="21"/>
                <w:lang w:val="en-US" w:eastAsia="zh-CN"/>
              </w:rPr>
              <w:t>2、</w:t>
            </w:r>
            <w:r>
              <w:rPr>
                <w:rFonts w:hint="eastAsia" w:ascii="方正颜宋简体" w:hAnsi="方正颜宋简体" w:eastAsia="方正颜宋简体" w:cs="方正颜宋简体"/>
                <w:sz w:val="21"/>
                <w:szCs w:val="21"/>
              </w:rPr>
              <w:t>以救亡青年的革命和爱情为主线的《红秀·延安延安》（</w:t>
            </w:r>
            <w:r>
              <w:rPr>
                <w:rFonts w:hint="eastAsia" w:ascii="方正颜宋简体" w:hAnsi="方正颜宋简体" w:eastAsia="方正颜宋简体" w:cs="方正颜宋简体"/>
                <w:sz w:val="21"/>
                <w:szCs w:val="21"/>
                <w:lang w:val="en-US" w:eastAsia="zh-CN"/>
              </w:rPr>
              <w:t>238</w:t>
            </w:r>
            <w:r>
              <w:rPr>
                <w:rFonts w:hint="eastAsia" w:ascii="方正颜宋简体" w:hAnsi="方正颜宋简体" w:eastAsia="方正颜宋简体" w:cs="方正颜宋简体"/>
                <w:sz w:val="21"/>
                <w:szCs w:val="21"/>
              </w:rPr>
              <w:t>元/人，约60分钟）</w:t>
            </w:r>
            <w:r>
              <w:rPr>
                <w:rFonts w:hint="eastAsia" w:ascii="方正颜宋简体" w:hAnsi="方正颜宋简体" w:eastAsia="方正颜宋简体" w:cs="方正颜宋简体"/>
                <w:sz w:val="21"/>
                <w:szCs w:val="21"/>
              </w:rPr>
              <w:drawing>
                <wp:inline distT="0" distB="0" distL="114300" distR="114300">
                  <wp:extent cx="6614160" cy="1024255"/>
                  <wp:effectExtent l="0" t="0" r="0" b="4445"/>
                  <wp:docPr id="20" name="图片 20"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04"/>
                          <pic:cNvPicPr>
                            <a:picLocks noChangeAspect="1"/>
                          </pic:cNvPicPr>
                        </pic:nvPicPr>
                        <pic:blipFill>
                          <a:blip r:embed="rId10"/>
                          <a:stretch>
                            <a:fillRect/>
                          </a:stretch>
                        </pic:blipFill>
                        <pic:spPr>
                          <a:xfrm>
                            <a:off x="0" y="0"/>
                            <a:ext cx="6614160" cy="1024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四</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乾陵--法门寺</w:t>
            </w:r>
          </w:p>
        </w:tc>
        <w:tc>
          <w:tcPr>
            <w:tcW w:w="1725"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早中</w:t>
            </w:r>
          </w:p>
        </w:tc>
        <w:tc>
          <w:tcPr>
            <w:tcW w:w="1641" w:type="dxa"/>
            <w:tcBorders>
              <w:bottom w:val="single" w:color="auto" w:sz="4" w:space="0"/>
            </w:tcBorders>
            <w:shd w:val="clear" w:color="auto" w:fill="auto"/>
            <w:vAlign w:val="center"/>
          </w:tcPr>
          <w:p>
            <w:pPr>
              <w:pStyle w:val="11"/>
              <w:tabs>
                <w:tab w:val="left" w:pos="1583"/>
                <w:tab w:val="left" w:pos="2430"/>
                <w:tab w:val="left" w:pos="4753"/>
                <w:tab w:val="left" w:pos="6128"/>
              </w:tabs>
              <w:ind w:right="166" w:rightChars="79"/>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lang w:eastAsia="zh-CN"/>
              </w:rPr>
              <w:t>早餐后</w:t>
            </w:r>
            <w:r>
              <w:rPr>
                <w:rFonts w:hint="eastAsia" w:ascii="方正颜宋简体" w:hAnsi="方正颜宋简体" w:eastAsia="方正颜宋简体" w:cs="方正颜宋简体"/>
                <w:color w:val="333333"/>
                <w:sz w:val="24"/>
                <w:szCs w:val="24"/>
              </w:rPr>
              <w:t>约08:30分集合出发，乘车约1小时赴乾县，中途可</w:t>
            </w:r>
            <w:r>
              <w:rPr>
                <w:rFonts w:hint="eastAsia" w:ascii="方正颜宋简体" w:hAnsi="方正颜宋简体" w:eastAsia="方正颜宋简体" w:cs="方正颜宋简体"/>
                <w:b/>
                <w:color w:val="333333"/>
                <w:sz w:val="24"/>
                <w:szCs w:val="24"/>
              </w:rPr>
              <w:t>自费参观</w:t>
            </w:r>
            <w:r>
              <w:rPr>
                <w:rFonts w:hint="eastAsia" w:ascii="方正颜宋简体" w:hAnsi="方正颜宋简体" w:eastAsia="方正颜宋简体" w:cs="方正颜宋简体"/>
                <w:color w:val="333333"/>
                <w:sz w:val="24"/>
                <w:szCs w:val="24"/>
              </w:rPr>
              <w:t>汉代帝王陵墓中规模最大、修造时间最长、陪葬品最丰富的汉武大帝刘彻之墓——</w:t>
            </w:r>
            <w:r>
              <w:rPr>
                <w:rFonts w:hint="eastAsia" w:ascii="方正颜宋简体" w:hAnsi="方正颜宋简体" w:eastAsia="方正颜宋简体" w:cs="方正颜宋简体"/>
                <w:b/>
                <w:color w:val="FF0000"/>
                <w:sz w:val="24"/>
                <w:szCs w:val="24"/>
              </w:rPr>
              <w:t>茂陵（自理80元/人）</w:t>
            </w:r>
            <w:r>
              <w:rPr>
                <w:rFonts w:hint="eastAsia" w:ascii="方正颜宋简体" w:hAnsi="方正颜宋简体" w:eastAsia="方正颜宋简体" w:cs="方正颜宋简体"/>
                <w:color w:val="333333"/>
                <w:sz w:val="24"/>
                <w:szCs w:val="24"/>
              </w:rPr>
              <w:t>，被称为“中国的金字塔”。可看到中国著名“马踏匈奴”等原始石刻、霍去病墓等。</w:t>
            </w:r>
          </w:p>
          <w:p>
            <w:pPr>
              <w:adjustRightInd w:val="0"/>
              <w:snapToGrid w:val="0"/>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抵达乾县后参观唐中宗李显长子——李重润之墓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懿德太子墓</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4"/>
                <w:szCs w:val="24"/>
              </w:rPr>
              <w:t>（约40分钟）</w:t>
            </w:r>
            <w:r>
              <w:rPr>
                <w:rFonts w:hint="eastAsia" w:ascii="方正颜宋简体" w:hAnsi="方正颜宋简体" w:eastAsia="方正颜宋简体" w:cs="方正颜宋简体"/>
                <w:color w:val="333333"/>
                <w:sz w:val="24"/>
                <w:szCs w:val="24"/>
              </w:rPr>
              <w:t>。参观中国乃至全世界独一无二的一座两朝帝王、一对夫妻皇帝的合葬陵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乾陵</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4"/>
                <w:szCs w:val="24"/>
              </w:rPr>
              <w:t>（约1小时），两帝</w:t>
            </w:r>
            <w:r>
              <w:rPr>
                <w:rFonts w:hint="eastAsia" w:ascii="方正颜宋简体" w:hAnsi="方正颜宋简体" w:eastAsia="方正颜宋简体" w:cs="方正颜宋简体"/>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中餐后乘车约1小时赴宝鸡市扶风县法门镇，参观被誉为“关中塔庙之祖”的</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
                <w:color w:val="FF0000"/>
                <w:sz w:val="24"/>
                <w:szCs w:val="24"/>
              </w:rPr>
              <w:t>法门寺</w:t>
            </w:r>
            <w:r>
              <w:rPr>
                <w:rFonts w:hint="eastAsia" w:ascii="方正颜宋简体" w:hAnsi="方正颜宋简体" w:eastAsia="方正颜宋简体" w:cs="方正颜宋简体"/>
                <w:color w:val="FF0000"/>
                <w:sz w:val="24"/>
                <w:szCs w:val="24"/>
              </w:rPr>
              <w:t>】</w:t>
            </w:r>
            <w:r>
              <w:rPr>
                <w:rFonts w:hint="eastAsia" w:ascii="方正颜宋简体" w:hAnsi="方正颜宋简体" w:eastAsia="方正颜宋简体" w:cs="方正颜宋简体"/>
                <w:bCs/>
                <w:color w:val="333333"/>
                <w:sz w:val="21"/>
                <w:szCs w:val="21"/>
              </w:rPr>
              <w:t>（约2.5小时，电瓶车自理30元/人）</w:t>
            </w:r>
            <w:r>
              <w:rPr>
                <w:rFonts w:hint="eastAsia" w:ascii="方正颜宋简体" w:hAnsi="方正颜宋简体" w:eastAsia="方正颜宋简体" w:cs="方正颜宋简体"/>
                <w:bCs/>
                <w:color w:val="333333"/>
                <w:sz w:val="24"/>
                <w:szCs w:val="24"/>
              </w:rPr>
              <w:t>，拜</w:t>
            </w:r>
            <w:r>
              <w:rPr>
                <w:rFonts w:hint="eastAsia" w:ascii="方正颜宋简体" w:hAnsi="方正颜宋简体" w:eastAsia="方正颜宋简体" w:cs="方正颜宋简体"/>
                <w:color w:val="333333"/>
                <w:sz w:val="24"/>
                <w:szCs w:val="24"/>
              </w:rPr>
              <w:t>谒地宫中佛祖释迦摩尼的真身指骨舍利，鉴赏精美绝伦的大唐稀世文物珍宝。</w:t>
            </w:r>
          </w:p>
          <w:p>
            <w:pPr>
              <w:adjustRightInd w:val="0"/>
              <w:snapToGrid w:val="0"/>
              <w:ind w:firstLine="480" w:firstLineChars="200"/>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color w:val="333333"/>
                <w:sz w:val="24"/>
                <w:szCs w:val="24"/>
              </w:rPr>
              <w:t>后乘车约2小时返回西安！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rPr>
              <w:t>温馨提示：</w:t>
            </w:r>
            <w:r>
              <w:rPr>
                <w:rFonts w:hint="eastAsia" w:ascii="方正颜宋简体" w:hAnsi="方正颜宋简体" w:eastAsia="方正颜宋简体" w:cs="方正颜宋简体"/>
                <w:lang w:val="en-US"/>
              </w:rPr>
              <w:t>1、</w:t>
            </w:r>
            <w:r>
              <w:rPr>
                <w:rFonts w:hint="eastAsia" w:ascii="方正颜宋简体" w:hAnsi="方正颜宋简体" w:eastAsia="方正颜宋简体" w:cs="方正颜宋简体"/>
              </w:rPr>
              <w:t>自费景点</w:t>
            </w:r>
            <w:r>
              <w:rPr>
                <w:rFonts w:hint="eastAsia" w:ascii="方正颜宋简体" w:hAnsi="方正颜宋简体" w:eastAsia="方正颜宋简体" w:cs="方正颜宋简体"/>
                <w:lang w:val="en-US"/>
              </w:rPr>
              <w:t>【茂陵博物馆】或【汉阳陵】</w:t>
            </w:r>
            <w:r>
              <w:rPr>
                <w:rFonts w:hint="eastAsia" w:ascii="方正颜宋简体" w:hAnsi="方正颜宋简体" w:eastAsia="方正颜宋简体" w:cs="方正颜宋简体"/>
              </w:rPr>
              <w:t>；</w:t>
            </w:r>
          </w:p>
          <w:p>
            <w:pPr>
              <w:numPr>
                <w:ilvl w:val="0"/>
                <w:numId w:val="2"/>
              </w:num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法门寺佛光大道长1230米，可选乘电瓶车30元/人（自理）往返</w:t>
            </w:r>
          </w:p>
          <w:p>
            <w:pPr>
              <w:tabs>
                <w:tab w:val="left" w:pos="417"/>
                <w:tab w:val="left" w:pos="597"/>
                <w:tab w:val="left" w:pos="747"/>
              </w:tabs>
              <w:autoSpaceDE/>
              <w:autoSpaceDN/>
              <w:adjustRightInd w:val="0"/>
              <w:snapToGrid w:val="0"/>
              <w:spacing w:line="360" w:lineRule="exact"/>
              <w:ind w:left="1050" w:leftChars="500"/>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 xml:space="preserve">陕西景区多为国家 5A 级无烟无噪音景区，为更加深入的了解陕西文化， 建议租用无线耳麦（耳机 </w:t>
            </w:r>
            <w:r>
              <w:rPr>
                <w:rFonts w:hint="eastAsia" w:ascii="方正颜宋简体" w:hAnsi="方正颜宋简体" w:eastAsia="方正颜宋简体" w:cs="方正颜宋简体"/>
                <w:lang w:val="en-US" w:eastAsia="zh-CN"/>
              </w:rPr>
              <w:t>3</w:t>
            </w:r>
            <w:r>
              <w:rPr>
                <w:rFonts w:hint="eastAsia" w:ascii="方正颜宋简体" w:hAnsi="方正颜宋简体" w:eastAsia="方正颜宋简体" w:cs="方正颜宋简体"/>
                <w:lang w:val="en-US"/>
              </w:rPr>
              <w:t>0 元/人自理）， 既尊重景区规定做文明旅游人，又紧跟导游步伐聆听历史的变革，不虚此行！</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Cs/>
                <w:szCs w:val="21"/>
              </w:rPr>
              <w:drawing>
                <wp:inline distT="0" distB="0" distL="114300" distR="114300">
                  <wp:extent cx="6614160" cy="1024255"/>
                  <wp:effectExtent l="0" t="0" r="0" b="4445"/>
                  <wp:docPr id="21" name="图片 21" descr="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5"/>
                          <pic:cNvPicPr>
                            <a:picLocks noChangeAspect="1"/>
                          </pic:cNvPicPr>
                        </pic:nvPicPr>
                        <pic:blipFill>
                          <a:blip r:embed="rId11"/>
                          <a:stretch>
                            <a:fillRect/>
                          </a:stretch>
                        </pic:blipFill>
                        <pic:spPr>
                          <a:xfrm>
                            <a:off x="0" y="0"/>
                            <a:ext cx="6614160" cy="1024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spacing w:line="305" w:lineRule="exact"/>
              <w:ind w:right="231" w:rightChars="0"/>
              <w:jc w:val="center"/>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五</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lang w:val="en-US"/>
              </w:rPr>
              <w:t>兵马俑--华清宫&amp;骊山--大唐不夜城</w:t>
            </w:r>
          </w:p>
        </w:tc>
        <w:tc>
          <w:tcPr>
            <w:tcW w:w="1652" w:type="dxa"/>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早中</w:t>
            </w:r>
          </w:p>
        </w:tc>
        <w:tc>
          <w:tcPr>
            <w:tcW w:w="1714" w:type="dxa"/>
            <w:gridSpan w:val="2"/>
            <w:tcBorders>
              <w:bottom w:val="single" w:color="auto" w:sz="4" w:space="0"/>
            </w:tcBorders>
            <w:shd w:val="clear" w:color="auto" w:fill="auto"/>
            <w:vAlign w:val="center"/>
          </w:tcPr>
          <w:p>
            <w:pPr>
              <w:pStyle w:val="11"/>
              <w:tabs>
                <w:tab w:val="left" w:pos="1583"/>
                <w:tab w:val="left" w:pos="2430"/>
                <w:tab w:val="left" w:pos="4753"/>
                <w:tab w:val="left" w:pos="6128"/>
              </w:tabs>
              <w:ind w:left="0" w:leftChars="0" w:right="166" w:rightChars="79" w:firstLine="0" w:firstLineChars="0"/>
              <w:jc w:val="both"/>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eastAsia="zh-CN"/>
              </w:rPr>
              <w:t>住：</w:t>
            </w:r>
            <w:r>
              <w:rPr>
                <w:rFonts w:hint="eastAsia" w:ascii="方正颜宋简体" w:hAnsi="方正颜宋简体" w:eastAsia="方正颜宋简体" w:cs="方正颜宋简体"/>
                <w:b/>
                <w:color w:val="auto"/>
                <w:sz w:val="24"/>
                <w:szCs w:val="24"/>
                <w:lang w:val="en-US"/>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ind w:firstLine="720" w:firstLineChars="300"/>
              <w:rPr>
                <w:rFonts w:hint="eastAsia" w:ascii="方正颜宋简体" w:hAnsi="方正颜宋简体" w:eastAsia="方正颜宋简体" w:cs="方正颜宋简体"/>
                <w:color w:val="333333"/>
                <w:sz w:val="24"/>
                <w:szCs w:val="24"/>
                <w:lang w:val="en-US"/>
              </w:rPr>
            </w:pPr>
            <w:r>
              <w:rPr>
                <w:rFonts w:hint="eastAsia" w:ascii="方正颜宋简体" w:hAnsi="方正颜宋简体" w:eastAsia="方正颜宋简体" w:cs="方正颜宋简体"/>
                <w:color w:val="333333"/>
                <w:sz w:val="24"/>
                <w:szCs w:val="24"/>
              </w:rPr>
              <w:t>早餐后</w:t>
            </w:r>
            <w:r>
              <w:rPr>
                <w:rFonts w:hint="eastAsia" w:ascii="方正颜宋简体" w:hAnsi="方正颜宋简体" w:eastAsia="方正颜宋简体" w:cs="方正颜宋简体"/>
                <w:color w:val="333333"/>
                <w:sz w:val="24"/>
                <w:szCs w:val="24"/>
                <w:lang w:val="en-US"/>
              </w:rPr>
              <w:t>8:30左右</w:t>
            </w:r>
            <w:r>
              <w:rPr>
                <w:rFonts w:hint="eastAsia" w:ascii="方正颜宋简体" w:hAnsi="方正颜宋简体" w:eastAsia="方正颜宋简体" w:cs="方正颜宋简体"/>
                <w:color w:val="333333"/>
                <w:sz w:val="24"/>
                <w:szCs w:val="24"/>
              </w:rPr>
              <w:t>乘车约1小时赴临潼，</w:t>
            </w:r>
            <w:r>
              <w:rPr>
                <w:rFonts w:hint="eastAsia" w:ascii="方正颜宋简体" w:hAnsi="方正颜宋简体" w:eastAsia="方正颜宋简体" w:cs="方正颜宋简体"/>
                <w:color w:val="333333"/>
                <w:sz w:val="24"/>
                <w:szCs w:val="24"/>
                <w:lang w:eastAsia="zh-CN"/>
              </w:rPr>
              <w:t>游览</w:t>
            </w:r>
            <w:r>
              <w:rPr>
                <w:rFonts w:hint="eastAsia" w:ascii="方正颜宋简体" w:hAnsi="方正颜宋简体" w:eastAsia="方正颜宋简体" w:cs="方正颜宋简体"/>
                <w:color w:val="333333"/>
                <w:sz w:val="24"/>
                <w:szCs w:val="24"/>
              </w:rPr>
              <w:t>唐明皇与杨贵妃的爱情故事及西安事变的发生地而享誉海外</w:t>
            </w:r>
            <w:r>
              <w:rPr>
                <w:rFonts w:hint="eastAsia" w:ascii="方正颜宋简体" w:hAnsi="方正颜宋简体" w:eastAsia="方正颜宋简体" w:cs="方正颜宋简体"/>
                <w:color w:val="333333"/>
                <w:sz w:val="24"/>
                <w:szCs w:val="24"/>
                <w:lang w:eastAsia="zh-CN"/>
              </w:rPr>
              <w:t>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lang w:val="en-US"/>
              </w:rPr>
              <w:t>华清</w:t>
            </w:r>
            <w:r>
              <w:rPr>
                <w:rFonts w:hint="eastAsia" w:ascii="方正颜宋简体" w:hAnsi="方正颜宋简体" w:eastAsia="方正颜宋简体" w:cs="方正颜宋简体"/>
                <w:b/>
                <w:color w:val="FF0000"/>
                <w:sz w:val="24"/>
                <w:szCs w:val="24"/>
                <w:lang w:val="en-US" w:eastAsia="zh-CN"/>
              </w:rPr>
              <w:t>宫</w:t>
            </w:r>
            <w:r>
              <w:rPr>
                <w:rFonts w:hint="eastAsia" w:ascii="方正颜宋简体" w:hAnsi="方正颜宋简体" w:eastAsia="方正颜宋简体" w:cs="方正颜宋简体"/>
                <w:b/>
                <w:color w:val="FF0000"/>
                <w:sz w:val="24"/>
                <w:szCs w:val="24"/>
                <w:lang w:val="en-US"/>
              </w:rPr>
              <w:t>+</w:t>
            </w:r>
            <w:r>
              <w:rPr>
                <w:rFonts w:hint="eastAsia" w:ascii="方正颜宋简体" w:hAnsi="方正颜宋简体" w:eastAsia="方正颜宋简体" w:cs="方正颜宋简体"/>
                <w:b/>
                <w:color w:val="FF0000"/>
                <w:sz w:val="24"/>
                <w:szCs w:val="24"/>
              </w:rPr>
              <w:t>骊山</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r>
              <w:rPr>
                <w:rFonts w:hint="eastAsia" w:ascii="方正颜宋简体" w:hAnsi="方正颜宋简体" w:eastAsia="方正颜宋简体" w:cs="方正颜宋简体"/>
                <w:color w:val="333333"/>
                <w:sz w:val="24"/>
                <w:szCs w:val="24"/>
              </w:rPr>
              <w:t>一千多年前三郎与玉环的爱情，在飞霜殿内、在九龙湖上、在石榴树下、在贵妃池旁，恩爱十年抵不上马嵬士兵哗变，是爱？是恨？美人已去，池仍在，慕名而来，</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中餐升级为秦始皇统一天下后招待六国使臣的</w:t>
            </w:r>
            <w:r>
              <w:rPr>
                <w:rFonts w:hint="eastAsia" w:ascii="方正颜宋简体" w:hAnsi="方正颜宋简体" w:eastAsia="方正颜宋简体" w:cs="方正颜宋简体"/>
                <w:b/>
                <w:color w:val="FF0000"/>
                <w:sz w:val="24"/>
                <w:szCs w:val="24"/>
                <w:lang w:val="en-US" w:eastAsia="zh-CN"/>
              </w:rPr>
              <w:t>《秦宴》</w:t>
            </w:r>
            <w:r>
              <w:rPr>
                <w:rFonts w:hint="eastAsia" w:ascii="方正颜宋简体" w:hAnsi="方正颜宋简体" w:eastAsia="方正颜宋简体" w:cs="方正颜宋简体"/>
                <w:b/>
                <w:color w:val="FF0000"/>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方正颜宋简体" w:hAnsi="方正颜宋简体" w:eastAsia="方正颜宋简体" w:cs="方正颜宋简体"/>
                <w:color w:val="1F3A51"/>
                <w:kern w:val="0"/>
                <w:sz w:val="21"/>
                <w:szCs w:val="21"/>
                <w:u w:val="double"/>
                <w:lang w:eastAsia="zh-CN"/>
              </w:rPr>
            </w:pPr>
            <w:r>
              <w:rPr>
                <w:rFonts w:hint="eastAsia" w:ascii="方正颜宋简体" w:hAnsi="方正颜宋简体" w:eastAsia="方正颜宋简体" w:cs="方正颜宋简体"/>
                <w:kern w:val="0"/>
                <w:sz w:val="24"/>
                <w:szCs w:val="24"/>
              </w:rPr>
              <w:t>中餐后，</w:t>
            </w:r>
            <w:r>
              <w:rPr>
                <w:rFonts w:hint="eastAsia" w:ascii="方正颜宋简体" w:hAnsi="方正颜宋简体" w:eastAsia="方正颜宋简体" w:cs="方正颜宋简体"/>
                <w:kern w:val="0"/>
                <w:sz w:val="24"/>
                <w:szCs w:val="24"/>
                <w:u w:val="double"/>
              </w:rPr>
              <w:t>让我们共同期待3D巨幕电影</w:t>
            </w:r>
            <w:r>
              <w:rPr>
                <w:rFonts w:hint="eastAsia" w:ascii="方正颜宋简体" w:hAnsi="方正颜宋简体" w:eastAsia="方正颜宋简体" w:cs="方正颜宋简体"/>
                <w:b/>
                <w:color w:val="FF0000"/>
                <w:sz w:val="24"/>
                <w:szCs w:val="24"/>
                <w:u w:val="double"/>
              </w:rPr>
              <w:t>【秦始皇和他的地下王国】</w:t>
            </w:r>
            <w:r>
              <w:rPr>
                <w:rFonts w:hint="eastAsia" w:ascii="方正颜宋简体" w:hAnsi="方正颜宋简体" w:eastAsia="方正颜宋简体" w:cs="方正颜宋简体"/>
                <w:color w:val="1F3A51"/>
                <w:kern w:val="0"/>
                <w:sz w:val="21"/>
                <w:szCs w:val="21"/>
                <w:u w:val="double"/>
              </w:rPr>
              <w:t>（</w:t>
            </w:r>
            <w:r>
              <w:rPr>
                <w:rFonts w:hint="eastAsia" w:ascii="方正颜宋简体" w:hAnsi="方正颜宋简体" w:eastAsia="方正颜宋简体" w:cs="方正颜宋简体"/>
                <w:color w:val="1F3A51"/>
                <w:kern w:val="0"/>
                <w:sz w:val="21"/>
                <w:szCs w:val="21"/>
                <w:u w:val="double"/>
                <w:lang w:eastAsia="zh-CN"/>
              </w:rPr>
              <w:t>节假日不安排</w:t>
            </w:r>
            <w:r>
              <w:rPr>
                <w:rFonts w:hint="eastAsia" w:ascii="方正颜宋简体" w:hAnsi="方正颜宋简体" w:eastAsia="方正颜宋简体" w:cs="方正颜宋简体"/>
                <w:color w:val="1F3A51"/>
                <w:kern w:val="0"/>
                <w:sz w:val="21"/>
                <w:szCs w:val="21"/>
                <w:u w:val="double"/>
                <w:lang w:val="en-US" w:eastAsia="zh-CN"/>
              </w:rPr>
              <w:t>,</w:t>
            </w:r>
            <w:r>
              <w:rPr>
                <w:rFonts w:hint="eastAsia" w:ascii="方正颜宋简体" w:hAnsi="方正颜宋简体" w:eastAsia="方正颜宋简体" w:cs="方正颜宋简体"/>
                <w:color w:val="1F3A51"/>
                <w:kern w:val="0"/>
                <w:sz w:val="21"/>
                <w:szCs w:val="21"/>
                <w:u w:val="double"/>
              </w:rPr>
              <w:t>赠送项目无退费</w:t>
            </w:r>
            <w:r>
              <w:rPr>
                <w:rFonts w:hint="eastAsia" w:ascii="方正颜宋简体" w:hAnsi="方正颜宋简体" w:eastAsia="方正颜宋简体" w:cs="方正颜宋简体"/>
                <w:color w:val="1F3A51"/>
                <w:kern w:val="0"/>
                <w:sz w:val="21"/>
                <w:szCs w:val="21"/>
                <w:u w:val="none"/>
              </w:rPr>
              <w:t>）</w:t>
            </w:r>
            <w:r>
              <w:rPr>
                <w:rFonts w:hint="eastAsia" w:ascii="方正颜宋简体" w:hAnsi="方正颜宋简体" w:eastAsia="方正颜宋简体" w:cs="方正颜宋简体"/>
                <w:color w:val="1F3A51"/>
                <w:kern w:val="0"/>
                <w:sz w:val="21"/>
                <w:szCs w:val="21"/>
                <w:u w:val="none"/>
                <w:lang w:eastAsia="zh-CN"/>
              </w:rPr>
              <w:t>。</w:t>
            </w:r>
          </w:p>
          <w:p>
            <w:pPr>
              <w:adjustRightInd w:val="0"/>
              <w:snapToGrid w:val="0"/>
              <w:ind w:firstLine="480" w:firstLineChars="200"/>
              <w:rPr>
                <w:rFonts w:hint="eastAsia" w:ascii="方正颜宋简体" w:hAnsi="方正颜宋简体" w:eastAsia="方正颜宋简体" w:cs="方正颜宋简体"/>
                <w:bCs/>
                <w:color w:val="FF0000"/>
                <w:sz w:val="24"/>
                <w:szCs w:val="24"/>
                <w:lang w:eastAsia="zh-CN"/>
              </w:rPr>
            </w:pPr>
            <w:r>
              <w:rPr>
                <w:rFonts w:hint="eastAsia" w:ascii="方正颜宋简体" w:hAnsi="方正颜宋简体" w:eastAsia="方正颜宋简体" w:cs="方正颜宋简体"/>
                <w:kern w:val="0"/>
                <w:sz w:val="24"/>
                <w:szCs w:val="24"/>
              </w:rPr>
              <w:t>参观世界文化遗产</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bCs/>
                <w:color w:val="333333"/>
                <w:sz w:val="24"/>
                <w:szCs w:val="24"/>
              </w:rPr>
              <w:t>世界第八大奇迹”</w:t>
            </w:r>
            <w:r>
              <w:rPr>
                <w:rFonts w:hint="eastAsia" w:ascii="方正颜宋简体" w:hAnsi="方正颜宋简体" w:eastAsia="方正颜宋简体" w:cs="方正颜宋简体"/>
                <w:sz w:val="24"/>
                <w:szCs w:val="24"/>
              </w:rPr>
              <w:t>、肃立于地下两千年之久的</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秦始皇兵马俑博物馆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1"/>
                <w:szCs w:val="21"/>
              </w:rPr>
              <w:t>（约</w:t>
            </w:r>
            <w:r>
              <w:rPr>
                <w:rFonts w:hint="eastAsia" w:ascii="方正颜宋简体" w:hAnsi="方正颜宋简体" w:eastAsia="方正颜宋简体" w:cs="方正颜宋简体"/>
                <w:bCs/>
                <w:color w:val="333333"/>
                <w:sz w:val="21"/>
                <w:szCs w:val="21"/>
                <w:lang w:val="en-US"/>
              </w:rPr>
              <w:t>2.5</w:t>
            </w:r>
            <w:r>
              <w:rPr>
                <w:rFonts w:hint="eastAsia" w:ascii="方正颜宋简体" w:hAnsi="方正颜宋简体" w:eastAsia="方正颜宋简体" w:cs="方正颜宋简体"/>
                <w:bCs/>
                <w:color w:val="333333"/>
                <w:sz w:val="21"/>
                <w:szCs w:val="21"/>
              </w:rPr>
              <w:t>小时，电瓶车自理</w:t>
            </w:r>
            <w:r>
              <w:rPr>
                <w:rFonts w:hint="eastAsia" w:ascii="方正颜宋简体" w:hAnsi="方正颜宋简体" w:eastAsia="方正颜宋简体" w:cs="方正颜宋简体"/>
                <w:bCs/>
                <w:color w:val="333333"/>
                <w:sz w:val="21"/>
                <w:szCs w:val="21"/>
                <w:lang w:val="en-US"/>
              </w:rPr>
              <w:t>5</w:t>
            </w:r>
            <w:r>
              <w:rPr>
                <w:rFonts w:hint="eastAsia" w:ascii="方正颜宋简体" w:hAnsi="方正颜宋简体" w:eastAsia="方正颜宋简体" w:cs="方正颜宋简体"/>
                <w:bCs/>
                <w:color w:val="333333"/>
                <w:sz w:val="21"/>
                <w:szCs w:val="21"/>
              </w:rPr>
              <w:t>元/人）</w:t>
            </w:r>
            <w:r>
              <w:rPr>
                <w:rFonts w:hint="eastAsia" w:ascii="方正颜宋简体" w:hAnsi="方正颜宋简体" w:eastAsia="方正颜宋简体" w:cs="方正颜宋简体"/>
                <w:bCs/>
                <w:color w:val="333333"/>
                <w:sz w:val="24"/>
                <w:szCs w:val="24"/>
              </w:rPr>
              <w:t>，1974年当地农民打井时无意中挖出一个陶制武士头，经考古鉴定，发现了震惊全世界的秦始皇陵“军阵陪葬坑”；期间参观</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兵马俑1、2、3号俑坑</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333333"/>
                <w:sz w:val="24"/>
                <w:szCs w:val="24"/>
              </w:rPr>
              <w:t>，以及秦始皇的銮驾实物</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
                <w:color w:val="FF0000"/>
                <w:sz w:val="24"/>
                <w:szCs w:val="24"/>
              </w:rPr>
              <w:t>铜车马展览馆</w:t>
            </w:r>
            <w:r>
              <w:rPr>
                <w:rFonts w:hint="eastAsia" w:ascii="方正颜宋简体" w:hAnsi="方正颜宋简体" w:eastAsia="方正颜宋简体" w:cs="方正颜宋简体"/>
                <w:bCs/>
                <w:color w:val="FF0000"/>
                <w:sz w:val="24"/>
                <w:szCs w:val="24"/>
              </w:rPr>
              <w:t>】</w:t>
            </w:r>
            <w:r>
              <w:rPr>
                <w:rFonts w:hint="eastAsia" w:ascii="方正颜宋简体" w:hAnsi="方正颜宋简体" w:eastAsia="方正颜宋简体" w:cs="方正颜宋简体"/>
                <w:bCs/>
                <w:color w:val="auto"/>
                <w:sz w:val="24"/>
                <w:szCs w:val="24"/>
                <w:lang w:eastAsia="zh-CN"/>
              </w:rPr>
              <w:t>。</w:t>
            </w:r>
          </w:p>
          <w:p>
            <w:pPr>
              <w:adjustRightInd w:val="0"/>
              <w:snapToGrid w:val="0"/>
              <w:ind w:firstLine="720" w:firstLineChars="300"/>
              <w:rPr>
                <w:rFonts w:hint="eastAsia" w:ascii="方正颜宋简体" w:hAnsi="方正颜宋简体" w:eastAsia="方正颜宋简体" w:cs="方正颜宋简体"/>
                <w:b/>
                <w:color w:val="FFFF99"/>
                <w:kern w:val="2"/>
                <w:sz w:val="24"/>
                <w:szCs w:val="24"/>
                <w:lang w:val="en-US" w:eastAsia="zh-CN" w:bidi="ar-SA"/>
              </w:rPr>
            </w:pPr>
            <w:r>
              <w:rPr>
                <w:rFonts w:hint="eastAsia" w:ascii="方正颜宋简体" w:hAnsi="方正颜宋简体" w:eastAsia="方正颜宋简体" w:cs="方正颜宋简体"/>
                <w:bCs/>
                <w:color w:val="333333"/>
                <w:sz w:val="24"/>
                <w:szCs w:val="24"/>
              </w:rPr>
              <w:t>返回西安</w:t>
            </w:r>
            <w:r>
              <w:rPr>
                <w:rFonts w:hint="eastAsia" w:ascii="方正颜宋简体" w:hAnsi="方正颜宋简体" w:eastAsia="方正颜宋简体" w:cs="方正颜宋简体"/>
                <w:bCs/>
                <w:color w:val="333333"/>
                <w:sz w:val="24"/>
                <w:szCs w:val="24"/>
                <w:lang w:val="en-US" w:eastAsia="zh-CN"/>
              </w:rPr>
              <w:t>漫</w:t>
            </w:r>
            <w:r>
              <w:rPr>
                <w:rFonts w:hint="eastAsia" w:ascii="方正颜宋简体" w:hAnsi="方正颜宋简体" w:eastAsia="方正颜宋简体" w:cs="方正颜宋简体"/>
                <w:bCs/>
                <w:color w:val="333333"/>
                <w:sz w:val="24"/>
                <w:szCs w:val="24"/>
                <w:lang w:val="en-US"/>
              </w:rPr>
              <w:t>步</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
                <w:color w:val="FF0000"/>
                <w:sz w:val="24"/>
                <w:szCs w:val="24"/>
                <w:lang w:val="en-US"/>
              </w:rPr>
              <w:t>大唐不夜城</w:t>
            </w:r>
            <w:r>
              <w:rPr>
                <w:rFonts w:hint="eastAsia" w:ascii="方正颜宋简体" w:hAnsi="方正颜宋简体" w:eastAsia="方正颜宋简体" w:cs="方正颜宋简体"/>
                <w:bCs/>
                <w:color w:val="FF0000"/>
                <w:sz w:val="24"/>
                <w:szCs w:val="24"/>
                <w:lang w:val="en-US"/>
              </w:rPr>
              <w:t>】</w:t>
            </w:r>
            <w:r>
              <w:rPr>
                <w:rFonts w:hint="eastAsia" w:ascii="方正颜宋简体" w:hAnsi="方正颜宋简体" w:eastAsia="方正颜宋简体" w:cs="方正颜宋简体"/>
                <w:bCs/>
                <w:color w:val="333333"/>
                <w:sz w:val="24"/>
                <w:szCs w:val="24"/>
                <w:lang w:val="en-US"/>
              </w:rPr>
              <w:t>（60分钟）</w:t>
            </w:r>
            <w:r>
              <w:rPr>
                <w:rFonts w:hint="eastAsia" w:ascii="方正颜宋简体" w:hAnsi="方正颜宋简体" w:eastAsia="方正颜宋简体" w:cs="方正颜宋简体"/>
                <w:color w:val="333333"/>
                <w:sz w:val="24"/>
                <w:szCs w:val="24"/>
              </w:rPr>
              <w:t>，</w:t>
            </w:r>
            <w:r>
              <w:rPr>
                <w:rFonts w:hint="eastAsia" w:ascii="方正颜宋简体" w:hAnsi="方正颜宋简体" w:eastAsia="方正颜宋简体" w:cs="方正颜宋简体"/>
                <w:bCs/>
                <w:color w:val="333333"/>
                <w:sz w:val="24"/>
                <w:szCs w:val="24"/>
                <w:lang w:val="en-US"/>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方正颜宋简体" w:hAnsi="方正颜宋简体" w:eastAsia="方正颜宋简体" w:cs="方正颜宋简体"/>
                <w:color w:val="333333"/>
                <w:sz w:val="24"/>
                <w:szCs w:val="24"/>
              </w:rPr>
              <w:t>走进这里，你会眼前一亮，华灯璀璨，流光溢彩的街道仿佛盛世长安，让您梦回大唐.....邂逅抖音最后网红不倒翁小姐姐。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w:t>
            </w: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 xml:space="preserve">98 元，演出约 70 分钟）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1050" w:firstLineChars="500"/>
              <w:textAlignment w:val="auto"/>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eastAsia="zh-CN"/>
              </w:rPr>
              <w:t>2.</w:t>
            </w:r>
            <w:r>
              <w:rPr>
                <w:rFonts w:hint="eastAsia" w:ascii="方正颜宋简体" w:hAnsi="方正颜宋简体" w:eastAsia="方正颜宋简体" w:cs="方正颜宋简体"/>
                <w:kern w:val="2"/>
                <w:sz w:val="21"/>
                <w:szCs w:val="21"/>
                <w:lang w:val="en-US"/>
              </w:rPr>
              <w:t>《复活的军团》大型沉浸式战争史剧（自理 2</w:t>
            </w:r>
            <w:r>
              <w:rPr>
                <w:rFonts w:hint="eastAsia" w:ascii="方正颜宋简体" w:hAnsi="方正颜宋简体" w:eastAsia="方正颜宋简体" w:cs="方正颜宋简体"/>
                <w:kern w:val="2"/>
                <w:sz w:val="21"/>
                <w:szCs w:val="21"/>
                <w:lang w:val="en-US" w:eastAsia="zh-CN"/>
              </w:rPr>
              <w:t>9</w:t>
            </w:r>
            <w:r>
              <w:rPr>
                <w:rFonts w:hint="eastAsia" w:ascii="方正颜宋简体" w:hAnsi="方正颜宋简体" w:eastAsia="方正颜宋简体" w:cs="方正颜宋简体"/>
                <w:kern w:val="2"/>
                <w:sz w:val="21"/>
                <w:szCs w:val="21"/>
                <w:lang w:val="en-US"/>
              </w:rPr>
              <w:t xml:space="preserve">8元，演出约 70 钟） </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firstLine="1054" w:firstLineChars="500"/>
              <w:textAlignment w:val="auto"/>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b/>
                <w:bCs/>
                <w:color w:val="FF0000"/>
                <w:kern w:val="0"/>
                <w:sz w:val="21"/>
                <w:szCs w:val="21"/>
                <w:lang w:val="en-US" w:eastAsia="zh-CN"/>
              </w:rPr>
              <w:t>（自费项目自愿参加，不参加敬请等待团友参观结束一起返程）</w:t>
            </w:r>
          </w:p>
          <w:p>
            <w:pPr>
              <w:adjustRightInd w:val="0"/>
              <w:snapToGrid w:val="0"/>
              <w:spacing w:line="360" w:lineRule="exact"/>
              <w:jc w:val="both"/>
              <w:rPr>
                <w:rFonts w:hint="eastAsia" w:ascii="方正颜宋简体" w:hAnsi="方正颜宋简体" w:eastAsia="方正颜宋简体" w:cs="方正颜宋简体"/>
                <w:b/>
                <w:bCs/>
                <w:color w:val="auto"/>
                <w:sz w:val="21"/>
                <w:szCs w:val="21"/>
                <w:lang w:val="en-US"/>
              </w:rPr>
            </w:pPr>
            <w:r>
              <w:rPr>
                <w:rFonts w:hint="eastAsia" w:ascii="方正颜宋简体" w:hAnsi="方正颜宋简体" w:eastAsia="方正颜宋简体" w:cs="方正颜宋简体"/>
                <w:b/>
                <w:bCs/>
                <w:color w:val="843C0B" w:themeColor="accent2" w:themeShade="80"/>
                <w:sz w:val="21"/>
                <w:szCs w:val="21"/>
                <w:lang w:val="en-US"/>
              </w:rPr>
              <w:t>贴心安排：</w:t>
            </w:r>
            <w:r>
              <w:rPr>
                <w:rFonts w:hint="eastAsia" w:ascii="方正颜宋简体" w:hAnsi="方正颜宋简体" w:eastAsia="方正颜宋简体" w:cs="方正颜宋简体"/>
                <w:b/>
                <w:bCs/>
                <w:color w:val="auto"/>
                <w:sz w:val="21"/>
                <w:szCs w:val="21"/>
                <w:lang w:val="en-US"/>
              </w:rPr>
              <w:t>升级秦始皇统一天下后招待六国使臣的《秦宴》</w:t>
            </w:r>
          </w:p>
          <w:p>
            <w:pPr>
              <w:adjustRightInd w:val="0"/>
              <w:snapToGrid w:val="0"/>
              <w:spacing w:line="360" w:lineRule="exact"/>
              <w:jc w:val="both"/>
              <w:rPr>
                <w:rFonts w:hint="eastAsia"/>
                <w:lang w:val="en-US"/>
              </w:rPr>
            </w:pPr>
            <w:r>
              <w:rPr>
                <w:rFonts w:hint="eastAsia" w:ascii="方正颜宋简体" w:hAnsi="方正颜宋简体" w:eastAsia="方正颜宋简体" w:cs="方正颜宋简体"/>
                <w:b/>
                <w:bCs/>
                <w:color w:val="843C0B" w:themeColor="accent2" w:themeShade="80"/>
                <w:sz w:val="21"/>
                <w:szCs w:val="21"/>
                <w:lang w:val="en-US" w:eastAsia="zh-CN"/>
              </w:rPr>
              <w:t>友情赠送：</w:t>
            </w:r>
            <w:r>
              <w:rPr>
                <w:rFonts w:hint="eastAsia" w:ascii="方正颜宋简体" w:hAnsi="方正颜宋简体" w:eastAsia="方正颜宋简体" w:cs="方正颜宋简体"/>
                <w:b/>
                <w:bCs/>
                <w:color w:val="auto"/>
                <w:sz w:val="21"/>
                <w:szCs w:val="21"/>
                <w:lang w:val="en-US"/>
              </w:rPr>
              <w:t>3D巨幕电影【秦始皇和他的地下王国】</w:t>
            </w:r>
            <w:r>
              <w:rPr>
                <w:rFonts w:hint="eastAsia" w:ascii="方正颜宋简体" w:hAnsi="方正颜宋简体" w:eastAsia="方正颜宋简体" w:cs="方正颜宋简体"/>
                <w:b w:val="0"/>
                <w:bCs w:val="0"/>
                <w:color w:val="auto"/>
                <w:sz w:val="21"/>
                <w:szCs w:val="21"/>
                <w:lang w:val="en-US"/>
              </w:rPr>
              <w:t>（</w:t>
            </w:r>
            <w:r>
              <w:rPr>
                <w:rFonts w:hint="eastAsia" w:ascii="方正颜宋简体" w:hAnsi="方正颜宋简体" w:eastAsia="方正颜宋简体" w:cs="方正颜宋简体"/>
                <w:b w:val="0"/>
                <w:bCs w:val="0"/>
                <w:color w:val="auto"/>
                <w:sz w:val="21"/>
                <w:szCs w:val="21"/>
                <w:lang w:val="en-US" w:eastAsia="zh-CN"/>
              </w:rPr>
              <w:t>节假日不安排,</w:t>
            </w:r>
            <w:r>
              <w:rPr>
                <w:rFonts w:hint="eastAsia" w:ascii="方正颜宋简体" w:hAnsi="方正颜宋简体" w:eastAsia="方正颜宋简体" w:cs="方正颜宋简体"/>
                <w:b w:val="0"/>
                <w:bCs w:val="0"/>
                <w:color w:val="auto"/>
                <w:sz w:val="21"/>
                <w:szCs w:val="21"/>
                <w:lang w:val="en-US"/>
              </w:rPr>
              <w:t>赠送项目无退费）</w:t>
            </w:r>
          </w:p>
          <w:p>
            <w:p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rPr>
              <w:t>温馨提示：</w:t>
            </w:r>
          </w:p>
          <w:p>
            <w:pPr>
              <w:numPr>
                <w:ilvl w:val="0"/>
                <w:numId w:val="3"/>
              </w:numPr>
              <w:adjustRightInd w:val="0"/>
              <w:snapToGrid w:val="0"/>
              <w:spacing w:line="360" w:lineRule="exact"/>
              <w:jc w:val="both"/>
              <w:rPr>
                <w:rFonts w:hint="eastAsia" w:ascii="方正颜宋简体" w:hAnsi="方正颜宋简体" w:eastAsia="方正颜宋简体" w:cs="方正颜宋简体"/>
                <w:lang w:eastAsia="zh-CN"/>
              </w:rPr>
            </w:pPr>
            <w:r>
              <w:rPr>
                <w:rFonts w:hint="eastAsia" w:ascii="方正颜宋简体" w:hAnsi="方正颜宋简体" w:eastAsia="方正颜宋简体" w:cs="方正颜宋简体"/>
              </w:rPr>
              <w:t>华清池景区电瓶车自理20元/人</w:t>
            </w:r>
            <w:r>
              <w:rPr>
                <w:rFonts w:hint="eastAsia" w:ascii="方正颜宋简体" w:hAnsi="方正颜宋简体" w:eastAsia="方正颜宋简体" w:cs="方正颜宋简体"/>
                <w:lang w:val="en-US"/>
              </w:rPr>
              <w:t>,</w:t>
            </w:r>
            <w:r>
              <w:rPr>
                <w:rFonts w:hint="eastAsia" w:ascii="方正颜宋简体" w:hAnsi="方正颜宋简体" w:eastAsia="方正颜宋简体" w:cs="方正颜宋简体"/>
              </w:rPr>
              <w:t>骊山</w:t>
            </w:r>
            <w:r>
              <w:rPr>
                <w:rFonts w:hint="eastAsia" w:ascii="方正颜宋简体" w:hAnsi="方正颜宋简体" w:eastAsia="方正颜宋简体" w:cs="方正颜宋简体"/>
                <w:lang w:val="en-US"/>
              </w:rPr>
              <w:t>往返</w:t>
            </w:r>
            <w:r>
              <w:rPr>
                <w:rFonts w:hint="eastAsia" w:ascii="方正颜宋简体" w:hAnsi="方正颜宋简体" w:eastAsia="方正颜宋简体" w:cs="方正颜宋简体"/>
              </w:rPr>
              <w:t>索道</w:t>
            </w:r>
            <w:r>
              <w:rPr>
                <w:rFonts w:hint="eastAsia" w:ascii="方正颜宋简体" w:hAnsi="方正颜宋简体" w:eastAsia="方正颜宋简体" w:cs="方正颜宋简体"/>
                <w:lang w:val="en-US"/>
              </w:rPr>
              <w:t>60</w:t>
            </w:r>
            <w:r>
              <w:rPr>
                <w:rFonts w:hint="eastAsia" w:ascii="方正颜宋简体" w:hAnsi="方正颜宋简体" w:eastAsia="方正颜宋简体" w:cs="方正颜宋简体"/>
              </w:rPr>
              <w:t>元/人自理</w:t>
            </w:r>
            <w:r>
              <w:rPr>
                <w:rFonts w:hint="eastAsia" w:ascii="方正颜宋简体" w:hAnsi="方正颜宋简体" w:eastAsia="方正颜宋简体" w:cs="方正颜宋简体"/>
                <w:lang w:val="en-US"/>
              </w:rPr>
              <w:t>,</w:t>
            </w:r>
            <w:r>
              <w:rPr>
                <w:rFonts w:hint="eastAsia" w:ascii="方正颜宋简体" w:hAnsi="方正颜宋简体" w:eastAsia="方正颜宋简体" w:cs="方正颜宋简体"/>
              </w:rPr>
              <w:t>兵马俑景区电瓶车自理</w:t>
            </w:r>
            <w:r>
              <w:rPr>
                <w:rFonts w:hint="eastAsia" w:ascii="方正颜宋简体" w:hAnsi="方正颜宋简体" w:eastAsia="方正颜宋简体" w:cs="方正颜宋简体"/>
                <w:lang w:eastAsia="zh-CN"/>
              </w:rPr>
              <w:t>单程</w:t>
            </w:r>
            <w:r>
              <w:rPr>
                <w:rFonts w:hint="eastAsia" w:ascii="方正颜宋简体" w:hAnsi="方正颜宋简体" w:eastAsia="方正颜宋简体" w:cs="方正颜宋简体"/>
              </w:rPr>
              <w:t>5元/人</w:t>
            </w:r>
            <w:r>
              <w:rPr>
                <w:rFonts w:hint="eastAsia" w:ascii="方正颜宋简体" w:hAnsi="方正颜宋简体" w:eastAsia="方正颜宋简体" w:cs="方正颜宋简体"/>
                <w:lang w:eastAsia="zh-CN"/>
              </w:rPr>
              <w:t>。</w:t>
            </w:r>
          </w:p>
          <w:p>
            <w:pPr>
              <w:numPr>
                <w:ilvl w:val="0"/>
                <w:numId w:val="3"/>
              </w:numPr>
              <w:adjustRightInd w:val="0"/>
              <w:snapToGrid w:val="0"/>
              <w:spacing w:line="360" w:lineRule="exact"/>
              <w:jc w:val="both"/>
              <w:rPr>
                <w:rFonts w:hint="eastAsia" w:ascii="方正颜宋简体" w:hAnsi="方正颜宋简体" w:eastAsia="方正颜宋简体" w:cs="方正颜宋简体"/>
              </w:rPr>
            </w:pPr>
            <w:r>
              <w:rPr>
                <w:rFonts w:hint="eastAsia" w:ascii="方正颜宋简体" w:hAnsi="方正颜宋简体" w:eastAsia="方正颜宋简体" w:cs="方正颜宋简体"/>
                <w:lang w:val="en-US"/>
              </w:rPr>
              <w:t>2</w:t>
            </w:r>
            <w:r>
              <w:rPr>
                <w:rFonts w:hint="eastAsia" w:ascii="方正颜宋简体" w:hAnsi="方正颜宋简体" w:eastAsia="方正颜宋简体" w:cs="方正颜宋简体"/>
              </w:rPr>
              <w:t>、陕西景区多为5A级无烟无噪音景区，人文历史三分看七分听，为更加深入的了解秦唐文化</w:t>
            </w:r>
            <w:r>
              <w:rPr>
                <w:rFonts w:hint="eastAsia" w:ascii="方正颜宋简体" w:hAnsi="方正颜宋简体" w:eastAsia="方正颜宋简体" w:cs="方正颜宋简体"/>
                <w:lang w:eastAsia="zh-CN"/>
              </w:rPr>
              <w:t>。</w:t>
            </w:r>
          </w:p>
          <w:p>
            <w:pPr>
              <w:adjustRightInd w:val="0"/>
              <w:snapToGrid w:val="0"/>
              <w:spacing w:line="360" w:lineRule="exact"/>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3、赠送无线蓝牙耳机使用，尊重景区规定做文明旅游人，又紧跟导游步伐聆听历史的变革，不虚此行！</w:t>
            </w:r>
          </w:p>
          <w:p>
            <w:pPr>
              <w:adjustRightInd w:val="0"/>
              <w:snapToGrid w:val="0"/>
              <w:spacing w:line="360" w:lineRule="exact"/>
              <w:jc w:val="both"/>
              <w:rPr>
                <w:rFonts w:hint="eastAsia" w:ascii="方正颜宋简体" w:hAnsi="方正颜宋简体" w:eastAsia="方正颜宋简体" w:cs="方正颜宋简体"/>
                <w:lang w:val="en-US"/>
              </w:rPr>
            </w:pPr>
            <w:r>
              <w:rPr>
                <w:rFonts w:hint="eastAsia" w:ascii="方正颜宋简体" w:hAnsi="方正颜宋简体" w:eastAsia="方正颜宋简体" w:cs="方正颜宋简体"/>
                <w:lang w:val="en-US"/>
              </w:rPr>
              <w:t>4、大唐不夜城为赠送项目，此活动在参观完自费演出后统一安排前往，因大唐不夜城街区特殊性，我社将安排客人自由活动，不安排导游和车辆等候，故客人可根据自身游览时间自行返回酒店。</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22" name="图片 22"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４３２"/>
                          <pic:cNvPicPr>
                            <a:picLocks noChangeAspect="1"/>
                          </pic:cNvPicPr>
                        </pic:nvPicPr>
                        <pic:blipFill>
                          <a:blip r:embed="rId12"/>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468" w:type="dxa"/>
            <w:gridSpan w:val="3"/>
            <w:tcBorders>
              <w:bottom w:val="single" w:color="auto" w:sz="4" w:space="0"/>
            </w:tcBorders>
            <w:shd w:val="clear" w:color="auto" w:fill="auto"/>
            <w:vAlign w:val="center"/>
          </w:tcPr>
          <w:p>
            <w:pPr>
              <w:pStyle w:val="11"/>
              <w:keepNext w:val="0"/>
              <w:keepLines w:val="0"/>
              <w:pageBreakBefore w:val="0"/>
              <w:widowControl w:val="0"/>
              <w:kinsoku/>
              <w:wordWrap/>
              <w:overflowPunct/>
              <w:topLinePunct w:val="0"/>
              <w:autoSpaceDE/>
              <w:autoSpaceDN/>
              <w:bidi w:val="0"/>
              <w:adjustRightInd/>
              <w:snapToGrid w:val="0"/>
              <w:spacing w:line="240" w:lineRule="auto"/>
              <w:ind w:right="231" w:rightChars="0"/>
              <w:jc w:val="center"/>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rPr>
              <w:t>第</w:t>
            </w:r>
            <w:r>
              <w:rPr>
                <w:rFonts w:hint="eastAsia" w:ascii="方正颜宋简体" w:hAnsi="方正颜宋简体" w:eastAsia="方正颜宋简体" w:cs="方正颜宋简体"/>
                <w:b/>
                <w:color w:val="auto"/>
                <w:sz w:val="24"/>
                <w:szCs w:val="24"/>
                <w:lang w:eastAsia="zh-CN"/>
              </w:rPr>
              <w:t>六</w:t>
            </w:r>
            <w:r>
              <w:rPr>
                <w:rFonts w:hint="eastAsia" w:ascii="方正颜宋简体" w:hAnsi="方正颜宋简体" w:eastAsia="方正颜宋简体" w:cs="方正颜宋简体"/>
                <w:b/>
                <w:color w:val="auto"/>
                <w:sz w:val="24"/>
                <w:szCs w:val="24"/>
              </w:rPr>
              <w:t>天</w:t>
            </w:r>
          </w:p>
        </w:tc>
        <w:tc>
          <w:tcPr>
            <w:tcW w:w="5838"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jc w:val="both"/>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大慈恩寺--大雁塔--钟鼓楼广场--回民街</w:t>
            </w:r>
            <w:r>
              <w:rPr>
                <w:rFonts w:hint="eastAsia" w:ascii="方正颜宋简体" w:hAnsi="方正颜宋简体" w:eastAsia="方正颜宋简体" w:cs="方正颜宋简体"/>
                <w:b/>
                <w:color w:val="auto"/>
                <w:sz w:val="24"/>
                <w:szCs w:val="24"/>
                <w:lang w:val="en-US" w:eastAsia="zh-CN"/>
              </w:rPr>
              <w:t>—返程</w:t>
            </w:r>
          </w:p>
        </w:tc>
        <w:tc>
          <w:tcPr>
            <w:tcW w:w="1652" w:type="dxa"/>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leftChars="0"/>
              <w:jc w:val="both"/>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eastAsia="zh-CN"/>
              </w:rPr>
              <w:t>餐：</w:t>
            </w:r>
            <w:r>
              <w:rPr>
                <w:rFonts w:hint="eastAsia" w:ascii="方正颜宋简体" w:hAnsi="方正颜宋简体" w:eastAsia="方正颜宋简体" w:cs="方正颜宋简体"/>
                <w:b/>
                <w:color w:val="auto"/>
                <w:sz w:val="24"/>
                <w:szCs w:val="24"/>
              </w:rPr>
              <w:t>早</w:t>
            </w:r>
          </w:p>
        </w:tc>
        <w:tc>
          <w:tcPr>
            <w:tcW w:w="1714" w:type="dxa"/>
            <w:gridSpan w:val="2"/>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leftChars="0" w:right="166" w:rightChars="79"/>
              <w:jc w:val="center"/>
              <w:textAlignment w:val="auto"/>
              <w:rPr>
                <w:rFonts w:hint="eastAsia" w:ascii="方正颜宋简体" w:hAnsi="方正颜宋简体" w:eastAsia="方正颜宋简体" w:cs="方正颜宋简体"/>
                <w:b/>
                <w:color w:val="auto"/>
                <w:kern w:val="2"/>
                <w:sz w:val="24"/>
                <w:szCs w:val="24"/>
                <w:lang w:val="en-US" w:eastAsia="zh-CN" w:bidi="ar-SA"/>
              </w:rPr>
            </w:pPr>
            <w:r>
              <w:rPr>
                <w:rFonts w:hint="eastAsia" w:ascii="方正颜宋简体" w:hAnsi="方正颜宋简体" w:eastAsia="方正颜宋简体" w:cs="方正颜宋简体"/>
                <w:b/>
                <w:color w:val="auto"/>
                <w:sz w:val="24"/>
                <w:szCs w:val="24"/>
                <w:lang w:val="en-US"/>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早餐后游览：游览千年古刹之皇家寺院【大慈恩寺】（约2小时），拂尘净心，守望长安1300余年的大雁塔就坐落于此（登塔自理30元/人）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盛唐西市的仿唐建筑广场——【大雁塔北广场】，期间鉴赏—【玄奘法师塑像】，寻觅当年取经路上的奇幻故事，远观唐玄奘法师译经所在地—大雁塔。</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抵达回民小吃仿古一条街--【回民街】，游览西安市中心地标——【钟鼓楼广场】，感受“晨钟暮鼓”；漫步于最具西北少数民族特色的——【回民坊小吃步行街】，当地人闻名遐迩的老街巷里，到处可以找到最地道的清真美食！霸占西安美食排行榜的【网红蛋菜夹馍】、没有翅膀却能带你味蕾飞翔的【羊肉泡馍】、等等等等超多美食！</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color w:val="548235" w:themeColor="accent6" w:themeShade="BF"/>
                <w:sz w:val="24"/>
                <w:szCs w:val="24"/>
                <w:lang w:val="en-US"/>
              </w:rPr>
              <w:t>中餐自理，告别以往的团餐，想吃什么由您做主，可自行品尝</w:t>
            </w:r>
            <w:r>
              <w:rPr>
                <w:rFonts w:hint="eastAsia" w:ascii="方正颜宋简体" w:hAnsi="方正颜宋简体" w:eastAsia="方正颜宋简体" w:cs="方正颜宋简体"/>
                <w:color w:val="548235" w:themeColor="accent6" w:themeShade="BF"/>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color w:val="548235" w:themeColor="accent6" w:themeShade="BF"/>
                <w:sz w:val="24"/>
                <w:szCs w:val="24"/>
                <w:lang w:val="en-US"/>
              </w:rPr>
              <w:t xml:space="preserve"> 这些充满烟火气息的小店，才是吃货们的追逐之地......</w:t>
            </w:r>
          </w:p>
          <w:p>
            <w:pPr>
              <w:adjustRightInd w:val="0"/>
              <w:snapToGrid w:val="0"/>
              <w:spacing w:line="360" w:lineRule="exact"/>
              <w:ind w:firstLine="480" w:firstLineChars="200"/>
              <w:jc w:val="both"/>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参观完毕后，由司机送往高铁站，结束愉快旅程！</w:t>
            </w:r>
          </w:p>
          <w:p>
            <w:pPr>
              <w:pStyle w:val="2"/>
              <w:ind w:left="0" w:leftChars="0" w:firstLine="0" w:firstLineChars="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sz w:val="24"/>
                <w:szCs w:val="24"/>
              </w:rPr>
              <w:drawing>
                <wp:inline distT="0" distB="0" distL="114300" distR="114300">
                  <wp:extent cx="6627495" cy="1026160"/>
                  <wp:effectExtent l="0" t="0" r="0" b="2540"/>
                  <wp:docPr id="23" name="图片 23" descr="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06"/>
                          <pic:cNvPicPr>
                            <a:picLocks noChangeAspect="1"/>
                          </pic:cNvPicPr>
                        </pic:nvPicPr>
                        <pic:blipFill>
                          <a:blip r:embed="rId13"/>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3" w:hRule="atLeast"/>
        </w:trPr>
        <w:tc>
          <w:tcPr>
            <w:tcW w:w="10672" w:type="dxa"/>
            <w:gridSpan w:val="8"/>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b/>
                <w:color w:val="FF0000"/>
                <w:sz w:val="28"/>
                <w:szCs w:val="28"/>
                <w:lang w:val="en-US" w:eastAsia="zh-CN"/>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用车</w:t>
            </w:r>
          </w:p>
        </w:tc>
        <w:tc>
          <w:tcPr>
            <w:tcW w:w="9704" w:type="dxa"/>
            <w:gridSpan w:val="7"/>
            <w:tcBorders>
              <w:bottom w:val="single" w:color="auto" w:sz="4" w:space="0"/>
            </w:tcBorders>
            <w:shd w:val="clear" w:color="auto" w:fill="auto"/>
            <w:vAlign w:val="top"/>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用餐</w:t>
            </w:r>
          </w:p>
        </w:tc>
        <w:tc>
          <w:tcPr>
            <w:tcW w:w="9704" w:type="dxa"/>
            <w:gridSpan w:val="7"/>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8" w:leftChars="0" w:right="166" w:rightChars="79"/>
              <w:jc w:val="both"/>
              <w:textAlignment w:val="auto"/>
              <w:rPr>
                <w:rFonts w:hint="eastAsia" w:ascii="方正颜宋简体" w:hAnsi="方正颜宋简体" w:eastAsia="方正颜宋简体" w:cs="方正颜宋简体"/>
                <w:b/>
                <w:bCs/>
                <w:color w:val="C00000"/>
                <w:szCs w:val="21"/>
                <w:lang w:eastAsia="zh-CN"/>
              </w:rPr>
            </w:pPr>
            <w:r>
              <w:rPr>
                <w:rFonts w:hint="eastAsia" w:ascii="方正颜宋简体" w:hAnsi="方正颜宋简体" w:eastAsia="方正颜宋简体" w:cs="方正颜宋简体"/>
                <w:spacing w:val="-10"/>
                <w:sz w:val="21"/>
                <w:szCs w:val="21"/>
                <w:lang w:val="en-US"/>
              </w:rPr>
              <w:t>全程</w:t>
            </w:r>
            <w:r>
              <w:rPr>
                <w:rFonts w:hint="eastAsia" w:ascii="方正颜宋简体" w:hAnsi="方正颜宋简体" w:eastAsia="方正颜宋简体" w:cs="方正颜宋简体"/>
                <w:spacing w:val="-10"/>
                <w:sz w:val="21"/>
                <w:szCs w:val="21"/>
                <w:lang w:val="en-US" w:eastAsia="zh-CN"/>
              </w:rPr>
              <w:t>5</w:t>
            </w:r>
            <w:r>
              <w:rPr>
                <w:rFonts w:hint="eastAsia" w:ascii="方正颜宋简体" w:hAnsi="方正颜宋简体" w:eastAsia="方正颜宋简体" w:cs="方正颜宋简体"/>
                <w:spacing w:val="-10"/>
                <w:sz w:val="21"/>
                <w:szCs w:val="21"/>
                <w:lang w:val="en-US"/>
              </w:rPr>
              <w:t xml:space="preserve">早餐 4正餐（正餐十人一桌、八菜一汤，包含1个特色餐、不用餐者餐费不退） </w:t>
            </w:r>
            <w:r>
              <w:rPr>
                <w:rFonts w:hint="eastAsia" w:ascii="方正颜宋简体" w:hAnsi="方正颜宋简体" w:eastAsia="方正颜宋简体" w:cs="方正颜宋简体"/>
                <w:spacing w:val="-10"/>
                <w:sz w:val="21"/>
                <w:szCs w:val="21"/>
                <w:lang w:val="en-US" w:eastAsia="zh-CN"/>
              </w:rPr>
              <w:t>，</w:t>
            </w:r>
            <w:r>
              <w:rPr>
                <w:rFonts w:hint="eastAsia" w:ascii="方正颜宋简体" w:hAnsi="方正颜宋简体" w:eastAsia="方正颜宋简体" w:cs="方正颜宋简体"/>
                <w:b/>
                <w:bCs/>
                <w:color w:val="C00000"/>
                <w:szCs w:val="21"/>
                <w:lang w:eastAsia="zh-CN"/>
              </w:rPr>
              <w:t>散客拼团，早晚接送人时间紧迫，有可能会安排打包餐，请知晓。</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ind w:left="108" w:leftChars="0" w:right="166" w:rightChars="79"/>
              <w:jc w:val="both"/>
              <w:textAlignment w:val="auto"/>
              <w:rPr>
                <w:rFonts w:hint="eastAsia" w:ascii="方正颜宋简体" w:hAnsi="方正颜宋简体" w:eastAsia="方正颜宋简体" w:cs="方正颜宋简体"/>
                <w:b/>
                <w:bCs/>
                <w:color w:val="C00000"/>
                <w:szCs w:val="21"/>
                <w:lang w:val="en-US" w:eastAsia="zh-CN"/>
              </w:rPr>
            </w:pPr>
            <w:r>
              <w:rPr>
                <w:rFonts w:hint="eastAsia" w:ascii="方正颜宋简体" w:hAnsi="方正颜宋简体" w:eastAsia="方正颜宋简体" w:cs="方正颜宋简体"/>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vMerge w:val="restart"/>
            <w:shd w:val="clear" w:color="auto" w:fill="auto"/>
            <w:vAlign w:val="center"/>
          </w:tcPr>
          <w:p>
            <w:pPr>
              <w:jc w:val="center"/>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rPr>
              <w:t>住房</w:t>
            </w:r>
          </w:p>
        </w:tc>
        <w:tc>
          <w:tcPr>
            <w:tcW w:w="747" w:type="dxa"/>
            <w:gridSpan w:val="3"/>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西安</w:t>
            </w:r>
          </w:p>
        </w:tc>
        <w:tc>
          <w:tcPr>
            <w:tcW w:w="8957" w:type="dxa"/>
            <w:gridSpan w:val="4"/>
            <w:tcBorders>
              <w:bottom w:val="single" w:color="auto" w:sz="4" w:space="0"/>
            </w:tcBorders>
            <w:shd w:val="clear" w:color="auto" w:fill="auto"/>
            <w:vAlign w:val="center"/>
          </w:tcPr>
          <w:p>
            <w:pPr>
              <w:autoSpaceDE/>
              <w:autoSpaceDN/>
              <w:spacing w:line="0" w:lineRule="atLeast"/>
              <w:ind w:left="630" w:hanging="630" w:hangingChars="300"/>
              <w:jc w:val="both"/>
              <w:rPr>
                <w:rFonts w:hint="eastAsia" w:ascii="方正颜宋简体" w:hAnsi="方正颜宋简体" w:eastAsia="方正颜宋简体" w:cs="方正颜宋简体"/>
                <w:sz w:val="21"/>
                <w:szCs w:val="21"/>
                <w:lang w:val="en-US"/>
              </w:rPr>
            </w:pPr>
            <w:r>
              <w:rPr>
                <w:rFonts w:hint="eastAsia" w:ascii="方正颜宋简体" w:hAnsi="方正颜宋简体" w:eastAsia="方正颜宋简体" w:cs="方正颜宋简体"/>
                <w:sz w:val="21"/>
                <w:szCs w:val="21"/>
              </w:rPr>
              <w:t>舒适：君华酒店、锦天商务酒店、华泰酒店、巴蜀酒店、</w:t>
            </w:r>
            <w:r>
              <w:rPr>
                <w:rFonts w:hint="eastAsia" w:ascii="方正颜宋简体" w:hAnsi="方正颜宋简体" w:eastAsia="方正颜宋简体" w:cs="方正颜宋简体"/>
                <w:kern w:val="2"/>
                <w:sz w:val="21"/>
                <w:szCs w:val="21"/>
                <w:lang w:val="en-US"/>
              </w:rPr>
              <w:t>骏怡酒店、</w:t>
            </w:r>
            <w:r>
              <w:rPr>
                <w:rFonts w:hint="eastAsia" w:ascii="方正颜宋简体" w:hAnsi="方正颜宋简体" w:eastAsia="方正颜宋简体" w:cs="方正颜宋简体"/>
                <w:sz w:val="21"/>
                <w:szCs w:val="21"/>
              </w:rPr>
              <w:t>汉庭酒店、如家酒店、乐薇思酒店、怡莱酒店、卡森酒店、</w:t>
            </w:r>
            <w:r>
              <w:rPr>
                <w:rFonts w:hint="eastAsia" w:ascii="方正颜宋简体" w:hAnsi="方正颜宋简体" w:eastAsia="方正颜宋简体" w:cs="方正颜宋简体"/>
                <w:sz w:val="21"/>
                <w:szCs w:val="21"/>
                <w:lang w:val="en-US"/>
              </w:rPr>
              <w:t>V1酒店、德正酒店、如意酒店、润佳酒店、仟佰度、高阁商务</w:t>
            </w:r>
          </w:p>
          <w:p>
            <w:pPr>
              <w:pStyle w:val="3"/>
              <w:spacing w:before="7" w:line="0" w:lineRule="atLeast"/>
              <w:ind w:left="630" w:leftChars="0" w:hanging="630" w:hangingChars="300"/>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rPr>
              <w:t>轻奢：</w:t>
            </w:r>
            <w:r>
              <w:rPr>
                <w:rFonts w:hint="eastAsia" w:ascii="方正颜宋简体" w:hAnsi="方正颜宋简体" w:eastAsia="方正颜宋简体" w:cs="方正颜宋简体"/>
                <w:kern w:val="2"/>
              </w:rPr>
              <w:t>新西北大酒店、星程酒店、</w:t>
            </w:r>
            <w:r>
              <w:rPr>
                <w:rFonts w:hint="eastAsia" w:ascii="方正颜宋简体" w:hAnsi="方正颜宋简体" w:eastAsia="方正颜宋简体" w:cs="方正颜宋简体"/>
                <w:kern w:val="2"/>
                <w:lang w:val="en-US"/>
              </w:rPr>
              <w:t>H</w:t>
            </w:r>
            <w:r>
              <w:rPr>
                <w:rFonts w:hint="eastAsia" w:ascii="方正颜宋简体" w:hAnsi="方正颜宋简体" w:eastAsia="方正颜宋简体" w:cs="方正颜宋简体"/>
                <w:kern w:val="2"/>
              </w:rPr>
              <w:t>酒店、锦江</w:t>
            </w:r>
            <w:r>
              <w:rPr>
                <w:rFonts w:hint="eastAsia" w:ascii="方正颜宋简体" w:hAnsi="方正颜宋简体" w:eastAsia="方正颜宋简体" w:cs="方正颜宋简体"/>
                <w:kern w:val="2"/>
                <w:lang w:val="en-US"/>
              </w:rPr>
              <w:t>尚</w:t>
            </w:r>
            <w:r>
              <w:rPr>
                <w:rFonts w:hint="eastAsia" w:ascii="方正颜宋简体" w:hAnsi="方正颜宋简体" w:eastAsia="方正颜宋简体" w:cs="方正颜宋简体"/>
                <w:kern w:val="2"/>
              </w:rPr>
              <w:t>品、百事特威酒店、民幸精品酒店、气象宾馆、怡景假日酒店、汉邦系列酒店、希岸酒店、四季玉兰、沣华国际、西岳大酒店、民幸、景玉和悦、百事特威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vMerge w:val="continue"/>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eastAsia="zh-CN"/>
              </w:rPr>
            </w:pPr>
          </w:p>
        </w:tc>
        <w:tc>
          <w:tcPr>
            <w:tcW w:w="747" w:type="dxa"/>
            <w:gridSpan w:val="3"/>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壶口</w:t>
            </w:r>
          </w:p>
        </w:tc>
        <w:tc>
          <w:tcPr>
            <w:tcW w:w="8957" w:type="dxa"/>
            <w:gridSpan w:val="4"/>
            <w:tcBorders>
              <w:bottom w:val="single" w:color="auto" w:sz="4" w:space="0"/>
            </w:tcBorders>
            <w:shd w:val="clear" w:color="auto" w:fill="auto"/>
            <w:vAlign w:val="center"/>
          </w:tcPr>
          <w:p>
            <w:pPr>
              <w:pStyle w:val="3"/>
              <w:spacing w:before="7" w:line="0" w:lineRule="atLeast"/>
              <w:jc w:val="both"/>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lang w:val="en-US"/>
              </w:rPr>
              <w:t>壶口：</w:t>
            </w:r>
            <w:r>
              <w:rPr>
                <w:rFonts w:hint="eastAsia" w:ascii="方正颜宋简体" w:hAnsi="方正颜宋简体" w:eastAsia="方正颜宋简体" w:cs="方正颜宋简体"/>
                <w:kern w:val="2"/>
                <w:lang w:val="en-US"/>
              </w:rPr>
              <w:t>渭恒、黄河宾馆、黄河湾山庄、红高粱、</w:t>
            </w:r>
            <w:r>
              <w:rPr>
                <w:rFonts w:hint="eastAsia" w:ascii="方正颜宋简体" w:hAnsi="方正颜宋简体" w:eastAsia="方正颜宋简体" w:cs="方正颜宋简体"/>
                <w:kern w:val="2"/>
              </w:rPr>
              <w:t>袁家大院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vMerge w:val="continue"/>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center"/>
              <w:rPr>
                <w:rFonts w:hint="eastAsia" w:ascii="方正颜宋简体" w:hAnsi="方正颜宋简体" w:eastAsia="方正颜宋简体" w:cs="方正颜宋简体"/>
                <w:b/>
                <w:color w:val="auto"/>
                <w:sz w:val="24"/>
                <w:szCs w:val="24"/>
                <w:lang w:val="en-US" w:eastAsia="zh-CN"/>
              </w:rPr>
            </w:pPr>
          </w:p>
        </w:tc>
        <w:tc>
          <w:tcPr>
            <w:tcW w:w="9704" w:type="dxa"/>
            <w:gridSpan w:val="7"/>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C00000"/>
              </w:rPr>
              <w:t>注：以上酒店均为参考酒店，以实际安排入住为准；如产生单房差，游客需另行付费，散客不拼住.</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温馨提醒：</w:t>
            </w:r>
          </w:p>
          <w:p>
            <w:pPr>
              <w:keepNext w:val="0"/>
              <w:keepLines w:val="0"/>
              <w:pageBreakBefore w:val="0"/>
              <w:widowControl w:val="0"/>
              <w:kinsoku/>
              <w:wordWrap/>
              <w:overflowPunct/>
              <w:topLinePunct w:val="0"/>
              <w:autoSpaceDE/>
              <w:autoSpaceDN/>
              <w:bidi w:val="0"/>
              <w:snapToGrid w:val="0"/>
              <w:spacing w:line="240" w:lineRule="auto"/>
              <w:ind w:left="220" w:leftChars="0" w:hanging="220" w:hangingChars="105"/>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1.若需要全程升级轻奢型酒店的请注意：因条件有限，其中壶口或宜川1晚没法升级，只能为当地三星舒适型酒店，请知晓！</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2.因地域原因，当地景区酒店星级标准不能与大城市同级酒店相比，敬请谅解！</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color w:val="C00000"/>
                <w:sz w:val="21"/>
                <w:szCs w:val="21"/>
                <w:lang w:val="en-US" w:eastAsia="zh-CN"/>
              </w:rPr>
              <w:t>3.</w:t>
            </w:r>
            <w:r>
              <w:rPr>
                <w:rFonts w:hint="eastAsia" w:ascii="方正颜宋简体" w:hAnsi="方正颜宋简体" w:eastAsia="方正颜宋简体" w:cs="方正颜宋简体"/>
                <w:color w:val="C00000"/>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9"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门票</w:t>
            </w:r>
          </w:p>
        </w:tc>
        <w:tc>
          <w:tcPr>
            <w:tcW w:w="9704" w:type="dxa"/>
            <w:gridSpan w:val="7"/>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b/>
                <w:color w:val="auto"/>
                <w:sz w:val="24"/>
                <w:szCs w:val="24"/>
                <w:lang w:val="en-US" w:eastAsia="zh-CN"/>
              </w:rPr>
            </w:pPr>
            <w:r>
              <w:rPr>
                <w:rFonts w:hint="eastAsia" w:ascii="方正颜宋简体" w:hAnsi="方正颜宋简体" w:eastAsia="方正颜宋简体" w:cs="方正颜宋简体"/>
                <w:spacing w:val="-10"/>
              </w:rPr>
              <w:t>只含首道景点大门票，景区配套设施请自理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14"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eastAsia="zh-CN"/>
              </w:rPr>
              <w:t>导游</w:t>
            </w:r>
          </w:p>
        </w:tc>
        <w:tc>
          <w:tcPr>
            <w:tcW w:w="9704" w:type="dxa"/>
            <w:gridSpan w:val="7"/>
            <w:tcBorders>
              <w:bottom w:val="single" w:color="auto" w:sz="4" w:space="0"/>
            </w:tcBorders>
            <w:shd w:val="clear" w:color="auto" w:fill="auto"/>
            <w:vAlign w:val="center"/>
          </w:tcPr>
          <w:p>
            <w:pPr>
              <w:pStyle w:val="11"/>
              <w:tabs>
                <w:tab w:val="left" w:pos="1583"/>
                <w:tab w:val="left" w:pos="2430"/>
                <w:tab w:val="left" w:pos="4753"/>
                <w:tab w:val="left" w:pos="6128"/>
              </w:tabs>
              <w:ind w:left="109" w:leftChars="0" w:right="166" w:rightChars="79"/>
              <w:jc w:val="left"/>
              <w:rPr>
                <w:rFonts w:hint="eastAsia" w:ascii="方正颜宋简体" w:hAnsi="方正颜宋简体" w:eastAsia="方正颜宋简体" w:cs="方正颜宋简体"/>
                <w:spacing w:val="-10"/>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，全程分段导游服务，接送站无导游。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特别</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kern w:val="2"/>
                <w:sz w:val="24"/>
                <w:szCs w:val="24"/>
                <w:lang w:val="en-US" w:eastAsia="zh-CN" w:bidi="ar-SA"/>
              </w:rPr>
            </w:pPr>
            <w:r>
              <w:rPr>
                <w:rFonts w:hint="eastAsia" w:ascii="方正颜宋简体" w:hAnsi="方正颜宋简体" w:eastAsia="方正颜宋简体" w:cs="方正颜宋简体"/>
                <w:b/>
                <w:bCs/>
                <w:sz w:val="24"/>
                <w:szCs w:val="24"/>
                <w:lang w:val="en-US"/>
              </w:rPr>
              <w:t>提示</w:t>
            </w:r>
          </w:p>
        </w:tc>
        <w:tc>
          <w:tcPr>
            <w:tcW w:w="9704" w:type="dxa"/>
            <w:gridSpan w:val="7"/>
            <w:tcBorders>
              <w:bottom w:val="single" w:color="auto" w:sz="4" w:space="0"/>
            </w:tcBorders>
            <w:shd w:val="clear" w:color="auto" w:fill="auto"/>
            <w:vAlign w:val="center"/>
          </w:tcPr>
          <w:p>
            <w:pPr>
              <w:numPr>
                <w:ilvl w:val="0"/>
                <w:numId w:val="4"/>
              </w:num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赠送项目因游客自愿放弃，或人力不可抗力因素未能安排，我社不予退费；</w:t>
            </w:r>
          </w:p>
          <w:p>
            <w:pPr>
              <w:numPr>
                <w:ilvl w:val="0"/>
                <w:numId w:val="4"/>
              </w:numPr>
              <w:spacing w:line="0" w:lineRule="atLeast"/>
              <w:jc w:val="both"/>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行程中当地特色饮食安排较多，请依据自己口味食量选择，避免暴饮暴食；</w:t>
            </w:r>
          </w:p>
          <w:p>
            <w:pPr>
              <w:spacing w:line="0" w:lineRule="atLeast"/>
              <w:jc w:val="both"/>
              <w:rPr>
                <w:rFonts w:hint="eastAsia" w:ascii="方正颜宋简体" w:hAnsi="方正颜宋简体" w:eastAsia="方正颜宋简体" w:cs="方正颜宋简体"/>
                <w:spacing w:val="-10"/>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购物</w:t>
            </w:r>
          </w:p>
        </w:tc>
        <w:tc>
          <w:tcPr>
            <w:tcW w:w="9704" w:type="dxa"/>
            <w:gridSpan w:val="7"/>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left="108" w:leftChars="0" w:right="166" w:rightChars="79"/>
              <w:jc w:val="left"/>
              <w:textAlignment w:val="auto"/>
              <w:rPr>
                <w:rFonts w:hint="eastAsia" w:ascii="方正颜宋简体" w:hAnsi="方正颜宋简体" w:eastAsia="方正颜宋简体" w:cs="方正颜宋简体"/>
                <w:spacing w:val="-10"/>
              </w:rPr>
            </w:pPr>
            <w:r>
              <w:rPr>
                <w:rFonts w:hint="eastAsia" w:ascii="方正颜宋简体" w:hAnsi="方正颜宋简体" w:eastAsia="方正颜宋简体" w:cs="方正颜宋简体"/>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eastAsia="zh-CN"/>
              </w:rPr>
              <w:t>保险</w:t>
            </w:r>
          </w:p>
        </w:tc>
        <w:tc>
          <w:tcPr>
            <w:tcW w:w="9704" w:type="dxa"/>
            <w:gridSpan w:val="7"/>
            <w:tcBorders>
              <w:bottom w:val="single" w:color="auto" w:sz="4" w:space="0"/>
            </w:tcBorders>
            <w:shd w:val="clear" w:color="auto" w:fill="auto"/>
            <w:vAlign w:val="center"/>
          </w:tcPr>
          <w:p>
            <w:pPr>
              <w:pStyle w:val="11"/>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tLeast"/>
              <w:ind w:left="108" w:leftChars="0" w:right="166" w:rightChars="79"/>
              <w:jc w:val="left"/>
              <w:textAlignment w:val="auto"/>
              <w:rPr>
                <w:rFonts w:hint="eastAsia" w:ascii="方正颜宋简体" w:hAnsi="方正颜宋简体" w:eastAsia="方正颜宋简体" w:cs="方正颜宋简体"/>
                <w:kern w:val="2"/>
                <w:sz w:val="21"/>
                <w:szCs w:val="21"/>
              </w:rPr>
            </w:pPr>
            <w:r>
              <w:rPr>
                <w:rFonts w:hint="eastAsia" w:ascii="方正颜宋简体" w:hAnsi="方正颜宋简体" w:eastAsia="方正颜宋简体" w:cs="方正颜宋简体"/>
                <w:szCs w:val="21"/>
              </w:rPr>
              <w:t>旅行社责任险</w:t>
            </w:r>
            <w:r>
              <w:rPr>
                <w:rFonts w:hint="eastAsia" w:ascii="方正颜宋简体" w:hAnsi="方正颜宋简体" w:eastAsia="方正颜宋简体" w:cs="方正颜宋简体"/>
                <w:szCs w:val="21"/>
                <w:lang w:eastAsia="zh-CN"/>
              </w:rPr>
              <w:t>、</w:t>
            </w:r>
            <w:r>
              <w:rPr>
                <w:rFonts w:hint="eastAsia" w:ascii="方正颜宋简体" w:hAnsi="方正颜宋简体" w:eastAsia="方正颜宋简体" w:cs="方正颜宋简体"/>
                <w:szCs w:val="21"/>
              </w:rPr>
              <w:t>旅游意外险</w:t>
            </w:r>
            <w:r>
              <w:rPr>
                <w:rFonts w:hint="eastAsia" w:ascii="方正颜宋简体" w:hAnsi="方正颜宋简体" w:eastAsia="方正颜宋简体" w:cs="方正颜宋简体"/>
                <w:szCs w:val="21"/>
                <w:lang w:eastAsia="zh-CN"/>
              </w:rPr>
              <w:t>（最高赔付为</w:t>
            </w:r>
            <w:r>
              <w:rPr>
                <w:rFonts w:hint="eastAsia" w:ascii="方正颜宋简体" w:hAnsi="方正颜宋简体" w:eastAsia="方正颜宋简体" w:cs="方正颜宋简体"/>
                <w:szCs w:val="21"/>
                <w:lang w:val="en-US" w:eastAsia="zh-CN"/>
              </w:rPr>
              <w:t>10万元，如需增加保额，请提前告知</w:t>
            </w:r>
            <w:r>
              <w:rPr>
                <w:rFonts w:hint="eastAsia" w:ascii="方正颜宋简体" w:hAnsi="方正颜宋简体" w:eastAsia="方正颜宋简体" w:cs="方正颜宋简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费用</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rPr>
              <w:t>不含</w:t>
            </w:r>
          </w:p>
        </w:tc>
        <w:tc>
          <w:tcPr>
            <w:tcW w:w="9704" w:type="dxa"/>
            <w:gridSpan w:val="7"/>
            <w:tcBorders>
              <w:bottom w:val="single" w:color="auto" w:sz="4" w:space="0"/>
            </w:tcBorders>
            <w:shd w:val="clear" w:color="auto" w:fill="auto"/>
            <w:vAlign w:val="center"/>
          </w:tcPr>
          <w:p>
            <w:pPr>
              <w:adjustRightInd w:val="0"/>
              <w:snapToGrid w:val="0"/>
              <w:spacing w:line="360" w:lineRule="exact"/>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b/>
                <w:bCs/>
                <w:color w:val="auto"/>
                <w:lang w:val="en-US" w:eastAsia="zh-CN"/>
              </w:rPr>
              <w:t>壶口景交 40 元/人（必须乘坐）、</w:t>
            </w:r>
            <w:r>
              <w:rPr>
                <w:rFonts w:hint="eastAsia" w:ascii="方正颜宋简体" w:hAnsi="方正颜宋简体" w:eastAsia="方正颜宋简体" w:cs="方正颜宋简体"/>
                <w:lang w:val="en-US" w:eastAsia="zh-CN"/>
              </w:rPr>
              <w:t xml:space="preserve">延安段无线耳机30 元/人、黄陵景交 20 元/人、法门寺乾陵耳机 30 元 /人、法门寺电瓶车 30 元/人、茂陵或汉阳陵 80 元/人、兵马俑景交 5 元/人、华清宫景交 20 元/人、骊山索道往返 60 元/人、大雁塔登塔 30 元/人 </w:t>
            </w:r>
          </w:p>
          <w:p>
            <w:pPr>
              <w:pStyle w:val="2"/>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 w:val="21"/>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968" w:type="dxa"/>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rPr>
            </w:pPr>
            <w:r>
              <w:rPr>
                <w:rFonts w:hint="eastAsia" w:ascii="方正颜宋简体" w:hAnsi="方正颜宋简体" w:eastAsia="方正颜宋简体" w:cs="方正颜宋简体"/>
                <w:b/>
                <w:bCs/>
                <w:sz w:val="24"/>
                <w:szCs w:val="24"/>
                <w:lang w:val="en-US"/>
              </w:rPr>
              <w:t>推荐</w:t>
            </w:r>
          </w:p>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方正颜宋简体" w:hAnsi="方正颜宋简体" w:eastAsia="方正颜宋简体" w:cs="方正颜宋简体"/>
                <w:b/>
                <w:bCs/>
                <w:sz w:val="24"/>
                <w:szCs w:val="24"/>
                <w:lang w:val="en-US" w:eastAsia="zh-CN"/>
              </w:rPr>
            </w:pPr>
            <w:r>
              <w:rPr>
                <w:rFonts w:hint="eastAsia" w:ascii="方正颜宋简体" w:hAnsi="方正颜宋简体" w:eastAsia="方正颜宋简体" w:cs="方正颜宋简体"/>
                <w:b/>
                <w:bCs/>
                <w:sz w:val="24"/>
                <w:szCs w:val="24"/>
                <w:lang w:val="en-US"/>
              </w:rPr>
              <w:t>自费</w:t>
            </w:r>
          </w:p>
        </w:tc>
        <w:tc>
          <w:tcPr>
            <w:tcW w:w="9704" w:type="dxa"/>
            <w:gridSpan w:val="7"/>
            <w:tcBorders>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 xml:space="preserve">1.《驼铃传奇》会跑的大型实景演艺（自理 298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2.《秦俑情》兵马俑大型史诗历史题材剧（自理 2</w:t>
            </w:r>
            <w:r>
              <w:rPr>
                <w:rFonts w:hint="eastAsia" w:ascii="方正颜宋简体" w:hAnsi="方正颜宋简体" w:eastAsia="方正颜宋简体" w:cs="方正颜宋简体"/>
                <w:sz w:val="21"/>
                <w:szCs w:val="21"/>
                <w:lang w:val="en-US" w:eastAsia="zh-CN"/>
              </w:rPr>
              <w:t>9</w:t>
            </w:r>
            <w:r>
              <w:rPr>
                <w:rFonts w:hint="eastAsia" w:ascii="方正颜宋简体" w:hAnsi="方正颜宋简体" w:eastAsia="方正颜宋简体" w:cs="方正颜宋简体"/>
                <w:sz w:val="21"/>
                <w:szCs w:val="21"/>
              </w:rPr>
              <w:t xml:space="preserve">8 元，演出约 70 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 xml:space="preserve">3.《延安保育院》或《红秀·延安》（门票 </w:t>
            </w:r>
            <w:r>
              <w:rPr>
                <w:rFonts w:hint="eastAsia" w:ascii="方正颜宋简体" w:hAnsi="方正颜宋简体" w:eastAsia="方正颜宋简体" w:cs="方正颜宋简体"/>
                <w:sz w:val="21"/>
                <w:szCs w:val="21"/>
                <w:lang w:val="en-US" w:eastAsia="zh-CN"/>
              </w:rPr>
              <w:t>23</w:t>
            </w:r>
            <w:r>
              <w:rPr>
                <w:rFonts w:hint="eastAsia" w:ascii="方正颜宋简体" w:hAnsi="方正颜宋简体" w:eastAsia="方正颜宋简体" w:cs="方正颜宋简体"/>
                <w:sz w:val="21"/>
                <w:szCs w:val="21"/>
              </w:rPr>
              <w:t xml:space="preserve">8 元，自愿自费） </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sz w:val="21"/>
                <w:szCs w:val="21"/>
                <w:lang w:val="en-US" w:eastAsia="zh-CN"/>
              </w:rPr>
            </w:pPr>
            <w:r>
              <w:rPr>
                <w:rFonts w:hint="eastAsia" w:ascii="方正颜宋简体" w:hAnsi="方正颜宋简体" w:eastAsia="方正颜宋简体" w:cs="方正颜宋简体"/>
                <w:sz w:val="21"/>
                <w:szCs w:val="21"/>
                <w:lang w:eastAsia="zh-CN"/>
              </w:rPr>
              <w:t>推荐自费，自愿消费，最终以导游实际推荐为准。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bottom"/>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w:t>
            </w:r>
            <w:r>
              <w:rPr>
                <w:rFonts w:hint="eastAsia" w:ascii="方正颜宋简体" w:hAnsi="方正颜宋简体" w:eastAsia="方正颜宋简体" w:cs="方正颜宋简体"/>
                <w:b/>
                <w:color w:val="FF0000"/>
                <w:sz w:val="28"/>
                <w:szCs w:val="28"/>
                <w:lang w:val="en-US" w:eastAsia="zh-CN"/>
              </w:rPr>
              <w:t xml:space="preserve"> </w:t>
            </w:r>
            <w:r>
              <w:rPr>
                <w:rFonts w:hint="eastAsia" w:ascii="方正颜宋简体" w:hAnsi="方正颜宋简体" w:eastAsia="方正颜宋简体" w:cs="方正颜宋简体"/>
                <w:b/>
                <w:color w:val="FF0000"/>
                <w:sz w:val="28"/>
                <w:szCs w:val="28"/>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0" w:hRule="atLeast"/>
        </w:trPr>
        <w:tc>
          <w:tcPr>
            <w:tcW w:w="10672" w:type="dxa"/>
            <w:gridSpan w:val="8"/>
            <w:tcBorders>
              <w:bottom w:val="single" w:color="auto" w:sz="4" w:space="0"/>
            </w:tcBorders>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b w:val="0"/>
                <w:bCs w:val="0"/>
                <w:sz w:val="21"/>
                <w:szCs w:val="21"/>
              </w:rPr>
            </w:pPr>
            <w:r>
              <w:rPr>
                <w:rFonts w:hint="eastAsia" w:ascii="方正颜宋简体" w:hAnsi="方正颜宋简体" w:eastAsia="方正颜宋简体" w:cs="方正颜宋简体"/>
                <w:b w:val="0"/>
                <w:bCs w:val="0"/>
                <w:sz w:val="21"/>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leftChars="0" w:hanging="315" w:hangingChars="150"/>
              <w:rPr>
                <w:rFonts w:hint="eastAsia" w:ascii="方正颜宋简体" w:hAnsi="方正颜宋简体" w:eastAsia="方正颜宋简体" w:cs="方正颜宋简体"/>
                <w:b w:val="0"/>
                <w:bCs w:val="0"/>
                <w:kern w:val="2"/>
                <w:sz w:val="21"/>
                <w:szCs w:val="21"/>
                <w:lang w:val="en-US" w:eastAsia="zh-CN" w:bidi="ar-SA"/>
              </w:rPr>
            </w:pPr>
            <w:r>
              <w:rPr>
                <w:rFonts w:hint="eastAsia" w:ascii="方正颜宋简体" w:hAnsi="方正颜宋简体" w:eastAsia="方正颜宋简体" w:cs="方正颜宋简体"/>
                <w:b w:val="0"/>
                <w:bCs w:val="0"/>
                <w:sz w:val="21"/>
                <w:szCs w:val="21"/>
              </w:rPr>
              <w:t>13、雨季天气时请注意各景区的路况。餐厅用餐及酒店沐浴时，请注意地面，小心滑倒！</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3360" behindDoc="1" locked="0" layoutInCell="1" allowOverlap="1">
          <wp:simplePos x="0" y="0"/>
          <wp:positionH relativeFrom="column">
            <wp:posOffset>-1176020</wp:posOffset>
          </wp:positionH>
          <wp:positionV relativeFrom="paragraph">
            <wp:posOffset>-601345</wp:posOffset>
          </wp:positionV>
          <wp:extent cx="7592695" cy="10739755"/>
          <wp:effectExtent l="0" t="0" r="8255" b="4445"/>
          <wp:wrapNone/>
          <wp:docPr id="15" name="图片 15" descr="背景（北西+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北西+东市）"/>
                  <pic:cNvPicPr>
                    <a:picLocks noChangeAspect="1"/>
                  </pic:cNvPicPr>
                </pic:nvPicPr>
                <pic:blipFill>
                  <a:blip r:embed="rId1" cstate="print"/>
                  <a:stretch>
                    <a:fillRect/>
                  </a:stretch>
                </pic:blipFill>
                <pic:spPr>
                  <a:xfrm>
                    <a:off x="0" y="0"/>
                    <a:ext cx="7592695" cy="107397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9F3C7DED"/>
    <w:multiLevelType w:val="singleLevel"/>
    <w:tmpl w:val="9F3C7DED"/>
    <w:lvl w:ilvl="0" w:tentative="0">
      <w:start w:val="2"/>
      <w:numFmt w:val="decimal"/>
      <w:suff w:val="nothing"/>
      <w:lvlText w:val="%1、"/>
      <w:lvlJc w:val="left"/>
    </w:lvl>
  </w:abstractNum>
  <w:abstractNum w:abstractNumId="2">
    <w:nsid w:val="B877C7C2"/>
    <w:multiLevelType w:val="singleLevel"/>
    <w:tmpl w:val="B877C7C2"/>
    <w:lvl w:ilvl="0" w:tentative="0">
      <w:start w:val="1"/>
      <w:numFmt w:val="decimal"/>
      <w:suff w:val="nothing"/>
      <w:lvlText w:val="%1、"/>
      <w:lvlJc w:val="left"/>
    </w:lvl>
  </w:abstractNum>
  <w:abstractNum w:abstractNumId="3">
    <w:nsid w:val="EF7D30C3"/>
    <w:multiLevelType w:val="singleLevel"/>
    <w:tmpl w:val="EF7D30C3"/>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217C15"/>
    <w:rsid w:val="003C0509"/>
    <w:rsid w:val="004234AB"/>
    <w:rsid w:val="00EC52E8"/>
    <w:rsid w:val="01595A11"/>
    <w:rsid w:val="0A703177"/>
    <w:rsid w:val="0D417257"/>
    <w:rsid w:val="17781685"/>
    <w:rsid w:val="184F5864"/>
    <w:rsid w:val="19CA7747"/>
    <w:rsid w:val="19D805DA"/>
    <w:rsid w:val="1A47263F"/>
    <w:rsid w:val="202564DC"/>
    <w:rsid w:val="216E5844"/>
    <w:rsid w:val="21731490"/>
    <w:rsid w:val="23D3694F"/>
    <w:rsid w:val="23DA6F50"/>
    <w:rsid w:val="258475E3"/>
    <w:rsid w:val="25B655AB"/>
    <w:rsid w:val="2D0D4D8E"/>
    <w:rsid w:val="2DF657F6"/>
    <w:rsid w:val="30960024"/>
    <w:rsid w:val="319F5283"/>
    <w:rsid w:val="381809BC"/>
    <w:rsid w:val="386C038A"/>
    <w:rsid w:val="39A942AD"/>
    <w:rsid w:val="3B650A7D"/>
    <w:rsid w:val="3BA113FC"/>
    <w:rsid w:val="3BEB4CC3"/>
    <w:rsid w:val="3BFE09EF"/>
    <w:rsid w:val="3C1128BD"/>
    <w:rsid w:val="3C4F276F"/>
    <w:rsid w:val="3DE74741"/>
    <w:rsid w:val="3EF953D5"/>
    <w:rsid w:val="40075403"/>
    <w:rsid w:val="418150E9"/>
    <w:rsid w:val="41B85C95"/>
    <w:rsid w:val="42A60211"/>
    <w:rsid w:val="42E76807"/>
    <w:rsid w:val="43596E9E"/>
    <w:rsid w:val="44036ECD"/>
    <w:rsid w:val="45877C93"/>
    <w:rsid w:val="45F760CA"/>
    <w:rsid w:val="48D71960"/>
    <w:rsid w:val="4B5D2723"/>
    <w:rsid w:val="4C5B0AF4"/>
    <w:rsid w:val="4D7E2518"/>
    <w:rsid w:val="5230059D"/>
    <w:rsid w:val="53CF7F99"/>
    <w:rsid w:val="569817C1"/>
    <w:rsid w:val="56CA0C54"/>
    <w:rsid w:val="574036D5"/>
    <w:rsid w:val="584F3E08"/>
    <w:rsid w:val="5945031C"/>
    <w:rsid w:val="59CA4C59"/>
    <w:rsid w:val="5AB940D4"/>
    <w:rsid w:val="5AD22E58"/>
    <w:rsid w:val="5B742049"/>
    <w:rsid w:val="5F01145E"/>
    <w:rsid w:val="5F780DDD"/>
    <w:rsid w:val="5FC42554"/>
    <w:rsid w:val="600B1EB5"/>
    <w:rsid w:val="61AC79C8"/>
    <w:rsid w:val="62451F67"/>
    <w:rsid w:val="65BD1CA1"/>
    <w:rsid w:val="66310AFE"/>
    <w:rsid w:val="67194B96"/>
    <w:rsid w:val="67E32F4D"/>
    <w:rsid w:val="6A792732"/>
    <w:rsid w:val="6C1015C2"/>
    <w:rsid w:val="6C2E0A76"/>
    <w:rsid w:val="6C9A614F"/>
    <w:rsid w:val="7091670C"/>
    <w:rsid w:val="711B27A4"/>
    <w:rsid w:val="75B76D1E"/>
    <w:rsid w:val="79EF08FA"/>
    <w:rsid w:val="7D604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apple-style-span"/>
    <w:basedOn w:val="8"/>
    <w:qFormat/>
    <w:uiPriority w:val="0"/>
  </w:style>
  <w:style w:type="paragraph" w:customStyle="1" w:styleId="11">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Words>
  <Characters>44</Characters>
  <Lines>1</Lines>
  <Paragraphs>1</Paragraphs>
  <TotalTime>0</TotalTime>
  <ScaleCrop>false</ScaleCrop>
  <LinksUpToDate>false</LinksUpToDate>
  <CharactersWithSpaces>50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2021-03-19T03:54:00Z</dcterms:created>
  <dc:creator>笑笑笑番茄</dc:creator>
  <cp:lastModifiedBy>青旅总部阿宝</cp:lastModifiedBy>
  <dcterms:modified xsi:type="dcterms:W3CDTF">2021-07-06T05:16:28Z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D2A2621C3D0045B08F5234CE51DDBC5E</vt:lpwstr>
  </property>
</Properties>
</file>