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221" w:firstLineChars="100"/>
        <w:rPr>
          <w:rStyle w:val="9"/>
          <w:rFonts w:hint="eastAsia"/>
          <w:b/>
          <w:bCs/>
          <w:lang w:eastAsia="zh-CN"/>
        </w:rPr>
      </w:pPr>
      <w:r>
        <w:rPr>
          <w:rStyle w:val="9"/>
          <w:rFonts w:hint="eastAsia"/>
          <w:b/>
          <w:bCs/>
          <w:lang w:eastAsia="zh-CN"/>
        </w:rPr>
        <w:drawing>
          <wp:anchor distT="0" distB="0" distL="114300" distR="114300" simplePos="0" relativeHeight="251663360" behindDoc="1" locked="0" layoutInCell="1" allowOverlap="1">
            <wp:simplePos x="0" y="0"/>
            <wp:positionH relativeFrom="column">
              <wp:posOffset>-1170940</wp:posOffset>
            </wp:positionH>
            <wp:positionV relativeFrom="paragraph">
              <wp:posOffset>-930910</wp:posOffset>
            </wp:positionV>
            <wp:extent cx="7596505" cy="10721975"/>
            <wp:effectExtent l="0" t="0" r="4445" b="3175"/>
            <wp:wrapNone/>
            <wp:docPr id="5" name="图片 5" descr="C:\Users\Administrator\Desktop\L7\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L7\首页图.jpg首页图"/>
                    <pic:cNvPicPr>
                      <a:picLocks noChangeAspect="1"/>
                    </pic:cNvPicPr>
                  </pic:nvPicPr>
                  <pic:blipFill>
                    <a:blip r:embed="rId5"/>
                    <a:srcRect/>
                    <a:stretch>
                      <a:fillRect/>
                    </a:stretch>
                  </pic:blipFill>
                  <pic:spPr>
                    <a:xfrm>
                      <a:off x="0" y="0"/>
                      <a:ext cx="7596505" cy="10721975"/>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r>
        <w:rPr>
          <w:rStyle w:val="9"/>
          <w:rFonts w:hint="eastAsia"/>
          <w:b/>
          <w:bCs/>
          <w:lang w:eastAsia="zh-CN"/>
        </w:rPr>
        <w:drawing>
          <wp:anchor distT="0" distB="0" distL="114935" distR="114935" simplePos="0" relativeHeight="251664384" behindDoc="0" locked="0" layoutInCell="1" allowOverlap="1">
            <wp:simplePos x="0" y="0"/>
            <wp:positionH relativeFrom="column">
              <wp:posOffset>-1146175</wp:posOffset>
            </wp:positionH>
            <wp:positionV relativeFrom="paragraph">
              <wp:posOffset>-1282065</wp:posOffset>
            </wp:positionV>
            <wp:extent cx="7553325" cy="10628630"/>
            <wp:effectExtent l="0" t="0" r="9525" b="1270"/>
            <wp:wrapNone/>
            <wp:docPr id="7" name="图片 7" descr="42eaca288d08e30a22b3c4d538d6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2eaca288d08e30a22b3c4d538d607e"/>
                    <pic:cNvPicPr>
                      <a:picLocks noChangeAspect="1"/>
                    </pic:cNvPicPr>
                  </pic:nvPicPr>
                  <pic:blipFill>
                    <a:blip r:embed="rId6"/>
                    <a:stretch>
                      <a:fillRect/>
                    </a:stretch>
                  </pic:blipFill>
                  <pic:spPr>
                    <a:xfrm>
                      <a:off x="0" y="0"/>
                      <a:ext cx="7553325" cy="10628630"/>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r>
        <w:rPr>
          <w:rStyle w:val="9"/>
          <w:rFonts w:hint="eastAsia"/>
          <w:b/>
          <w:bCs/>
          <w:lang w:eastAsia="zh-CN"/>
        </w:rPr>
        <w:drawing>
          <wp:anchor distT="0" distB="0" distL="114935" distR="114935" simplePos="0" relativeHeight="251665408" behindDoc="0" locked="0" layoutInCell="1" allowOverlap="1">
            <wp:simplePos x="0" y="0"/>
            <wp:positionH relativeFrom="column">
              <wp:posOffset>-1132840</wp:posOffset>
            </wp:positionH>
            <wp:positionV relativeFrom="paragraph">
              <wp:posOffset>-1093470</wp:posOffset>
            </wp:positionV>
            <wp:extent cx="7552055" cy="10664190"/>
            <wp:effectExtent l="0" t="0" r="10795" b="3810"/>
            <wp:wrapNone/>
            <wp:docPr id="8" name="图片 8" descr="0094a4c7e82e2b821ea5b863300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94a4c7e82e2b821ea5b8633000944"/>
                    <pic:cNvPicPr>
                      <a:picLocks noChangeAspect="1"/>
                    </pic:cNvPicPr>
                  </pic:nvPicPr>
                  <pic:blipFill>
                    <a:blip r:embed="rId7"/>
                    <a:stretch>
                      <a:fillRect/>
                    </a:stretch>
                  </pic:blipFill>
                  <pic:spPr>
                    <a:xfrm>
                      <a:off x="0" y="0"/>
                      <a:ext cx="7552055" cy="10664190"/>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r>
        <w:rPr>
          <w:rStyle w:val="9"/>
          <w:rFonts w:hint="eastAsia"/>
          <w:b/>
          <w:bCs/>
          <w:lang w:eastAsia="zh-CN"/>
        </w:rPr>
        <w:drawing>
          <wp:anchor distT="0" distB="0" distL="114935" distR="114935" simplePos="0" relativeHeight="251666432" behindDoc="0" locked="0" layoutInCell="1" allowOverlap="1">
            <wp:simplePos x="0" y="0"/>
            <wp:positionH relativeFrom="column">
              <wp:posOffset>-1134110</wp:posOffset>
            </wp:positionH>
            <wp:positionV relativeFrom="paragraph">
              <wp:posOffset>-2083435</wp:posOffset>
            </wp:positionV>
            <wp:extent cx="7566025" cy="10664825"/>
            <wp:effectExtent l="0" t="0" r="15875" b="3175"/>
            <wp:wrapNone/>
            <wp:docPr id="10" name="图片 10" descr="8af88813c6a28df0738141ba7da56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af88813c6a28df0738141ba7da56ae"/>
                    <pic:cNvPicPr>
                      <a:picLocks noChangeAspect="1"/>
                    </pic:cNvPicPr>
                  </pic:nvPicPr>
                  <pic:blipFill>
                    <a:blip r:embed="rId8"/>
                    <a:stretch>
                      <a:fillRect/>
                    </a:stretch>
                  </pic:blipFill>
                  <pic:spPr>
                    <a:xfrm>
                      <a:off x="0" y="0"/>
                      <a:ext cx="7566025" cy="10664825"/>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r>
        <w:rPr>
          <w:rStyle w:val="9"/>
          <w:rFonts w:hint="eastAsia"/>
          <w:b/>
          <w:bCs/>
          <w:lang w:eastAsia="zh-CN"/>
        </w:rPr>
        <w:drawing>
          <wp:anchor distT="0" distB="0" distL="114935" distR="114935" simplePos="0" relativeHeight="251667456" behindDoc="0" locked="0" layoutInCell="1" allowOverlap="1">
            <wp:simplePos x="0" y="0"/>
            <wp:positionH relativeFrom="column">
              <wp:posOffset>-1117600</wp:posOffset>
            </wp:positionH>
            <wp:positionV relativeFrom="paragraph">
              <wp:posOffset>-1285240</wp:posOffset>
            </wp:positionV>
            <wp:extent cx="7546975" cy="10662285"/>
            <wp:effectExtent l="0" t="0" r="15875" b="5715"/>
            <wp:wrapNone/>
            <wp:docPr id="11" name="图片 11" descr="1254dd190e62cd5b756aad0b76fe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54dd190e62cd5b756aad0b76feeea"/>
                    <pic:cNvPicPr>
                      <a:picLocks noChangeAspect="1"/>
                    </pic:cNvPicPr>
                  </pic:nvPicPr>
                  <pic:blipFill>
                    <a:blip r:embed="rId9"/>
                    <a:stretch>
                      <a:fillRect/>
                    </a:stretch>
                  </pic:blipFill>
                  <pic:spPr>
                    <a:xfrm>
                      <a:off x="0" y="0"/>
                      <a:ext cx="7546975" cy="10662285"/>
                    </a:xfrm>
                    <a:prstGeom prst="rect">
                      <a:avLst/>
                    </a:prstGeom>
                  </pic:spPr>
                </pic:pic>
              </a:graphicData>
            </a:graphic>
          </wp:anchor>
        </w:drawing>
      </w: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p>
      <w:pPr>
        <w:pStyle w:val="2"/>
        <w:ind w:left="0" w:leftChars="0" w:firstLine="221" w:firstLineChars="100"/>
        <w:rPr>
          <w:rStyle w:val="9"/>
          <w:rFonts w:hint="eastAsia"/>
          <w:b/>
          <w:bCs/>
          <w:lang w:eastAsia="zh-CN"/>
        </w:rPr>
      </w:pPr>
    </w:p>
    <w:tbl>
      <w:tblPr>
        <w:tblStyle w:val="6"/>
        <w:tblpPr w:leftFromText="180" w:rightFromText="180" w:vertAnchor="text" w:horzAnchor="page" w:tblpX="717" w:tblpY="304"/>
        <w:tblOverlap w:val="never"/>
        <w:tblW w:w="10550" w:type="dxa"/>
        <w:jc w:val="cente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0" w:type="dxa"/>
          <w:bottom w:w="0" w:type="dxa"/>
          <w:right w:w="0" w:type="dxa"/>
        </w:tblCellMar>
      </w:tblPr>
      <w:tblGrid>
        <w:gridCol w:w="1177"/>
        <w:gridCol w:w="573"/>
        <w:gridCol w:w="4864"/>
        <w:gridCol w:w="769"/>
        <w:gridCol w:w="956"/>
        <w:gridCol w:w="900"/>
        <w:gridCol w:w="1311"/>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Ex>
        <w:trPr>
          <w:trHeight w:val="292" w:hRule="atLeast"/>
          <w:jc w:val="center"/>
        </w:trPr>
        <w:tc>
          <w:tcPr>
            <w:tcW w:w="1750" w:type="dxa"/>
            <w:gridSpan w:val="2"/>
            <w:tcBorders>
              <w:tl2br w:val="nil"/>
              <w:tr2bl w:val="nil"/>
            </w:tcBorders>
            <w:shd w:val="clear" w:color="auto" w:fill="4472C4" w:themeFill="accent5"/>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220" w:firstLineChars="100"/>
              <w:textAlignment w:val="auto"/>
              <w:rPr>
                <w:rFonts w:hint="eastAsia" w:ascii="微软雅黑" w:hAnsi="微软雅黑" w:eastAsia="微软雅黑" w:cs="微软雅黑"/>
                <w:lang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华</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景</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点</w:t>
            </w:r>
          </w:p>
        </w:tc>
        <w:tc>
          <w:tcPr>
            <w:tcW w:w="8800"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021" w:hRule="atLeast"/>
          <w:jc w:val="center"/>
        </w:trPr>
        <w:tc>
          <w:tcPr>
            <w:tcW w:w="1055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sz w:val="24"/>
                <w:szCs w:val="24"/>
                <w:lang w:val="en-US" w:eastAsia="zh-CN" w:bidi="zh-CN"/>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Ex>
        <w:trPr>
          <w:trHeight w:val="292" w:hRule="atLeast"/>
          <w:jc w:val="center"/>
        </w:trPr>
        <w:tc>
          <w:tcPr>
            <w:tcW w:w="1750" w:type="dxa"/>
            <w:gridSpan w:val="2"/>
            <w:tcBorders>
              <w:tl2br w:val="nil"/>
              <w:tr2bl w:val="nil"/>
            </w:tcBorders>
            <w:shd w:val="clear" w:color="auto" w:fill="4472C4" w:themeFill="accent5"/>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220" w:firstLineChars="100"/>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贴</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赠</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送</w:t>
            </w:r>
          </w:p>
        </w:tc>
        <w:tc>
          <w:tcPr>
            <w:tcW w:w="8800"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Ex>
        <w:trPr>
          <w:trHeight w:val="2810" w:hRule="atLeast"/>
          <w:jc w:val="center"/>
        </w:trPr>
        <w:tc>
          <w:tcPr>
            <w:tcW w:w="1055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tabs>
                <w:tab w:val="left" w:pos="9510"/>
              </w:tabs>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tabs>
                <w:tab w:val="left" w:pos="9510"/>
              </w:tabs>
              <w:spacing w:line="3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tabs>
                <w:tab w:val="left" w:pos="9510"/>
              </w:tabs>
              <w:spacing w:line="380" w:lineRule="exact"/>
              <w:rPr>
                <w:rFonts w:hint="eastAsia" w:ascii="微软雅黑" w:hAnsi="微软雅黑" w:eastAsia="微软雅黑" w:cs="微软雅黑"/>
                <w:b/>
                <w:bCs/>
                <w:color w:val="7030A0"/>
                <w:sz w:val="24"/>
                <w:szCs w:val="24"/>
                <w:lang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Ex>
        <w:trPr>
          <w:trHeight w:val="90" w:hRule="atLeast"/>
          <w:jc w:val="center"/>
        </w:trPr>
        <w:tc>
          <w:tcPr>
            <w:tcW w:w="1750" w:type="dxa"/>
            <w:gridSpan w:val="2"/>
            <w:tcBorders>
              <w:tl2br w:val="nil"/>
              <w:tr2bl w:val="nil"/>
            </w:tcBorders>
            <w:shd w:val="clear" w:color="auto" w:fill="4472C4" w:themeFill="accent5"/>
            <w:noWrap w:val="0"/>
            <w:vAlign w:val="center"/>
          </w:tcPr>
          <w:p>
            <w:pPr>
              <w:pStyle w:val="2"/>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安</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排</w:t>
            </w:r>
          </w:p>
        </w:tc>
        <w:tc>
          <w:tcPr>
            <w:tcW w:w="8800"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90" w:hRule="atLeast"/>
          <w:jc w:val="center"/>
        </w:trPr>
        <w:tc>
          <w:tcPr>
            <w:tcW w:w="1055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color w:val="000000" w:themeColor="text1"/>
                <w:sz w:val="24"/>
                <w:szCs w:val="24"/>
                <w:lang w:val="zh-CN" w:eastAsia="zh-CN" w:bidi="zh-CN"/>
                <w14:textFill>
                  <w14:solidFill>
                    <w14:schemeClr w14:val="tx1"/>
                  </w14:solidFill>
                </w14:textFill>
              </w:rPr>
              <w:t>精选标准酒店，让你全程舒适睡眠</w:t>
            </w:r>
            <w:r>
              <w:rPr>
                <w:rFonts w:hint="eastAsia" w:ascii="微软雅黑" w:hAnsi="微软雅黑" w:eastAsia="微软雅黑" w:cs="微软雅黑"/>
                <w:sz w:val="24"/>
                <w:szCs w:val="24"/>
              </w:rPr>
              <w:t>；</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color w:val="000000" w:themeColor="text1"/>
                <w:sz w:val="18"/>
                <w:szCs w:val="18"/>
                <w:lang w:eastAsia="zh-CN"/>
                <w14:textFill>
                  <w14:solidFill>
                    <w14:schemeClr w14:val="tx1"/>
                  </w14:solidFill>
                </w14:textFill>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color w:val="000000" w:themeColor="text1"/>
                <w:sz w:val="24"/>
                <w:szCs w:val="24"/>
                <w:lang w:val="zh-CN" w:eastAsia="zh-CN" w:bidi="zh-CN"/>
                <w14:textFill>
                  <w14:solidFill>
                    <w14:schemeClr w14:val="tx1"/>
                  </w14:solidFill>
                </w14:textFill>
              </w:rPr>
              <w:t>秦始皇统一天下后招待六国使臣的</w:t>
            </w:r>
            <w:r>
              <w:rPr>
                <w:rFonts w:hint="eastAsia" w:ascii="微软雅黑" w:hAnsi="微软雅黑" w:eastAsia="微软雅黑" w:cs="微软雅黑"/>
                <w:color w:val="000000" w:themeColor="text1"/>
                <w:sz w:val="24"/>
                <w:szCs w:val="24"/>
                <w:lang w:val="en-US" w:eastAsia="zh-CN" w:bidi="zh-CN"/>
                <w14:textFill>
                  <w14:solidFill>
                    <w14:schemeClr w14:val="tx1"/>
                  </w14:solidFill>
                </w14:textFill>
              </w:rPr>
              <w:t xml:space="preserve"> </w:t>
            </w:r>
            <w:r>
              <w:rPr>
                <w:rFonts w:hint="eastAsia" w:ascii="微软雅黑" w:hAnsi="微软雅黑" w:eastAsia="微软雅黑" w:cs="微软雅黑"/>
                <w:color w:val="000000" w:themeColor="text1"/>
                <w:sz w:val="24"/>
                <w:szCs w:val="24"/>
                <w:lang w:val="zh-CN" w:eastAsia="zh-CN" w:bidi="zh-CN"/>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bidi="zh-CN"/>
                <w14:textFill>
                  <w14:solidFill>
                    <w14:schemeClr w14:val="tx1"/>
                  </w14:solidFill>
                </w14:textFill>
              </w:rPr>
              <w:t>秦宴</w:t>
            </w:r>
            <w:r>
              <w:rPr>
                <w:rFonts w:hint="eastAsia" w:ascii="微软雅黑" w:hAnsi="微软雅黑" w:eastAsia="微软雅黑" w:cs="微软雅黑"/>
                <w:color w:val="000000" w:themeColor="text1"/>
                <w:sz w:val="24"/>
                <w:szCs w:val="24"/>
                <w:lang w:val="zh-CN" w:eastAsia="zh-CN" w:bidi="zh-CN"/>
                <w14:textFill>
                  <w14:solidFill>
                    <w14:schemeClr w14:val="tx1"/>
                  </w14:solidFill>
                </w14:textFill>
              </w:rPr>
              <w:t>】，寻找记忆中的味道【</w:t>
            </w:r>
            <w:r>
              <w:rPr>
                <w:rFonts w:hint="eastAsia" w:ascii="微软雅黑" w:hAnsi="微软雅黑" w:eastAsia="微软雅黑" w:cs="微软雅黑"/>
                <w:color w:val="000000" w:themeColor="text1"/>
                <w:sz w:val="24"/>
                <w:szCs w:val="24"/>
                <w:lang w:val="en-US" w:eastAsia="zh-CN" w:bidi="zh-CN"/>
                <w14:textFill>
                  <w14:solidFill>
                    <w14:schemeClr w14:val="tx1"/>
                  </w14:solidFill>
                </w14:textFill>
              </w:rPr>
              <w:t>知青宴</w:t>
            </w:r>
            <w:r>
              <w:rPr>
                <w:rFonts w:hint="eastAsia" w:ascii="微软雅黑" w:hAnsi="微软雅黑" w:eastAsia="微软雅黑" w:cs="微软雅黑"/>
                <w:color w:val="000000" w:themeColor="text1"/>
                <w:sz w:val="24"/>
                <w:szCs w:val="24"/>
                <w:lang w:val="zh-CN" w:eastAsia="zh-CN" w:bidi="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val="0"/>
              <w:ind w:firstLine="720" w:firstLineChars="400"/>
              <w:textAlignment w:val="auto"/>
              <w:rPr>
                <w:rFonts w:hint="eastAsia"/>
                <w:lang w:eastAsia="zh-CN"/>
              </w:rPr>
            </w:pPr>
            <w:r>
              <w:rPr>
                <w:rFonts w:hint="eastAsia" w:ascii="微软雅黑" w:hAnsi="微软雅黑" w:eastAsia="微软雅黑" w:cs="微软雅黑"/>
                <w:color w:val="000000" w:themeColor="text1"/>
                <w:sz w:val="18"/>
                <w:szCs w:val="18"/>
                <w:lang w:val="en-US" w:eastAsia="zh-CN"/>
                <w14:textFill>
                  <w14:solidFill>
                    <w14:schemeClr w14:val="tx1"/>
                  </w14:solidFill>
                </w14:textFill>
              </w:rPr>
              <w:t xml:space="preserve">    </w:t>
            </w:r>
            <w:r>
              <w:rPr>
                <w:rFonts w:hint="eastAsia" w:ascii="微软雅黑" w:hAnsi="微软雅黑" w:eastAsia="微软雅黑" w:cs="微软雅黑"/>
                <w:color w:val="000000" w:themeColor="text1"/>
                <w:sz w:val="24"/>
                <w:szCs w:val="24"/>
                <w:lang w:eastAsia="zh-CN"/>
                <w14:textFill>
                  <w14:solidFill>
                    <w14:schemeClr w14:val="tx1"/>
                  </w14:solidFill>
                </w14:textFill>
              </w:rPr>
              <w:t>（如果特色餐食临时无法安排，则改为同标准桌餐等）</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color w:val="000000" w:themeColor="text1"/>
                <w:sz w:val="24"/>
                <w:szCs w:val="24"/>
                <w:lang w:val="zh-CN" w:eastAsia="zh-CN" w:bidi="zh-CN"/>
                <w14:textFill>
                  <w14:solidFill>
                    <w14:schemeClr w14:val="tx1"/>
                  </w14:solidFill>
                </w14:textFill>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color w:val="000000" w:themeColor="text1"/>
                <w:sz w:val="24"/>
                <w:szCs w:val="24"/>
                <w:lang w:val="zh-CN" w:eastAsia="zh-CN" w:bidi="zh-CN"/>
                <w14:textFill>
                  <w14:solidFill>
                    <w14:schemeClr w14:val="tx1"/>
                  </w14:solidFill>
                </w14:textFill>
              </w:rPr>
              <w:t>正规旅游巴士，天天发班，全程无购物。</w:t>
            </w:r>
          </w:p>
          <w:p>
            <w:pPr>
              <w:keepNext w:val="0"/>
              <w:keepLines w:val="0"/>
              <w:pageBreakBefore w:val="0"/>
              <w:widowControl w:val="0"/>
              <w:tabs>
                <w:tab w:val="left" w:pos="9510"/>
              </w:tabs>
              <w:kinsoku/>
              <w:wordWrap/>
              <w:overflowPunct/>
              <w:topLinePunct w:val="0"/>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90" w:hRule="atLeast"/>
          <w:jc w:val="center"/>
        </w:trPr>
        <w:tc>
          <w:tcPr>
            <w:tcW w:w="1055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联系您，请联系出团通知书紧急联系人。</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450" w:hRule="atLeast"/>
          <w:jc w:val="center"/>
        </w:trPr>
        <w:tc>
          <w:tcPr>
            <w:tcW w:w="1750" w:type="dxa"/>
            <w:gridSpan w:val="2"/>
            <w:tcBorders>
              <w:tl2br w:val="nil"/>
              <w:tr2bl w:val="nil"/>
            </w:tcBorders>
            <w:shd w:val="clear" w:color="auto" w:fill="4472C4" w:themeFill="accent5"/>
            <w:noWrap w:val="0"/>
            <w:vAlign w:val="center"/>
          </w:tcPr>
          <w:p>
            <w:pPr>
              <w:pStyle w:val="2"/>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秒</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懂</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行</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程</w:t>
            </w:r>
          </w:p>
        </w:tc>
        <w:tc>
          <w:tcPr>
            <w:tcW w:w="8800"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Ex>
        <w:trPr>
          <w:trHeight w:val="331"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Ex>
        <w:trPr>
          <w:trHeight w:val="331"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both"/>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Ex>
        <w:trPr>
          <w:trHeight w:val="444"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黄帝陵</w:t>
            </w:r>
            <w:r>
              <w:rPr>
                <w:rFonts w:hint="eastAsia" w:ascii="微软雅黑" w:hAnsi="微软雅黑" w:eastAsia="微软雅黑" w:cs="微软雅黑"/>
                <w:b w:val="0"/>
                <w:bCs w:val="0"/>
                <w:color w:val="auto"/>
                <w:sz w:val="24"/>
                <w:szCs w:val="24"/>
                <w:lang w:val="en-US" w:eastAsia="zh-CN"/>
              </w:rPr>
              <w:t>--轩辕庙--壶口瀑布--知青旧居</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b w:val="0"/>
                <w:bCs/>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壶口</w:t>
            </w:r>
            <w:r>
              <w:rPr>
                <w:rFonts w:hint="eastAsia" w:ascii="微软雅黑" w:hAnsi="微软雅黑" w:eastAsia="微软雅黑" w:cs="微软雅黑"/>
                <w:b w:val="0"/>
                <w:bCs w:val="0"/>
                <w:color w:val="auto"/>
                <w:sz w:val="24"/>
                <w:szCs w:val="24"/>
                <w:lang w:val="en-US" w:eastAsia="zh-CN"/>
              </w:rPr>
              <w:t>或宜川</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Ex>
        <w:trPr>
          <w:trHeight w:val="318"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南泥湾--杨家岭--枣园--1938网红街区</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 xml:space="preserve">  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Ex>
        <w:trPr>
          <w:trHeight w:val="425"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乾陵--法门寺</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Ex>
        <w:trPr>
          <w:trHeight w:val="496"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D5</w:t>
            </w:r>
          </w:p>
        </w:tc>
        <w:tc>
          <w:tcPr>
            <w:tcW w:w="5437"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兵马俑--华清池--大唐不夜城--3D电影或VR体验</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Ex>
        <w:trPr>
          <w:trHeight w:val="90" w:hRule="atLeast"/>
          <w:jc w:val="center"/>
        </w:trPr>
        <w:tc>
          <w:tcPr>
            <w:tcW w:w="1177"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D6</w:t>
            </w:r>
          </w:p>
        </w:tc>
        <w:tc>
          <w:tcPr>
            <w:tcW w:w="5437"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left="0" w:leftChars="0" w:firstLine="0" w:firstLineChars="0"/>
              <w:textAlignment w:val="auto"/>
              <w:rPr>
                <w:rFonts w:hint="default"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769"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snapToGrid w:val="0"/>
              <w:spacing w:line="240" w:lineRule="auto"/>
              <w:ind w:firstLine="720" w:firstLineChars="30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bl>
    <w:tbl>
      <w:tblPr>
        <w:tblStyle w:val="6"/>
        <w:tblpPr w:leftFromText="180" w:rightFromText="180" w:vertAnchor="text" w:horzAnchor="page" w:tblpX="828" w:tblpY="119"/>
        <w:tblOverlap w:val="never"/>
        <w:tblW w:w="10543"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108" w:type="dxa"/>
          <w:bottom w:w="0" w:type="dxa"/>
          <w:right w:w="108" w:type="dxa"/>
        </w:tblCellMar>
      </w:tblPr>
      <w:tblGrid>
        <w:gridCol w:w="1328"/>
        <w:gridCol w:w="5508"/>
        <w:gridCol w:w="1632"/>
        <w:gridCol w:w="2075"/>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32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eastAsia="zh-CN"/>
              </w:rPr>
              <w:t>四川</w:t>
            </w:r>
            <w:r>
              <w:rPr>
                <w:rFonts w:hint="eastAsia" w:ascii="微软雅黑" w:hAnsi="微软雅黑" w:eastAsia="微软雅黑" w:cs="微软雅黑"/>
                <w:b/>
                <w:color w:val="FFFF99"/>
                <w:sz w:val="24"/>
                <w:szCs w:val="24"/>
                <w:lang w:val="en-US" w:eastAsia="zh-CN"/>
              </w:rPr>
              <w:t>--西安</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无餐</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right="174" w:rightChars="79"/>
              <w:jc w:val="center"/>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0543"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80" w:firstLineChars="200"/>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根据列车或航班时间，前往十三朝古都西安，接团后入住酒店休息。</w:t>
            </w:r>
          </w:p>
          <w:p>
            <w:pPr>
              <w:keepNext w:val="0"/>
              <w:keepLines w:val="0"/>
              <w:pageBreakBefore w:val="0"/>
              <w:widowControl w:val="0"/>
              <w:tabs>
                <w:tab w:val="left" w:pos="360"/>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right="174" w:rightChars="79"/>
              <w:jc w:val="both"/>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“案板街”里的《易俗社》欣赏地方戏、陕派相声、脱口秀等节目！或者结伴同行的亲友相约于</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“南大街粉巷”里的《德福巷“咖啡酒吧茶馆”一条街》，这里“安静、热闹、中式、西式”各类型酒吧茶馆一应俱全</w:t>
            </w:r>
            <w:r>
              <w:rPr>
                <w:rFonts w:hint="eastAsia" w:ascii="微软雅黑" w:hAnsi="微软雅黑" w:eastAsia="微软雅黑" w:cs="微软雅黑"/>
                <w:color w:val="333333"/>
                <w:sz w:val="21"/>
                <w:szCs w:val="21"/>
                <w:lang w:eastAsia="zh-CN"/>
              </w:rPr>
              <w:t>。</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right="174" w:rightChars="79"/>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3366FF"/>
                <w:sz w:val="21"/>
                <w:szCs w:val="21"/>
                <w:u w:val="single"/>
                <w:lang w:val="zh-CN" w:eastAsia="zh-CN" w:bidi="zh-CN"/>
              </w:rPr>
              <w:t>温馨提示：由于是拼车接站，接站过程有可能会有等待，请知晓！</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32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eastAsia="zh-CN"/>
              </w:rPr>
              <w:t>黄帝陵</w:t>
            </w:r>
            <w:r>
              <w:rPr>
                <w:rFonts w:hint="eastAsia" w:ascii="微软雅黑" w:hAnsi="微软雅黑" w:eastAsia="微软雅黑" w:cs="微软雅黑"/>
                <w:b/>
                <w:color w:val="FFFF99"/>
                <w:sz w:val="24"/>
                <w:szCs w:val="24"/>
                <w:lang w:val="en-US" w:eastAsia="zh-CN"/>
              </w:rPr>
              <w:t>--轩辕庙--壶口瀑布--知青旧居</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right="174"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壶口或宜川</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90" w:hRule="atLeast"/>
        </w:trPr>
        <w:tc>
          <w:tcPr>
            <w:tcW w:w="10543" w:type="dxa"/>
            <w:gridSpan w:val="4"/>
            <w:tcBorders>
              <w:tl2br w:val="nil"/>
              <w:tr2bl w:val="nil"/>
            </w:tcBorders>
            <w:shd w:val="clear" w:color="auto" w:fill="F1F1F1" w:themeFill="background1" w:themeFillShade="F2"/>
            <w:noWrap w:val="0"/>
            <w:vAlign w:val="center"/>
          </w:tcPr>
          <w:p>
            <w:pPr>
              <w:adjustRightInd w:val="0"/>
              <w:snapToGrid w:val="0"/>
              <w:spacing w:line="0" w:lineRule="atLeast"/>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color w:val="FF0000"/>
                <w:sz w:val="24"/>
                <w:szCs w:val="24"/>
              </w:rPr>
              <w:t>【黄帝陵、轩辕庙】</w:t>
            </w:r>
            <w:r>
              <w:rPr>
                <w:rFonts w:hint="eastAsia" w:ascii="微软雅黑" w:hAnsi="微软雅黑" w:eastAsia="微软雅黑" w:cs="微软雅黑"/>
                <w:bCs/>
                <w:color w:val="333333"/>
                <w:sz w:val="24"/>
                <w:szCs w:val="24"/>
              </w:rPr>
              <w:t>（约2小时）</w:t>
            </w:r>
            <w:r>
              <w:rPr>
                <w:rFonts w:hint="eastAsia" w:ascii="微软雅黑" w:hAnsi="微软雅黑" w:eastAsia="微软雅黑" w:cs="微软雅黑"/>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0" w:lineRule="atLeas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rPr>
              <w:t>赴壶口（车程约2.5小时）游览“</w:t>
            </w:r>
            <w:r>
              <w:rPr>
                <w:rFonts w:hint="eastAsia" w:ascii="微软雅黑" w:hAnsi="微软雅黑" w:eastAsia="微软雅黑" w:cs="微软雅黑"/>
                <w:color w:val="333333"/>
                <w:sz w:val="24"/>
                <w:szCs w:val="24"/>
                <w:lang w:eastAsia="zh-CN"/>
              </w:rPr>
              <w:t>黄河之水天上来，奔腾三秦一壶收</w:t>
            </w:r>
            <w:r>
              <w:rPr>
                <w:rFonts w:hint="eastAsia" w:ascii="微软雅黑" w:hAnsi="微软雅黑" w:eastAsia="微软雅黑" w:cs="微软雅黑"/>
                <w:color w:val="333333"/>
                <w:sz w:val="24"/>
                <w:szCs w:val="24"/>
              </w:rPr>
              <w:t>”美称的</w:t>
            </w:r>
            <w:r>
              <w:rPr>
                <w:rFonts w:hint="eastAsia" w:ascii="微软雅黑" w:hAnsi="微软雅黑" w:eastAsia="微软雅黑" w:cs="微软雅黑"/>
                <w:b/>
                <w:color w:val="FF0000"/>
                <w:sz w:val="24"/>
                <w:szCs w:val="24"/>
              </w:rPr>
              <w:t>【壶口瀑布】</w:t>
            </w:r>
            <w:r>
              <w:rPr>
                <w:rFonts w:hint="eastAsia" w:ascii="微软雅黑" w:hAnsi="微软雅黑" w:eastAsia="微软雅黑" w:cs="微软雅黑"/>
                <w:bCs/>
                <w:color w:val="333333"/>
                <w:sz w:val="24"/>
                <w:szCs w:val="24"/>
              </w:rPr>
              <w:t>（约1.5小时）</w:t>
            </w:r>
            <w:r>
              <w:rPr>
                <w:rFonts w:hint="eastAsia" w:ascii="微软雅黑" w:hAnsi="微软雅黑" w:eastAsia="微软雅黑" w:cs="微软雅黑"/>
                <w:bCs/>
                <w:color w:val="333333"/>
                <w:sz w:val="24"/>
                <w:szCs w:val="24"/>
                <w:lang w:eastAsia="zh-CN"/>
              </w:rPr>
              <w:t>（壶口电瓶车自理南南</w:t>
            </w:r>
            <w:r>
              <w:rPr>
                <w:rFonts w:hint="eastAsia" w:ascii="微软雅黑" w:hAnsi="微软雅黑" w:eastAsia="微软雅黑" w:cs="微软雅黑"/>
                <w:bCs/>
                <w:color w:val="333333"/>
                <w:sz w:val="24"/>
                <w:szCs w:val="24"/>
                <w:lang w:val="en-US" w:eastAsia="zh-CN"/>
              </w:rPr>
              <w:t>40元/人</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黄河是中华儿女的母亲河，而壶口瀑布就像是镶在黄河上的一个翡翠明珠</w:t>
            </w:r>
            <w:r>
              <w:rPr>
                <w:rFonts w:hint="eastAsia" w:ascii="微软雅黑" w:hAnsi="微软雅黑" w:eastAsia="微软雅黑" w:cs="微软雅黑"/>
                <w:sz w:val="24"/>
                <w:szCs w:val="24"/>
              </w:rPr>
              <w:t>。</w:t>
            </w:r>
          </w:p>
          <w:p>
            <w:pPr>
              <w:adjustRightInd w:val="0"/>
              <w:snapToGrid w:val="0"/>
              <w:spacing w:line="0" w:lineRule="atLeast"/>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sz w:val="24"/>
                <w:szCs w:val="24"/>
                <w:lang w:val="en-US" w:eastAsia="zh-CN"/>
              </w:rPr>
              <w:drawing>
                <wp:anchor distT="0" distB="0" distL="114300" distR="114300" simplePos="0" relativeHeight="251660288" behindDoc="0" locked="0" layoutInCell="1" allowOverlap="1">
                  <wp:simplePos x="0" y="0"/>
                  <wp:positionH relativeFrom="column">
                    <wp:posOffset>34925</wp:posOffset>
                  </wp:positionH>
                  <wp:positionV relativeFrom="paragraph">
                    <wp:posOffset>1146175</wp:posOffset>
                  </wp:positionV>
                  <wp:extent cx="6563995" cy="1349375"/>
                  <wp:effectExtent l="0" t="0" r="0" b="3175"/>
                  <wp:wrapSquare wrapText="bothSides"/>
                  <wp:docPr id="1" name="图片 1" descr="C:\Users\Administrator\Desktop\延安第一天图.png延安第一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延安第一天图.png延安第一天图"/>
                          <pic:cNvPicPr>
                            <a:picLocks noChangeAspect="1"/>
                          </pic:cNvPicPr>
                        </pic:nvPicPr>
                        <pic:blipFill>
                          <a:blip r:embed="rId10"/>
                          <a:srcRect/>
                          <a:stretch>
                            <a:fillRect/>
                          </a:stretch>
                        </pic:blipFill>
                        <pic:spPr>
                          <a:xfrm>
                            <a:off x="0" y="0"/>
                            <a:ext cx="6563995" cy="1349375"/>
                          </a:xfrm>
                          <a:prstGeom prst="rect">
                            <a:avLst/>
                          </a:prstGeom>
                          <a:noFill/>
                          <a:ln>
                            <a:noFill/>
                          </a:ln>
                        </pic:spPr>
                      </pic:pic>
                    </a:graphicData>
                  </a:graphic>
                </wp:anchor>
              </w:drawing>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北京知青旧居</w:t>
            </w:r>
            <w:r>
              <w:rPr>
                <w:rFonts w:hint="eastAsia" w:ascii="微软雅黑" w:hAnsi="微软雅黑" w:eastAsia="微软雅黑" w:cs="微软雅黑"/>
                <w:color w:val="FF0000"/>
                <w:sz w:val="24"/>
                <w:szCs w:val="24"/>
              </w:rPr>
              <w:t>】</w:t>
            </w:r>
            <w:r>
              <w:rPr>
                <w:rFonts w:hint="eastAsia" w:ascii="微软雅黑" w:hAnsi="微软雅黑" w:eastAsia="微软雅黑" w:cs="微软雅黑"/>
                <w:sz w:val="24"/>
                <w:szCs w:val="24"/>
              </w:rPr>
              <w:t>，</w:t>
            </w:r>
            <w:r>
              <w:rPr>
                <w:rFonts w:hint="eastAsia" w:ascii="微软雅黑" w:hAnsi="微软雅黑" w:eastAsia="微软雅黑" w:cs="微软雅黑"/>
                <w:color w:val="333333"/>
                <w:sz w:val="24"/>
                <w:szCs w:val="24"/>
              </w:rPr>
              <w:t>当年知青住过的土窑洞，用过劳动工具、听过的广播箱、用过水壶、煤油灯、驴拉石磨磨面用的簸箕、箩面的箩子、水缸和盛面的瓦罐等。陕北每个老乡都忘不了那个年代，（六十年代末，七十年代初）北京知青来到贫瘠落后的陕北，接受贫下中农再教育。在那个艰苦的环境，锻炼了他们的人生意志。</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70"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843C0B" w:themeColor="accent2" w:themeShade="80"/>
                <w:sz w:val="21"/>
                <w:szCs w:val="21"/>
              </w:rPr>
            </w:pPr>
            <w:r>
              <w:rPr>
                <w:rFonts w:hint="eastAsia" w:ascii="微软雅黑" w:hAnsi="微软雅黑" w:eastAsia="微软雅黑" w:cs="微软雅黑"/>
                <w:b/>
                <w:color w:val="843C0B" w:themeColor="accent2" w:themeShade="80"/>
                <w:sz w:val="21"/>
                <w:szCs w:val="21"/>
                <w:lang w:val="en-US" w:eastAsia="zh-CN"/>
              </w:rPr>
              <w:t>贴心赠送</w:t>
            </w:r>
            <w:r>
              <w:rPr>
                <w:rFonts w:hint="eastAsia" w:ascii="微软雅黑" w:hAnsi="微软雅黑" w:eastAsia="微软雅黑" w:cs="微软雅黑"/>
                <w:b/>
                <w:color w:val="843C0B"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843C0B"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333333"/>
                <w:sz w:val="21"/>
                <w:szCs w:val="21"/>
                <w:lang w:eastAsia="zh-CN"/>
              </w:rPr>
              <w:t>南南</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65"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360" w:lineRule="exact"/>
              <w:ind w:left="1054" w:hanging="1051" w:hangingChars="50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328" w:type="dxa"/>
            <w:tcBorders>
              <w:tl2br w:val="nil"/>
              <w:tr2bl w:val="nil"/>
            </w:tcBorders>
            <w:shd w:val="clear" w:color="auto" w:fill="4472C4" w:themeFill="accent5"/>
            <w:noWrap w:val="0"/>
            <w:vAlign w:val="center"/>
          </w:tcPr>
          <w:p>
            <w:pPr>
              <w:pStyle w:val="11"/>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南泥湾--杨家岭--枣园--1938网红街区</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right="174" w:rightChars="79"/>
              <w:jc w:val="center"/>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399" w:hRule="atLeast"/>
        </w:trPr>
        <w:tc>
          <w:tcPr>
            <w:tcW w:w="10543" w:type="dxa"/>
            <w:gridSpan w:val="4"/>
            <w:tcBorders>
              <w:tl2br w:val="nil"/>
              <w:tr2bl w:val="nil"/>
            </w:tcBorders>
            <w:shd w:val="clear" w:color="auto" w:fill="F1F1F1" w:themeFill="background1" w:themeFillShade="F2"/>
            <w:noWrap w:val="0"/>
            <w:vAlign w:val="center"/>
          </w:tcPr>
          <w:p>
            <w:pPr>
              <w:spacing w:line="360" w:lineRule="exact"/>
              <w:ind w:firstLine="480" w:firstLineChars="200"/>
              <w:jc w:val="both"/>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rPr>
              <w:t>早餐后赴红色旅游胜地延安，沿途</w:t>
            </w:r>
            <w:r>
              <w:rPr>
                <w:rFonts w:hint="eastAsia" w:ascii="微软雅黑" w:hAnsi="微软雅黑" w:eastAsia="微软雅黑" w:cs="微软雅黑"/>
                <w:b/>
                <w:color w:val="333333"/>
                <w:sz w:val="24"/>
                <w:szCs w:val="24"/>
              </w:rPr>
              <w:t>赠送</w:t>
            </w:r>
            <w:r>
              <w:rPr>
                <w:rFonts w:hint="eastAsia" w:ascii="微软雅黑" w:hAnsi="微软雅黑" w:eastAsia="微软雅黑" w:cs="微软雅黑"/>
                <w:color w:val="333333"/>
                <w:sz w:val="24"/>
                <w:szCs w:val="24"/>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Cs/>
                <w:color w:val="333333"/>
                <w:sz w:val="24"/>
                <w:szCs w:val="24"/>
              </w:rPr>
              <w:t>（约20分钟</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南泥湾精神是延安精神的重要构成‘自己动手、丰衣足食’，激励着我们一代又一代的中华儿女，在旅行中释放情怀</w:t>
            </w:r>
            <w:r>
              <w:rPr>
                <w:rFonts w:hint="eastAsia" w:ascii="微软雅黑" w:hAnsi="微软雅黑" w:eastAsia="微软雅黑" w:cs="微软雅黑"/>
                <w:color w:val="333333"/>
                <w:sz w:val="24"/>
                <w:szCs w:val="24"/>
                <w:lang w:eastAsia="zh-CN"/>
              </w:rPr>
              <w:t>。</w:t>
            </w:r>
          </w:p>
          <w:p>
            <w:pPr>
              <w:spacing w:line="360" w:lineRule="exact"/>
              <w:ind w:firstLine="480" w:firstLineChars="200"/>
              <w:jc w:val="both"/>
              <w:rPr>
                <w:rFonts w:hint="eastAsia" w:ascii="微软雅黑" w:hAnsi="微软雅黑" w:eastAsia="微软雅黑" w:cs="微软雅黑"/>
                <w:b/>
                <w:color w:val="FF0000"/>
                <w:sz w:val="24"/>
                <w:szCs w:val="24"/>
                <w:lang w:eastAsia="zh-CN"/>
              </w:rPr>
            </w:pPr>
            <w:r>
              <w:rPr>
                <w:rFonts w:hint="eastAsia" w:ascii="微软雅黑" w:hAnsi="微软雅黑" w:eastAsia="微软雅黑" w:cs="微软雅黑"/>
                <w:color w:val="333333"/>
                <w:sz w:val="24"/>
                <w:szCs w:val="24"/>
              </w:rPr>
              <w:t>触摸延安精神的灵魂之后，戴着</w:t>
            </w:r>
            <w:r>
              <w:rPr>
                <w:rFonts w:hint="eastAsia" w:ascii="微软雅黑" w:hAnsi="微软雅黑" w:eastAsia="微软雅黑" w:cs="微软雅黑"/>
                <w:b/>
                <w:color w:val="333333"/>
                <w:sz w:val="24"/>
                <w:szCs w:val="24"/>
              </w:rPr>
              <w:t>‘毛主席纪念章’</w:t>
            </w:r>
            <w:r>
              <w:rPr>
                <w:rFonts w:hint="eastAsia" w:ascii="微软雅黑" w:hAnsi="微软雅黑" w:eastAsia="微软雅黑" w:cs="微软雅黑"/>
                <w:color w:val="333333"/>
                <w:sz w:val="24"/>
                <w:szCs w:val="24"/>
              </w:rPr>
              <w:t>参观革命旧址前往参观</w:t>
            </w:r>
            <w:r>
              <w:rPr>
                <w:rFonts w:hint="eastAsia" w:ascii="微软雅黑" w:hAnsi="微软雅黑" w:eastAsia="微软雅黑" w:cs="微软雅黑"/>
                <w:b/>
                <w:color w:val="FF0000"/>
                <w:sz w:val="24"/>
                <w:szCs w:val="24"/>
              </w:rPr>
              <w:t>【王家坪</w:t>
            </w:r>
            <w:r>
              <w:rPr>
                <w:rFonts w:hint="eastAsia" w:ascii="微软雅黑" w:hAnsi="微软雅黑" w:eastAsia="微软雅黑" w:cs="微软雅黑"/>
                <w:b/>
                <w:color w:val="FF0000"/>
                <w:sz w:val="24"/>
                <w:szCs w:val="24"/>
                <w:lang w:eastAsia="zh-CN"/>
              </w:rPr>
              <w:t>或</w:t>
            </w:r>
            <w:r>
              <w:rPr>
                <w:rFonts w:hint="eastAsia" w:ascii="微软雅黑" w:hAnsi="微软雅黑" w:eastAsia="微软雅黑" w:cs="微软雅黑"/>
                <w:b/>
                <w:color w:val="FF0000"/>
                <w:sz w:val="24"/>
                <w:szCs w:val="24"/>
              </w:rPr>
              <w:t>杨家岭】</w:t>
            </w:r>
            <w:r>
              <w:rPr>
                <w:rFonts w:hint="eastAsia" w:ascii="微软雅黑" w:hAnsi="微软雅黑" w:eastAsia="微软雅黑" w:cs="微软雅黑"/>
                <w:b/>
                <w:color w:val="FF0000"/>
                <w:sz w:val="24"/>
                <w:szCs w:val="24"/>
                <w:lang w:eastAsia="zh-CN"/>
              </w:rPr>
              <w:t>（导游会根据当日流量做相应调整，如果客人有指定请提前告知）。</w:t>
            </w:r>
          </w:p>
          <w:p>
            <w:pPr>
              <w:keepNext w:val="0"/>
              <w:keepLines w:val="0"/>
              <w:pageBreakBefore w:val="0"/>
              <w:widowControl w:val="0"/>
              <w:kinsoku/>
              <w:wordWrap/>
              <w:overflowPunct/>
              <w:topLinePunct w:val="0"/>
              <w:bidi w:val="0"/>
              <w:snapToGrid w:val="0"/>
              <w:spacing w:line="240" w:lineRule="auto"/>
              <w:ind w:firstLine="480" w:firstLineChars="200"/>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参观</w:t>
            </w:r>
            <w:r>
              <w:rPr>
                <w:rFonts w:hint="eastAsia" w:ascii="微软雅黑" w:hAnsi="微软雅黑" w:eastAsia="微软雅黑" w:cs="微软雅黑"/>
                <w:b w:val="0"/>
                <w:bCs w:val="0"/>
                <w:color w:val="C00000"/>
                <w:kern w:val="0"/>
                <w:sz w:val="24"/>
                <w:szCs w:val="24"/>
                <w:lang w:val="en-US" w:eastAsia="zh-CN" w:bidi="ar-SA"/>
              </w:rPr>
              <w:t>陕北爱心枣店</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（约40分钟）</w:t>
            </w:r>
            <w:r>
              <w:rPr>
                <w:rFonts w:hint="eastAsia" w:ascii="微软雅黑" w:hAnsi="微软雅黑" w:eastAsia="微软雅黑" w:cs="微软雅黑"/>
                <w:b w:val="0"/>
                <w:bCs w:val="0"/>
                <w:kern w:val="0"/>
                <w:sz w:val="24"/>
                <w:szCs w:val="24"/>
              </w:rPr>
              <w:t>，品尝陕北大红枣。</w:t>
            </w:r>
          </w:p>
          <w:p>
            <w:pPr>
              <w:spacing w:line="360" w:lineRule="exact"/>
              <w:ind w:firstLine="480" w:firstLineChars="200"/>
              <w:jc w:val="both"/>
              <w:rPr>
                <w:rFonts w:hint="eastAsia" w:ascii="微软雅黑" w:hAnsi="微软雅黑" w:eastAsia="微软雅黑" w:cs="微软雅黑"/>
                <w:color w:val="333333"/>
                <w:sz w:val="24"/>
                <w:szCs w:val="24"/>
              </w:rPr>
            </w:pPr>
            <w:r>
              <w:rPr>
                <w:rFonts w:hint="eastAsia" w:ascii="微软雅黑" w:hAnsi="微软雅黑" w:eastAsia="微软雅黑" w:cs="微软雅黑"/>
                <w:b w:val="0"/>
                <w:bCs/>
                <w:color w:val="auto"/>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Cs/>
                <w:color w:val="333333"/>
                <w:sz w:val="24"/>
                <w:szCs w:val="24"/>
              </w:rPr>
              <w:t>（约40分钟），</w:t>
            </w:r>
            <w:r>
              <w:rPr>
                <w:rFonts w:hint="eastAsia" w:ascii="微软雅黑" w:hAnsi="微软雅黑" w:eastAsia="微软雅黑" w:cs="微软雅黑"/>
                <w:color w:val="333333"/>
                <w:sz w:val="24"/>
                <w:szCs w:val="24"/>
              </w:rPr>
              <w:t>它是中共中央七大会址和毛主席、周总理等国家领导人的居住地。</w:t>
            </w:r>
          </w:p>
          <w:p>
            <w:pPr>
              <w:spacing w:line="360" w:lineRule="exact"/>
              <w:ind w:firstLine="480" w:firstLineChars="200"/>
              <w:jc w:val="both"/>
              <w:rPr>
                <w:rFonts w:hint="eastAsia" w:ascii="微软雅黑" w:hAnsi="微软雅黑" w:eastAsia="微软雅黑" w:cs="微软雅黑"/>
                <w:color w:val="333333"/>
                <w:sz w:val="24"/>
                <w:szCs w:val="24"/>
              </w:rPr>
            </w:pPr>
            <w:r>
              <w:rPr>
                <w:rFonts w:hint="eastAsia" w:ascii="微软雅黑" w:hAnsi="微软雅黑" w:eastAsia="微软雅黑" w:cs="微软雅黑"/>
                <w:b/>
                <w:color w:val="333333"/>
                <w:sz w:val="24"/>
                <w:szCs w:val="24"/>
              </w:rPr>
              <w:t>赠送</w:t>
            </w:r>
            <w:r>
              <w:rPr>
                <w:rFonts w:hint="eastAsia" w:ascii="微软雅黑" w:hAnsi="微软雅黑" w:eastAsia="微软雅黑" w:cs="微软雅黑"/>
                <w:b/>
                <w:color w:val="FF0000"/>
                <w:sz w:val="24"/>
                <w:szCs w:val="24"/>
              </w:rPr>
              <w:t>【延安1938主题街区】</w:t>
            </w:r>
            <w:r>
              <w:rPr>
                <w:rFonts w:hint="eastAsia" w:ascii="微软雅黑" w:hAnsi="微软雅黑" w:eastAsia="微软雅黑" w:cs="微软雅黑"/>
                <w:bCs/>
                <w:color w:val="333333"/>
                <w:sz w:val="24"/>
                <w:szCs w:val="24"/>
              </w:rPr>
              <w:t>（约1小时）</w:t>
            </w:r>
            <w:r>
              <w:rPr>
                <w:rFonts w:hint="eastAsia" w:ascii="微软雅黑" w:hAnsi="微软雅黑" w:eastAsia="微软雅黑" w:cs="微软雅黑"/>
                <w:color w:val="333333"/>
                <w:sz w:val="24"/>
                <w:szCs w:val="24"/>
              </w:rPr>
              <w:t>穿越时空走进当年无数热血青年向往的老延安，领略黄土文化，感受古老延安。</w:t>
            </w:r>
          </w:p>
          <w:p>
            <w:pPr>
              <w:spacing w:line="360" w:lineRule="exact"/>
              <w:ind w:firstLine="480" w:firstLineChars="200"/>
              <w:jc w:val="both"/>
              <w:rPr>
                <w:rFonts w:hint="eastAsia" w:ascii="微软雅黑" w:hAnsi="微软雅黑" w:eastAsia="微软雅黑" w:cs="微软雅黑"/>
                <w:lang w:val="en-US"/>
              </w:rPr>
            </w:pPr>
            <w:r>
              <w:rPr>
                <w:rFonts w:hint="eastAsia" w:ascii="微软雅黑" w:hAnsi="微软雅黑" w:eastAsia="微软雅黑" w:cs="微软雅黑"/>
                <w:color w:val="333333"/>
                <w:sz w:val="24"/>
                <w:szCs w:val="24"/>
              </w:rPr>
              <w:drawing>
                <wp:anchor distT="0" distB="0" distL="114300" distR="114300" simplePos="0" relativeHeight="251661312" behindDoc="0" locked="0" layoutInCell="1" allowOverlap="1">
                  <wp:simplePos x="0" y="0"/>
                  <wp:positionH relativeFrom="column">
                    <wp:posOffset>1270</wp:posOffset>
                  </wp:positionH>
                  <wp:positionV relativeFrom="paragraph">
                    <wp:posOffset>245110</wp:posOffset>
                  </wp:positionV>
                  <wp:extent cx="6523990" cy="1377315"/>
                  <wp:effectExtent l="0" t="0" r="0" b="13335"/>
                  <wp:wrapSquare wrapText="bothSides"/>
                  <wp:docPr id="2" name="图片 2" descr="C:\Users\Administrator\Desktop\延安第二天图.png延安第二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延安第二天图.png延安第二天图"/>
                          <pic:cNvPicPr>
                            <a:picLocks noChangeAspect="1"/>
                          </pic:cNvPicPr>
                        </pic:nvPicPr>
                        <pic:blipFill>
                          <a:blip r:embed="rId11"/>
                          <a:srcRect/>
                          <a:stretch>
                            <a:fillRect/>
                          </a:stretch>
                        </pic:blipFill>
                        <pic:spPr>
                          <a:xfrm>
                            <a:off x="0" y="0"/>
                            <a:ext cx="6523990" cy="1377315"/>
                          </a:xfrm>
                          <a:prstGeom prst="rect">
                            <a:avLst/>
                          </a:prstGeom>
                        </pic:spPr>
                      </pic:pic>
                    </a:graphicData>
                  </a:graphic>
                </wp:anchor>
              </w:drawing>
            </w:r>
            <w:r>
              <w:rPr>
                <w:rFonts w:hint="eastAsia" w:ascii="微软雅黑" w:hAnsi="微软雅黑" w:eastAsia="微软雅黑" w:cs="微软雅黑"/>
                <w:color w:val="333333"/>
                <w:sz w:val="24"/>
                <w:szCs w:val="24"/>
              </w:rPr>
              <w:t>之后返回西安。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089"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bCs/>
                <w:color w:val="843C0B" w:themeColor="accent2" w:themeShade="80"/>
                <w:sz w:val="21"/>
                <w:szCs w:val="21"/>
                <w:lang w:eastAsia="zh-CN"/>
              </w:rPr>
              <w:t>贴心赠送</w:t>
            </w:r>
            <w:r>
              <w:rPr>
                <w:rFonts w:hint="eastAsia" w:ascii="微软雅黑" w:hAnsi="微软雅黑" w:eastAsia="微软雅黑" w:cs="微软雅黑"/>
                <w:b/>
                <w:bCs/>
                <w:color w:val="843C0B" w:themeColor="accent2" w:themeShade="80"/>
                <w:sz w:val="21"/>
                <w:szCs w:val="21"/>
              </w:rPr>
              <w:t>：</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赠送</w:t>
            </w:r>
            <w:r>
              <w:rPr>
                <w:rFonts w:hint="eastAsia" w:ascii="微软雅黑" w:hAnsi="微软雅黑" w:eastAsia="微软雅黑" w:cs="微软雅黑"/>
                <w:b w:val="0"/>
                <w:bCs w:val="0"/>
                <w:color w:val="auto"/>
                <w:sz w:val="21"/>
                <w:szCs w:val="21"/>
                <w:lang w:eastAsia="zh-CN"/>
              </w:rPr>
              <w:t>网红街区</w:t>
            </w:r>
            <w:r>
              <w:rPr>
                <w:rFonts w:hint="eastAsia" w:ascii="微软雅黑" w:hAnsi="微软雅黑" w:eastAsia="微软雅黑" w:cs="微软雅黑"/>
                <w:b w:val="0"/>
                <w:bCs w:val="0"/>
                <w:color w:val="auto"/>
                <w:sz w:val="21"/>
                <w:szCs w:val="21"/>
              </w:rPr>
              <w:t xml:space="preserve">《延安1938枣园文化广场》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lang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（以导游实际推荐为准，价格以景区当天公布为准）</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中国首部大型红色历史舞台剧《延安保育院》     </w:t>
            </w:r>
            <w:r>
              <w:rPr>
                <w:rFonts w:hint="eastAsia" w:ascii="微软雅黑" w:hAnsi="微软雅黑" w:eastAsia="微软雅黑" w:cs="微软雅黑"/>
                <w:b w:val="0"/>
                <w:bCs w:val="0"/>
                <w:color w:val="auto"/>
                <w:sz w:val="21"/>
                <w:szCs w:val="21"/>
                <w:lang w:val="en-US" w:eastAsia="zh-CN"/>
              </w:rPr>
              <w:t xml:space="preserve"> </w:t>
            </w:r>
            <w:r>
              <w:rPr>
                <w:rFonts w:hint="eastAsia" w:ascii="微软雅黑" w:hAnsi="微软雅黑" w:eastAsia="微软雅黑" w:cs="微软雅黑"/>
                <w:b w:val="0"/>
                <w:bCs w:val="0"/>
                <w:color w:val="auto"/>
                <w:sz w:val="21"/>
                <w:szCs w:val="21"/>
              </w:rPr>
              <w:t>（</w:t>
            </w:r>
            <w:r>
              <w:rPr>
                <w:rFonts w:hint="eastAsia" w:ascii="微软雅黑" w:hAnsi="微软雅黑" w:eastAsia="微软雅黑" w:cs="微软雅黑"/>
                <w:b w:val="0"/>
                <w:bCs w:val="0"/>
                <w:color w:val="auto"/>
                <w:sz w:val="21"/>
                <w:szCs w:val="21"/>
                <w:lang w:val="en-US" w:eastAsia="zh-CN"/>
              </w:rPr>
              <w:t>238</w:t>
            </w:r>
            <w:r>
              <w:rPr>
                <w:rFonts w:hint="eastAsia" w:ascii="微软雅黑" w:hAnsi="微软雅黑" w:eastAsia="微软雅黑" w:cs="微软雅黑"/>
                <w:b w:val="0"/>
                <w:bCs w:val="0"/>
                <w:color w:val="auto"/>
                <w:sz w:val="21"/>
                <w:szCs w:val="21"/>
              </w:rPr>
              <w:t>元/人</w:t>
            </w:r>
            <w:r>
              <w:rPr>
                <w:rFonts w:hint="eastAsia" w:ascii="微软雅黑" w:hAnsi="微软雅黑" w:eastAsia="微软雅黑" w:cs="微软雅黑"/>
                <w:b w:val="0"/>
                <w:bCs w:val="0"/>
                <w:color w:val="auto"/>
                <w:sz w:val="21"/>
                <w:szCs w:val="21"/>
                <w:lang w:eastAsia="zh-CN"/>
              </w:rPr>
              <w:t>起</w:t>
            </w:r>
            <w:r>
              <w:rPr>
                <w:rFonts w:hint="eastAsia" w:ascii="微软雅黑" w:hAnsi="微软雅黑" w:eastAsia="微软雅黑" w:cs="微软雅黑"/>
                <w:b w:val="0"/>
                <w:bCs w:val="0"/>
                <w:color w:val="auto"/>
                <w:sz w:val="21"/>
                <w:szCs w:val="21"/>
              </w:rPr>
              <w:t>，约</w:t>
            </w: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 xml:space="preserve">0分钟） </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7030A0"/>
                <w:sz w:val="22"/>
                <w:szCs w:val="22"/>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以救亡青年的革命和爱情为主线的《红秀·延安延安》（1</w:t>
            </w:r>
            <w:r>
              <w:rPr>
                <w:rFonts w:hint="eastAsia" w:ascii="微软雅黑" w:hAnsi="微软雅黑" w:eastAsia="微软雅黑" w:cs="微软雅黑"/>
                <w:b w:val="0"/>
                <w:bCs w:val="0"/>
                <w:color w:val="auto"/>
                <w:sz w:val="21"/>
                <w:szCs w:val="21"/>
                <w:lang w:val="en-US" w:eastAsia="zh-CN"/>
              </w:rPr>
              <w:t>98</w:t>
            </w:r>
            <w:r>
              <w:rPr>
                <w:rFonts w:hint="eastAsia" w:ascii="微软雅黑" w:hAnsi="微软雅黑" w:eastAsia="微软雅黑" w:cs="微软雅黑"/>
                <w:b w:val="0"/>
                <w:bCs w:val="0"/>
                <w:color w:val="auto"/>
                <w:sz w:val="21"/>
                <w:szCs w:val="21"/>
              </w:rPr>
              <w:t>元/人</w:t>
            </w:r>
            <w:r>
              <w:rPr>
                <w:rFonts w:hint="eastAsia" w:ascii="微软雅黑" w:hAnsi="微软雅黑" w:eastAsia="微软雅黑" w:cs="微软雅黑"/>
                <w:b w:val="0"/>
                <w:bCs w:val="0"/>
                <w:color w:val="auto"/>
                <w:sz w:val="21"/>
                <w:szCs w:val="21"/>
                <w:lang w:eastAsia="zh-CN"/>
              </w:rPr>
              <w:t>起</w:t>
            </w:r>
            <w:r>
              <w:rPr>
                <w:rFonts w:hint="eastAsia" w:ascii="微软雅黑" w:hAnsi="微软雅黑" w:eastAsia="微软雅黑" w:cs="微软雅黑"/>
                <w:b w:val="0"/>
                <w:bCs w:val="0"/>
                <w:color w:val="auto"/>
                <w:sz w:val="21"/>
                <w:szCs w:val="21"/>
              </w:rPr>
              <w:t>，约</w:t>
            </w: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0分钟）</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328" w:type="dxa"/>
            <w:tcBorders>
              <w:tl2br w:val="nil"/>
              <w:tr2bl w:val="nil"/>
            </w:tcBorders>
            <w:shd w:val="clear" w:color="auto" w:fill="4472C4" w:themeFill="accent5"/>
            <w:noWrap w:val="0"/>
            <w:vAlign w:val="center"/>
          </w:tcPr>
          <w:p>
            <w:pPr>
              <w:pStyle w:val="11"/>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lang w:val="en-US"/>
              </w:rPr>
            </w:pPr>
            <w:r>
              <w:rPr>
                <w:rFonts w:hint="eastAsia" w:ascii="微软雅黑" w:hAnsi="微软雅黑" w:eastAsia="微软雅黑" w:cs="微软雅黑"/>
                <w:b/>
                <w:color w:val="FFFF99"/>
                <w:sz w:val="24"/>
                <w:szCs w:val="24"/>
                <w:lang w:val="en-US" w:eastAsia="zh-CN"/>
              </w:rPr>
              <w:t>乾陵--法门寺</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right="174" w:rightChars="79" w:firstLine="480" w:firstLineChars="200"/>
              <w:jc w:val="both"/>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0543" w:type="dxa"/>
            <w:gridSpan w:val="4"/>
            <w:tcBorders>
              <w:tl2br w:val="nil"/>
              <w:tr2bl w:val="nil"/>
            </w:tcBorders>
            <w:shd w:val="clear" w:color="auto" w:fill="EDEDED" w:themeFill="accent3" w:themeFillTint="32"/>
            <w:noWrap w:val="0"/>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color w:val="333333"/>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抵达乾县后参观唐中宗李显长子——李重润之墓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（约40分</w:t>
            </w:r>
            <w:r>
              <w:rPr>
                <w:rFonts w:hint="eastAsia" w:ascii="微软雅黑" w:hAnsi="微软雅黑" w:eastAsia="微软雅黑" w:cs="微软雅黑"/>
                <w:b/>
                <w:color w:val="333333"/>
                <w:sz w:val="24"/>
                <w:szCs w:val="24"/>
              </w:rPr>
              <w:t>钟）</w:t>
            </w:r>
            <w:r>
              <w:rPr>
                <w:rFonts w:hint="eastAsia" w:ascii="微软雅黑" w:hAnsi="微软雅黑" w:eastAsia="微软雅黑" w:cs="微软雅黑"/>
                <w:color w:val="333333"/>
                <w:sz w:val="24"/>
                <w:szCs w:val="24"/>
              </w:rPr>
              <w:t>。</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参观中国乃至全世界独一无二的一座两朝帝王、一对夫妻皇帝的合葬陵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（约1小时），两帝</w:t>
            </w:r>
            <w:r>
              <w:rPr>
                <w:rFonts w:hint="eastAsia" w:ascii="微软雅黑" w:hAnsi="微软雅黑" w:eastAsia="微软雅黑" w:cs="微软雅黑"/>
                <w:color w:val="333333"/>
                <w:sz w:val="24"/>
                <w:szCs w:val="24"/>
              </w:rPr>
              <w:t>一陵一世界，三山一景一美人。司马道中瞻盛世，无字碑下思古今，一对爱侣，两朝帝王，绵绵情意写华章；一座陵山，众多石刻，巍巍乾陵叹辉煌。</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中餐后乘车约1小时赴宝鸡市扶风县法门镇，参观被誉为“关中塔庙之祖”的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（约2.5小时，电瓶车自理30元/人），拜</w:t>
            </w:r>
            <w:r>
              <w:rPr>
                <w:rFonts w:hint="eastAsia" w:ascii="微软雅黑" w:hAnsi="微软雅黑" w:eastAsia="微软雅黑" w:cs="微软雅黑"/>
                <w:color w:val="333333"/>
                <w:sz w:val="24"/>
                <w:szCs w:val="24"/>
              </w:rPr>
              <w:t>谒地宫中佛祖释迦摩尼的真身指骨舍利，鉴赏精美绝伦的大唐稀世文物珍宝。</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108"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后乘车约2小时返回西安！</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ind w:left="8" w:leftChars="0" w:right="174" w:rightChars="79" w:hanging="8" w:firstLineChars="0"/>
              <w:jc w:val="both"/>
              <w:textAlignment w:val="auto"/>
              <w:rPr>
                <w:rFonts w:hint="eastAsia" w:ascii="微软雅黑" w:hAnsi="微软雅黑" w:eastAsia="微软雅黑" w:cs="微软雅黑"/>
                <w:color w:val="333333"/>
                <w:lang w:val="en-US"/>
              </w:rPr>
            </w:pPr>
            <w:r>
              <w:rPr>
                <w:rFonts w:hint="eastAsia" w:ascii="微软雅黑" w:hAnsi="微软雅黑" w:eastAsia="微软雅黑" w:cs="微软雅黑"/>
                <w:b/>
                <w:color w:val="FFFF99"/>
                <w:sz w:val="24"/>
                <w:szCs w:val="24"/>
                <w:lang w:val="en-US" w:eastAsia="zh-CN" w:bidi="zh-CN"/>
              </w:rPr>
              <w:drawing>
                <wp:inline distT="0" distB="0" distL="114300" distR="114300">
                  <wp:extent cx="6532245" cy="1388110"/>
                  <wp:effectExtent l="0" t="0" r="0" b="0"/>
                  <wp:docPr id="9" name="图片 9" descr="C:\Users\Administrator\Desktop\西线图片.png西线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西线图片.png西线图片"/>
                          <pic:cNvPicPr>
                            <a:picLocks noChangeAspect="1"/>
                          </pic:cNvPicPr>
                        </pic:nvPicPr>
                        <pic:blipFill>
                          <a:blip r:embed="rId12"/>
                          <a:srcRect/>
                          <a:stretch>
                            <a:fillRect/>
                          </a:stretch>
                        </pic:blipFill>
                        <pic:spPr>
                          <a:xfrm>
                            <a:off x="0" y="0"/>
                            <a:ext cx="6532245" cy="1388110"/>
                          </a:xfrm>
                          <a:prstGeom prst="rect">
                            <a:avLst/>
                          </a:prstGeom>
                        </pic:spPr>
                      </pic:pic>
                    </a:graphicData>
                  </a:graphic>
                </wp:inline>
              </w:drawing>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526"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color w:val="333333"/>
                <w:kern w:val="2"/>
                <w:sz w:val="21"/>
                <w:szCs w:val="21"/>
                <w:lang w:eastAsia="zh-CN"/>
              </w:rPr>
            </w:pPr>
            <w:r>
              <w:rPr>
                <w:rFonts w:hint="eastAsia" w:ascii="微软雅黑" w:hAnsi="微软雅黑" w:eastAsia="微软雅黑" w:cs="微软雅黑"/>
                <w:b/>
                <w:bCs/>
                <w:color w:val="843C0B" w:themeColor="accent2" w:themeShade="80"/>
                <w:sz w:val="21"/>
                <w:szCs w:val="21"/>
              </w:rPr>
              <w:t>温馨</w:t>
            </w:r>
            <w:r>
              <w:rPr>
                <w:rFonts w:hint="eastAsia" w:ascii="微软雅黑" w:hAnsi="微软雅黑" w:eastAsia="微软雅黑" w:cs="微软雅黑"/>
                <w:b/>
                <w:bCs/>
                <w:color w:val="7E2423"/>
                <w:sz w:val="21"/>
                <w:szCs w:val="21"/>
              </w:rPr>
              <w:t>提示</w:t>
            </w:r>
            <w:r>
              <w:rPr>
                <w:rFonts w:hint="eastAsia" w:ascii="微软雅黑" w:hAnsi="微软雅黑" w:eastAsia="微软雅黑" w:cs="微软雅黑"/>
                <w:b/>
                <w:bCs w:val="0"/>
                <w:color w:val="7E2423"/>
                <w:kern w:val="2"/>
                <w:sz w:val="21"/>
                <w:szCs w:val="21"/>
              </w:rPr>
              <w:t>：</w:t>
            </w:r>
            <w:r>
              <w:rPr>
                <w:rFonts w:hint="eastAsia" w:ascii="微软雅黑" w:hAnsi="微软雅黑" w:eastAsia="微软雅黑" w:cs="微软雅黑"/>
                <w:b w:val="0"/>
                <w:bCs/>
                <w:color w:val="333333"/>
                <w:kern w:val="2"/>
                <w:sz w:val="21"/>
                <w:szCs w:val="21"/>
                <w:lang w:val="en-US" w:eastAsia="zh-CN"/>
              </w:rPr>
              <w:t>1、</w:t>
            </w:r>
            <w:r>
              <w:rPr>
                <w:rFonts w:hint="eastAsia" w:ascii="微软雅黑" w:hAnsi="微软雅黑" w:eastAsia="微软雅黑" w:cs="微软雅黑"/>
                <w:b w:val="0"/>
                <w:bCs/>
                <w:color w:val="333333"/>
                <w:kern w:val="2"/>
                <w:sz w:val="21"/>
                <w:szCs w:val="21"/>
                <w:lang w:eastAsia="zh-CN"/>
              </w:rPr>
              <w:t>自费景点</w:t>
            </w:r>
            <w:r>
              <w:rPr>
                <w:rFonts w:hint="eastAsia" w:ascii="微软雅黑" w:hAnsi="微软雅黑" w:eastAsia="微软雅黑" w:cs="微软雅黑"/>
                <w:b w:val="0"/>
                <w:bCs/>
                <w:color w:val="333333"/>
                <w:kern w:val="2"/>
                <w:sz w:val="21"/>
                <w:szCs w:val="21"/>
                <w:lang w:val="en-US" w:eastAsia="zh-CN"/>
              </w:rPr>
              <w:t>【茂陵博物馆】或【汉阳陵】</w:t>
            </w:r>
            <w:r>
              <w:rPr>
                <w:rFonts w:hint="eastAsia" w:ascii="微软雅黑" w:hAnsi="微软雅黑" w:eastAsia="微软雅黑" w:cs="微软雅黑"/>
                <w:b w:val="0"/>
                <w:bCs/>
                <w:color w:val="333333"/>
                <w:kern w:val="2"/>
                <w:sz w:val="21"/>
                <w:szCs w:val="21"/>
                <w:lang w:eastAsia="zh-CN"/>
              </w:rPr>
              <w:t>；</w:t>
            </w:r>
          </w:p>
          <w:p>
            <w:pPr>
              <w:keepNext w:val="0"/>
              <w:keepLines w:val="0"/>
              <w:pageBreakBefore w:val="0"/>
              <w:widowControl w:val="0"/>
              <w:numPr>
                <w:ilvl w:val="0"/>
                <w:numId w:val="1"/>
              </w:numPr>
              <w:kinsoku/>
              <w:wordWrap/>
              <w:overflowPunct/>
              <w:topLinePunct w:val="0"/>
              <w:bidi w:val="0"/>
              <w:adjustRightInd w:val="0"/>
              <w:snapToGrid w:val="0"/>
              <w:spacing w:after="0" w:line="360" w:lineRule="exact"/>
              <w:ind w:left="1050" w:leftChars="0" w:firstLine="0" w:firstLineChars="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color w:val="333333"/>
                <w:kern w:val="2"/>
                <w:sz w:val="21"/>
                <w:szCs w:val="21"/>
                <w:lang w:val="en-US" w:eastAsia="zh-CN"/>
              </w:rPr>
              <w:t>法门寺佛光大道长1230米，可选乘电瓶车30元/人（自理）往返</w:t>
            </w:r>
          </w:p>
          <w:p>
            <w:pPr>
              <w:keepNext w:val="0"/>
              <w:keepLines w:val="0"/>
              <w:pageBreakBefore w:val="0"/>
              <w:widowControl w:val="0"/>
              <w:numPr>
                <w:ilvl w:val="0"/>
                <w:numId w:val="0"/>
              </w:numPr>
              <w:tabs>
                <w:tab w:val="left" w:pos="417"/>
                <w:tab w:val="left" w:pos="597"/>
                <w:tab w:val="left" w:pos="747"/>
              </w:tabs>
              <w:kinsoku/>
              <w:wordWrap/>
              <w:overflowPunct/>
              <w:topLinePunct w:val="0"/>
              <w:autoSpaceDE/>
              <w:autoSpaceDN/>
              <w:bidi w:val="0"/>
              <w:adjustRightInd w:val="0"/>
              <w:snapToGrid w:val="0"/>
              <w:spacing w:after="0" w:line="360" w:lineRule="exact"/>
              <w:ind w:left="1100" w:leftChars="50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b w:val="0"/>
                <w:bCs w:val="0"/>
                <w:color w:val="333333"/>
                <w:sz w:val="21"/>
                <w:szCs w:val="21"/>
                <w:lang w:val="en-US" w:eastAsia="zh-CN"/>
              </w:rPr>
              <w:t>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692" w:hRule="atLeast"/>
        </w:trPr>
        <w:tc>
          <w:tcPr>
            <w:tcW w:w="1328"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五</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right="174" w:rightChars="79" w:firstLine="480" w:firstLineChars="200"/>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63"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pStyle w:val="2"/>
              <w:keepNext w:val="0"/>
              <w:keepLines w:val="0"/>
              <w:pageBreakBefore w:val="0"/>
              <w:widowControl w:val="0"/>
              <w:kinsoku/>
              <w:wordWrap/>
              <w:overflowPunct/>
              <w:topLinePunct w:val="0"/>
              <w:autoSpaceDE w:val="0"/>
              <w:autoSpaceDN w:val="0"/>
              <w:bidi w:val="0"/>
              <w:snapToGrid w:val="0"/>
              <w:textAlignment w:val="auto"/>
              <w:rPr>
                <w:rFonts w:hint="eastAsia"/>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lang w:val="zh-CN" w:eastAsia="zh-CN" w:bidi="zh-CN"/>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lang w:val="zh-CN" w:eastAsia="zh-CN" w:bidi="zh-CN"/>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333333"/>
                <w:sz w:val="24"/>
                <w:szCs w:val="24"/>
                <w:lang w:eastAsia="zh-CN"/>
              </w:rPr>
              <w:t>中餐后前往：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r>
              <w:rPr>
                <w:rFonts w:hint="eastAsia" w:ascii="微软雅黑" w:hAnsi="微软雅黑" w:eastAsia="微软雅黑" w:cs="微软雅黑"/>
                <w:bCs/>
                <w:color w:val="333333"/>
                <w:sz w:val="24"/>
                <w:szCs w:val="24"/>
                <w:lang w:eastAsia="zh-CN"/>
              </w:rPr>
              <w:t>返回西安。</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r>
              <w:rPr>
                <w:rFonts w:hint="eastAsia" w:ascii="微软雅黑" w:hAnsi="微软雅黑" w:eastAsia="微软雅黑" w:cs="微软雅黑"/>
                <w:bCs/>
                <w:color w:val="333333"/>
                <w:sz w:val="24"/>
                <w:szCs w:val="24"/>
                <w:lang w:eastAsia="zh-CN"/>
              </w:rPr>
              <w:drawing>
                <wp:inline distT="0" distB="0" distL="114300" distR="114300">
                  <wp:extent cx="6522720" cy="1533525"/>
                  <wp:effectExtent l="0" t="0" r="0" b="0"/>
                  <wp:docPr id="3" name="图片 3"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兵马俑.png兵马俑"/>
                          <pic:cNvPicPr>
                            <a:picLocks noChangeAspect="1"/>
                          </pic:cNvPicPr>
                        </pic:nvPicPr>
                        <pic:blipFill>
                          <a:blip r:embed="rId13"/>
                          <a:srcRect/>
                          <a:stretch>
                            <a:fillRect/>
                          </a:stretch>
                        </pic:blipFill>
                        <pic:spPr>
                          <a:xfrm>
                            <a:off x="0" y="0"/>
                            <a:ext cx="6522720" cy="1533525"/>
                          </a:xfrm>
                          <a:prstGeom prst="rect">
                            <a:avLst/>
                          </a:prstGeom>
                        </pic:spPr>
                      </pic:pic>
                    </a:graphicData>
                  </a:graphic>
                </wp:inline>
              </w:drawing>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08"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lang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（以导游实际推荐为准，价格以景区当天公布为准）</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1.《驼铃传奇》会跑的大型实景演艺（自理298元起，演出约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2.《复活的军团》大型沉浸式战争史剧（自理248元起，演出约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升级秦始皇统一天下后招待六国使臣的《秦宴》（如果特色餐食临时无法安排，则改为同标准桌餐等）</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843C0B" w:themeColor="accent2" w:themeShade="80"/>
                <w:sz w:val="21"/>
                <w:szCs w:val="21"/>
                <w:lang w:eastAsia="zh-CN"/>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auto"/>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赠送无线蓝</w:t>
            </w:r>
            <w:r>
              <w:rPr>
                <w:rFonts w:hint="eastAsia" w:ascii="微软雅黑" w:hAnsi="微软雅黑" w:eastAsia="微软雅黑" w:cs="微软雅黑"/>
                <w:color w:val="auto"/>
                <w:sz w:val="21"/>
                <w:szCs w:val="21"/>
              </w:rPr>
              <w:t>牙耳机使用，既尊重景区规定做文明旅游人，又紧跟导游步伐聆听历史的变革，不虚此行！</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b w:val="0"/>
                <w:bCs w:val="0"/>
                <w:color w:val="auto"/>
                <w:sz w:val="21"/>
                <w:szCs w:val="21"/>
                <w:lang w:val="en-US" w:eastAsia="zh-CN"/>
              </w:rPr>
              <w:t>大唐不夜城为赠送项目，此活动在参观完自费演出后统一安排前往，因大唐不夜城街区特殊性，</w:t>
            </w:r>
            <w:r>
              <w:rPr>
                <w:rFonts w:hint="eastAsia" w:ascii="微软雅黑" w:hAnsi="微软雅黑" w:eastAsia="微软雅黑" w:cs="微软雅黑"/>
                <w:color w:val="auto"/>
                <w:sz w:val="21"/>
                <w:szCs w:val="21"/>
                <w:lang w:val="en-US" w:eastAsia="zh-CN"/>
              </w:rPr>
              <w:t>游客朋友在大唐不夜城为自由活动。</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328"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六</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075"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right="174"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05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4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2"/>
                <w:szCs w:val="22"/>
                <w14:textFill>
                  <w14:solidFill>
                    <w14:schemeClr w14:val="tx1">
                      <w14:lumMod w14:val="75000"/>
                      <w14:lumOff w14:val="25000"/>
                    </w14:schemeClr>
                  </w14:solidFill>
                </w14:textFill>
              </w:rPr>
              <w:t>早</w:t>
            </w: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Style w:val="8"/>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2336" behindDoc="0" locked="0" layoutInCell="1" allowOverlap="1">
                  <wp:simplePos x="0" y="0"/>
                  <wp:positionH relativeFrom="column">
                    <wp:posOffset>3175</wp:posOffset>
                  </wp:positionH>
                  <wp:positionV relativeFrom="paragraph">
                    <wp:posOffset>748030</wp:posOffset>
                  </wp:positionV>
                  <wp:extent cx="6595745" cy="1153795"/>
                  <wp:effectExtent l="0" t="0" r="0" b="8255"/>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4"/>
                          <a:srcRect/>
                          <a:stretch>
                            <a:fillRect/>
                          </a:stretch>
                        </pic:blipFill>
                        <pic:spPr>
                          <a:xfrm>
                            <a:off x="0" y="0"/>
                            <a:ext cx="6595745" cy="1153795"/>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中餐自理，告别以往的团餐，想吃什么由您做主，可自行品尝</w:t>
            </w:r>
            <w:r>
              <w:rPr>
                <w:rFonts w:hint="eastAsia" w:ascii="微软雅黑" w:hAnsi="微软雅黑" w:eastAsia="微软雅黑" w:cs="微软雅黑"/>
                <w:b w:val="0"/>
                <w:bCs w:val="0"/>
                <w:color w:val="006600"/>
                <w:sz w:val="24"/>
                <w:szCs w:val="24"/>
              </w:rPr>
              <w:t>300种特色小吃</w:t>
            </w:r>
            <w:r>
              <w:rPr>
                <w:rFonts w:hint="eastAsia" w:ascii="微软雅黑" w:hAnsi="微软雅黑" w:eastAsia="微软雅黑" w:cs="微软雅黑"/>
                <w:b w:val="0"/>
                <w:bCs w:val="0"/>
                <w:color w:val="006600"/>
                <w:sz w:val="24"/>
                <w:szCs w:val="24"/>
                <w:lang w:eastAsia="zh-CN"/>
              </w:rPr>
              <w:t>，</w:t>
            </w:r>
            <w:r>
              <w:rPr>
                <w:rFonts w:hint="eastAsia" w:ascii="微软雅黑" w:hAnsi="微软雅黑" w:eastAsia="微软雅黑" w:cs="微软雅黑"/>
                <w:b w:val="0"/>
                <w:bCs w:val="0"/>
                <w:color w:val="006600"/>
                <w:sz w:val="24"/>
                <w:szCs w:val="24"/>
              </w:rPr>
              <w:t>柳枝羊肉串</w:t>
            </w:r>
            <w:r>
              <w:rPr>
                <w:rFonts w:hint="eastAsia" w:ascii="微软雅黑" w:hAnsi="微软雅黑" w:eastAsia="微软雅黑" w:cs="微软雅黑"/>
                <w:b w:val="0"/>
                <w:bCs w:val="0"/>
                <w:color w:val="006600"/>
                <w:sz w:val="24"/>
                <w:szCs w:val="24"/>
                <w:lang w:eastAsia="zh-CN"/>
              </w:rPr>
              <w:t>、贾三灌汤包子、老米家羊肉泡馍、东南亚甄糕、</w:t>
            </w:r>
            <w:r>
              <w:rPr>
                <w:rFonts w:hint="eastAsia" w:ascii="微软雅黑" w:hAnsi="微软雅黑" w:eastAsia="微软雅黑" w:cs="微软雅黑"/>
                <w:b w:val="0"/>
                <w:bCs w:val="0"/>
                <w:i w:val="0"/>
                <w:caps w:val="0"/>
                <w:color w:val="006600"/>
                <w:spacing w:val="0"/>
                <w:sz w:val="24"/>
                <w:szCs w:val="24"/>
              </w:rPr>
              <w:t>麻酱凉皮</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黄桂柿子饼</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 水盆羊肉</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卤汁凉粉</w:t>
            </w:r>
            <w:r>
              <w:rPr>
                <w:rFonts w:hint="eastAsia" w:ascii="微软雅黑" w:hAnsi="微软雅黑" w:eastAsia="微软雅黑" w:cs="微软雅黑"/>
                <w:b w:val="0"/>
                <w:bCs w:val="0"/>
                <w:color w:val="006600"/>
                <w:sz w:val="24"/>
                <w:szCs w:val="24"/>
                <w:lang w:val="en-US" w:eastAsia="zh-CN"/>
              </w:rPr>
              <w:t xml:space="preserve"> 这些充满烟火气息的小店，才是吃货们的追逐之地......</w:t>
            </w:r>
          </w:p>
        </w:tc>
      </w:tr>
    </w:tbl>
    <w:tbl>
      <w:tblPr>
        <w:tblStyle w:val="6"/>
        <w:tblpPr w:leftFromText="180" w:rightFromText="180" w:vertAnchor="text" w:horzAnchor="page" w:tblpX="828" w:tblpY="53"/>
        <w:tblOverlap w:val="never"/>
        <w:tblW w:w="10583" w:type="dxa"/>
        <w:jc w:val="cente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108" w:type="dxa"/>
          <w:bottom w:w="0" w:type="dxa"/>
          <w:right w:w="108" w:type="dxa"/>
        </w:tblCellMar>
      </w:tblPr>
      <w:tblGrid>
        <w:gridCol w:w="1517"/>
        <w:gridCol w:w="838"/>
        <w:gridCol w:w="8228"/>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654" w:hRule="atLeast"/>
          <w:jc w:val="center"/>
        </w:trPr>
        <w:tc>
          <w:tcPr>
            <w:tcW w:w="10583" w:type="dxa"/>
            <w:gridSpan w:val="3"/>
            <w:tcBorders>
              <w:tl2br w:val="nil"/>
              <w:tr2bl w:val="nil"/>
            </w:tcBorders>
            <w:shd w:val="clear" w:color="auto" w:fill="4472C4" w:themeFill="accent5"/>
            <w:noWrap w:val="0"/>
            <w:vAlign w:val="center"/>
          </w:tcPr>
          <w:p>
            <w:pPr>
              <w:pStyle w:val="3"/>
              <w:spacing w:before="7"/>
              <w:ind w:right="242"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56"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交通</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① 四川各地出发到西安北的往返动车二等座</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② 全程正规营运手续空调旅游车（科学防疫，安心出游，根据人数用车，保证每人（含婴儿）一个正座）</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03"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用餐</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 xml:space="preserve">全程5早餐4正餐（正餐十人一桌、八菜一汤，包含1个特色餐、不用餐者餐费不退）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039" w:hRule="atLeast"/>
          <w:jc w:val="center"/>
        </w:trPr>
        <w:tc>
          <w:tcPr>
            <w:tcW w:w="1517"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住房</w:t>
            </w:r>
          </w:p>
        </w:tc>
        <w:tc>
          <w:tcPr>
            <w:tcW w:w="83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西安</w:t>
            </w:r>
          </w:p>
        </w:tc>
        <w:tc>
          <w:tcPr>
            <w:tcW w:w="822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舒适：君华酒店、锦天商务酒店、华泰酒店、巴蜀酒店、骏怡酒店、汉庭酒店、如家酒店、乐薇思酒店、怡莱酒店、卡森酒店、V1酒店、德正酒店、如意酒店、润佳酒店、仟佰度、高阁商务</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轻奢：新西北大酒店、星程酒店、H酒店、锦江尚品、百事特威酒店、民幸精品酒店、气象宾馆、怡景假日酒店、汉邦系列酒店、希岸酒店、四季玉兰、沣华国际、西岳大酒店、民幸、景玉和悦、百事特威</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77" w:hRule="atLeast"/>
          <w:jc w:val="center"/>
        </w:trPr>
        <w:tc>
          <w:tcPr>
            <w:tcW w:w="1517"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4"/>
                <w:szCs w:val="24"/>
                <w:lang w:val="en-US" w:eastAsia="zh-CN"/>
              </w:rPr>
            </w:pPr>
          </w:p>
        </w:tc>
        <w:tc>
          <w:tcPr>
            <w:tcW w:w="83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壶口</w:t>
            </w:r>
          </w:p>
        </w:tc>
        <w:tc>
          <w:tcPr>
            <w:tcW w:w="822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壶口：渭恒、黄河宾馆、黄河湾山庄、红高粱、袁家大院</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74" w:hRule="atLeast"/>
          <w:jc w:val="center"/>
        </w:trPr>
        <w:tc>
          <w:tcPr>
            <w:tcW w:w="1517"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32"/>
                <w:szCs w:val="32"/>
                <w:lang w:val="en-US" w:eastAsia="zh-CN"/>
              </w:rPr>
            </w:pP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温馨提醒：</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1.</w:t>
            </w:r>
            <w:r>
              <w:rPr>
                <w:rFonts w:hint="eastAsia" w:ascii="微软雅黑" w:hAnsi="微软雅黑" w:eastAsia="微软雅黑" w:cs="微软雅黑"/>
                <w:color w:val="0000FF"/>
                <w:kern w:val="0"/>
                <w:sz w:val="21"/>
                <w:szCs w:val="21"/>
                <w:lang w:eastAsia="zh-CN"/>
              </w:rPr>
              <w:t>若需要全程</w:t>
            </w:r>
            <w:r>
              <w:rPr>
                <w:rFonts w:hint="eastAsia" w:ascii="微软雅黑" w:hAnsi="微软雅黑" w:eastAsia="微软雅黑" w:cs="微软雅黑"/>
                <w:color w:val="0000FF"/>
                <w:kern w:val="0"/>
                <w:sz w:val="21"/>
                <w:szCs w:val="21"/>
              </w:rPr>
              <w:t>升级</w:t>
            </w:r>
            <w:r>
              <w:rPr>
                <w:rFonts w:hint="eastAsia" w:ascii="微软雅黑" w:hAnsi="微软雅黑" w:eastAsia="微软雅黑" w:cs="微软雅黑"/>
                <w:color w:val="0000FF"/>
                <w:kern w:val="0"/>
                <w:sz w:val="21"/>
                <w:szCs w:val="21"/>
                <w:lang w:eastAsia="zh-CN"/>
              </w:rPr>
              <w:t>轻奢型或者豪华型酒店的请注意：</w:t>
            </w:r>
            <w:r>
              <w:rPr>
                <w:rFonts w:hint="eastAsia" w:ascii="微软雅黑" w:hAnsi="微软雅黑" w:eastAsia="微软雅黑" w:cs="微软雅黑"/>
                <w:color w:val="0000FF"/>
                <w:kern w:val="0"/>
                <w:sz w:val="21"/>
                <w:szCs w:val="21"/>
              </w:rPr>
              <w:t>因条件有限，其中</w:t>
            </w:r>
            <w:r>
              <w:rPr>
                <w:rFonts w:hint="eastAsia" w:ascii="微软雅黑" w:hAnsi="微软雅黑" w:eastAsia="微软雅黑" w:cs="微软雅黑"/>
                <w:color w:val="0000FF"/>
                <w:kern w:val="0"/>
                <w:sz w:val="21"/>
                <w:szCs w:val="21"/>
                <w:lang w:eastAsia="zh-CN"/>
              </w:rPr>
              <w:t>壶口</w:t>
            </w:r>
            <w:r>
              <w:rPr>
                <w:rFonts w:hint="eastAsia" w:ascii="微软雅黑" w:hAnsi="微软雅黑" w:eastAsia="微软雅黑" w:cs="微软雅黑"/>
                <w:color w:val="0000FF"/>
                <w:kern w:val="0"/>
                <w:sz w:val="21"/>
                <w:szCs w:val="21"/>
              </w:rPr>
              <w:t>1晚</w:t>
            </w:r>
            <w:r>
              <w:rPr>
                <w:rFonts w:hint="eastAsia" w:ascii="微软雅黑" w:hAnsi="微软雅黑" w:eastAsia="微软雅黑" w:cs="微软雅黑"/>
                <w:color w:val="0000FF"/>
                <w:kern w:val="0"/>
                <w:sz w:val="21"/>
                <w:szCs w:val="21"/>
                <w:lang w:eastAsia="zh-CN"/>
              </w:rPr>
              <w:t>未做升级，只能升级了西安段</w:t>
            </w:r>
            <w:r>
              <w:rPr>
                <w:rFonts w:hint="eastAsia" w:ascii="微软雅黑" w:hAnsi="微软雅黑" w:eastAsia="微软雅黑" w:cs="微软雅黑"/>
                <w:color w:val="0000FF"/>
                <w:kern w:val="0"/>
                <w:sz w:val="21"/>
                <w:szCs w:val="21"/>
              </w:rPr>
              <w:t>，请</w:t>
            </w:r>
            <w:r>
              <w:rPr>
                <w:rFonts w:hint="eastAsia" w:ascii="微软雅黑" w:hAnsi="微软雅黑" w:eastAsia="微软雅黑" w:cs="微软雅黑"/>
                <w:color w:val="0000FF"/>
                <w:kern w:val="0"/>
                <w:sz w:val="21"/>
                <w:szCs w:val="21"/>
                <w:lang w:eastAsia="zh-CN"/>
              </w:rPr>
              <w:t>知晓</w:t>
            </w:r>
            <w:r>
              <w:rPr>
                <w:rFonts w:hint="eastAsia" w:ascii="微软雅黑" w:hAnsi="微软雅黑" w:eastAsia="微软雅黑" w:cs="微软雅黑"/>
                <w:color w:val="0000FF"/>
                <w:kern w:val="0"/>
                <w:sz w:val="21"/>
                <w:szCs w:val="21"/>
              </w:rPr>
              <w:t>！</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2.因地域原因，当地景区酒店星级标准不能与大城市同级酒店相比，敬请谅解！</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color w:val="0000FF"/>
                <w:kern w:val="0"/>
                <w:sz w:val="21"/>
                <w:szCs w:val="21"/>
                <w:lang w:val="en-US" w:eastAsia="zh-CN"/>
              </w:rPr>
              <w:t>3.以上仅是参考酒店，会安排参考酒店外的同级别酒店 ，以实际安排为准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56"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门票</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zh-CN" w:eastAsia="zh-CN" w:bidi="zh-CN"/>
              </w:rPr>
            </w:pPr>
            <w:r>
              <w:rPr>
                <w:rFonts w:hint="eastAsia" w:ascii="微软雅黑" w:hAnsi="微软雅黑" w:eastAsia="微软雅黑" w:cs="微软雅黑"/>
                <w:sz w:val="22"/>
                <w:szCs w:val="22"/>
                <w:lang w:val="en-US" w:eastAsia="zh-CN" w:bidi="zh-CN"/>
              </w:rPr>
              <w:t>只含首道景点大门票，景区配套设施请自理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46" w:hRule="atLeast"/>
          <w:jc w:val="center"/>
        </w:trPr>
        <w:tc>
          <w:tcPr>
            <w:tcW w:w="1517"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color w:val="auto"/>
                <w:kern w:val="0"/>
                <w:sz w:val="28"/>
                <w:szCs w:val="28"/>
              </w:rPr>
              <w:t>导服</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优秀持证导游分段服务，接送站无导游</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90"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特别</w:t>
            </w:r>
          </w:p>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提示</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b/>
                <w:bCs/>
              </w:rPr>
              <w:t>1、行程中赠送项目，因游客自行放弃或不可抗力因素（如剧场停演等）导致不能参加的，无费用退还；</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2、赠送项目因国家法定节假日无法安排时，我社不予退费；</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3、行程中当地特色饮食安排较多，请依据自己口味食量选择，避免暴饮暴食；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rPr>
              <w:t>4、此行程为打包行程，持优惠证件当地不再做任何退费；</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90"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bookmarkStart w:id="0" w:name="_GoBack" w:colFirst="1" w:colLast="2"/>
            <w:r>
              <w:rPr>
                <w:rFonts w:hint="eastAsia" w:ascii="微软雅黑" w:hAnsi="微软雅黑" w:eastAsia="微软雅黑" w:cs="微软雅黑"/>
                <w:b/>
                <w:bCs/>
                <w:sz w:val="28"/>
                <w:szCs w:val="28"/>
                <w:lang w:val="en-US" w:eastAsia="zh-CN"/>
              </w:rPr>
              <w:t>保险</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旅行社责任险、旅游意外险（最高赔付为10万元，如需增加保额，请提前告知）</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517"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购物</w:t>
            </w:r>
          </w:p>
        </w:tc>
        <w:tc>
          <w:tcPr>
            <w:tcW w:w="906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2"/>
                <w:szCs w:val="22"/>
                <w:lang w:val="en-US" w:eastAsia="zh-CN" w:bidi="zh-CN"/>
              </w:rPr>
            </w:pPr>
            <w:r>
              <w:rPr>
                <w:rFonts w:hint="eastAsia" w:ascii="微软雅黑" w:hAnsi="微软雅黑" w:eastAsia="微软雅黑" w:cs="微软雅黑"/>
                <w:sz w:val="22"/>
                <w:szCs w:val="22"/>
                <w:lang w:val="en-US" w:eastAsia="zh-CN" w:bidi="zh-CN"/>
              </w:rPr>
              <w:t>全程无购物（注：旅行社在产品线路中不安排购物店，但行程中途经的很多场所，如景区、酒店、餐厅、机场、火车站等内部都设有购物性的商店，此类均不属于旅行社安排，我社对其商品质量无法担保，请慎重选择）</w:t>
            </w:r>
          </w:p>
        </w:tc>
      </w:tr>
      <w:bookmarkEnd w:id="0"/>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0583" w:type="dxa"/>
            <w:gridSpan w:val="3"/>
            <w:tcBorders>
              <w:tl2br w:val="nil"/>
              <w:tr2bl w:val="nil"/>
            </w:tcBorders>
            <w:shd w:val="clear" w:color="auto" w:fill="4472C4" w:themeFill="accent5"/>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28"/>
                <w:szCs w:val="24"/>
              </w:rPr>
              <w:t>特别说明</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0583" w:type="dxa"/>
            <w:gridSpan w:val="3"/>
            <w:tcBorders>
              <w:tl2br w:val="nil"/>
              <w:tr2bl w:val="nil"/>
            </w:tcBorders>
            <w:shd w:val="clear" w:color="auto" w:fill="F1F1F1" w:themeFill="background1" w:themeFillShade="F2"/>
            <w:noWrap w:val="0"/>
            <w:vAlign w:val="center"/>
          </w:tcPr>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在不减少景点的前提下，旅行社导游有权根据实际情况，适当调整景点游览顺序。</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440" w:rightChars="20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tc>
      </w:tr>
    </w:tbl>
    <w:p>
      <w:pPr>
        <w:rPr>
          <w:rFonts w:hint="eastAsia" w:ascii="微软雅黑" w:hAnsi="微软雅黑" w:eastAsia="微软雅黑" w:cs="微软雅黑"/>
          <w:vanish/>
        </w:rPr>
      </w:pPr>
    </w:p>
    <w:p>
      <w:pPr>
        <w:pStyle w:val="11"/>
        <w:keepNext w:val="0"/>
        <w:keepLines w:val="0"/>
        <w:pageBreakBefore w:val="0"/>
        <w:widowControl w:val="0"/>
        <w:kinsoku/>
        <w:wordWrap/>
        <w:overflowPunct/>
        <w:topLinePunct w:val="0"/>
        <w:autoSpaceDE w:val="0"/>
        <w:autoSpaceDN w:val="0"/>
        <w:bidi w:val="0"/>
        <w:adjustRightInd/>
        <w:snapToGrid/>
        <w:spacing w:line="0" w:lineRule="atLeast"/>
        <w:ind w:left="711" w:leftChars="190" w:right="345" w:rightChars="157" w:hanging="293" w:hangingChars="100"/>
        <w:textAlignment w:val="auto"/>
        <w:rPr>
          <w:rFonts w:hint="eastAsia" w:ascii="楷体" w:hAnsi="楷体" w:eastAsia="楷体" w:cs="楷体"/>
          <w:b/>
          <w:color w:val="FF0000"/>
          <w:spacing w:val="6"/>
          <w:sz w:val="28"/>
          <w:szCs w:val="28"/>
          <w:lang w:val="en-US"/>
        </w:rPr>
      </w:pPr>
    </w:p>
    <w:p/>
    <w:sectPr>
      <w:headerReference r:id="rId3" w:type="default"/>
      <w:pgSz w:w="11906" w:h="16838"/>
      <w:pgMar w:top="1440" w:right="1800" w:bottom="533"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-1130935</wp:posOffset>
          </wp:positionH>
          <wp:positionV relativeFrom="margin">
            <wp:posOffset>-911860</wp:posOffset>
          </wp:positionV>
          <wp:extent cx="7574280" cy="10711815"/>
          <wp:effectExtent l="0" t="0" r="0" b="1905"/>
          <wp:wrapNone/>
          <wp:docPr id="4" name="WordPictureWatermark54194" descr="E:\2022\1月\50 西安地接高华杰\云游盛唐.jpg云游盛唐"/>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云游盛唐.jpg云游盛唐"/>
                  <pic:cNvPicPr preferRelativeResize="0"/>
                </pic:nvPicPr>
                <pic:blipFill>
                  <a:blip r:embed="rId1"/>
                  <a:srcRect/>
                  <a:stretch>
                    <a:fillRect/>
                  </a:stretch>
                </pic:blipFill>
                <pic:spPr>
                  <a:xfrm>
                    <a:off x="0" y="0"/>
                    <a:ext cx="7574280" cy="1071181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2D06676"/>
    <w:rsid w:val="03AD016B"/>
    <w:rsid w:val="05A459AA"/>
    <w:rsid w:val="061C11DC"/>
    <w:rsid w:val="0AC47DDC"/>
    <w:rsid w:val="0BAF3F7E"/>
    <w:rsid w:val="0C4270E6"/>
    <w:rsid w:val="0E830FE6"/>
    <w:rsid w:val="108C77D1"/>
    <w:rsid w:val="17ED5DF9"/>
    <w:rsid w:val="18A73AFD"/>
    <w:rsid w:val="1E9D67E6"/>
    <w:rsid w:val="2966681A"/>
    <w:rsid w:val="30BD0622"/>
    <w:rsid w:val="30FB6332"/>
    <w:rsid w:val="34E82402"/>
    <w:rsid w:val="35841E81"/>
    <w:rsid w:val="36A36622"/>
    <w:rsid w:val="38783B58"/>
    <w:rsid w:val="3BC46692"/>
    <w:rsid w:val="3CB939B5"/>
    <w:rsid w:val="416609C5"/>
    <w:rsid w:val="44C76514"/>
    <w:rsid w:val="4EB91130"/>
    <w:rsid w:val="505062B0"/>
    <w:rsid w:val="50787BA5"/>
    <w:rsid w:val="516905AB"/>
    <w:rsid w:val="54DC5A4A"/>
    <w:rsid w:val="559B3CF0"/>
    <w:rsid w:val="57260901"/>
    <w:rsid w:val="5853793A"/>
    <w:rsid w:val="58EF0B73"/>
    <w:rsid w:val="5B4E0B00"/>
    <w:rsid w:val="5E500164"/>
    <w:rsid w:val="5E991353"/>
    <w:rsid w:val="607E381D"/>
    <w:rsid w:val="6243005E"/>
    <w:rsid w:val="66124AA7"/>
    <w:rsid w:val="77D619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customStyle="1" w:styleId="9">
    <w:name w:val="apple-style-span"/>
    <w:basedOn w:val="7"/>
    <w:qFormat/>
    <w:uiPriority w:val="0"/>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6075</Words>
  <Characters>6251</Characters>
  <Lines>0</Lines>
  <Paragraphs>0</Paragraphs>
  <TotalTime>0</TotalTime>
  <ScaleCrop>false</ScaleCrop>
  <LinksUpToDate>false</LinksUpToDate>
  <CharactersWithSpaces>6321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2023-01-30T09:33:27Z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CB80AD92D3274E56812332B0377C45D0</vt:lpwstr>
  </property>
</Properties>
</file>