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-1129665</wp:posOffset>
            </wp:positionH>
            <wp:positionV relativeFrom="paragraph">
              <wp:posOffset>-890270</wp:posOffset>
            </wp:positionV>
            <wp:extent cx="7585710" cy="10698480"/>
            <wp:effectExtent l="0" t="0" r="15240" b="0"/>
            <wp:wrapTight wrapText="bothSides">
              <wp:wrapPolygon>
                <wp:start x="0" y="0"/>
                <wp:lineTo x="0" y="21577"/>
                <wp:lineTo x="21535" y="21577"/>
                <wp:lineTo x="21535" y="0"/>
                <wp:lineTo x="0" y="0"/>
              </wp:wrapPolygon>
            </wp:wrapTight>
            <wp:docPr id="8" name="图片 8" descr="C:\Users\Administrator\Desktop\L8\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L8\首页图.jpg首页图"/>
                    <pic:cNvPicPr>
                      <a:picLocks noChangeAspect="1"/>
                    </pic:cNvPicPr>
                  </pic:nvPicPr>
                  <pic:blipFill>
                    <a:blip r:embed="rId5"/>
                    <a:srcRect/>
                    <a:stretch>
                      <a:fillRect/>
                    </a:stretch>
                  </pic:blipFill>
                  <pic:spPr>
                    <a:xfrm>
                      <a:off x="0" y="0"/>
                      <a:ext cx="7585710" cy="10698480"/>
                    </a:xfrm>
                    <a:prstGeom prst="rect">
                      <a:avLst/>
                    </a:prstGeom>
                  </pic:spPr>
                </pic:pic>
              </a:graphicData>
            </a:graphic>
          </wp:anchor>
        </w:drawing>
      </w:r>
    </w:p>
    <w:p/>
    <w:p/>
    <w:p/>
    <w:p>
      <w:pPr>
        <w:pStyle w:val="2"/>
      </w:pPr>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-1123315</wp:posOffset>
            </wp:positionH>
            <wp:positionV relativeFrom="paragraph">
              <wp:posOffset>-1480820</wp:posOffset>
            </wp:positionV>
            <wp:extent cx="7536815" cy="10655935"/>
            <wp:effectExtent l="0" t="0" r="6985" b="12065"/>
            <wp:wrapNone/>
            <wp:docPr id="11" name="图片 11" descr="C:\Users\Administrator\Desktop\L8华山.jpgL8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L8华山.jpgL8华山"/>
                    <pic:cNvPicPr>
                      <a:picLocks noChangeAspect="1"/>
                    </pic:cNvPicPr>
                  </pic:nvPicPr>
                  <pic:blipFill>
                    <a:blip r:embed="rId6"/>
                    <a:srcRect/>
                    <a:stretch>
                      <a:fillRect/>
                    </a:stretch>
                  </pic:blipFill>
                  <pic:spPr>
                    <a:xfrm>
                      <a:off x="0" y="0"/>
                      <a:ext cx="7536815" cy="10655935"/>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4384" behindDoc="0" locked="0" layoutInCell="1" allowOverlap="1">
            <wp:simplePos x="0" y="0"/>
            <wp:positionH relativeFrom="column">
              <wp:posOffset>-1139190</wp:posOffset>
            </wp:positionH>
            <wp:positionV relativeFrom="paragraph">
              <wp:posOffset>-909955</wp:posOffset>
            </wp:positionV>
            <wp:extent cx="7608570" cy="10752455"/>
            <wp:effectExtent l="0" t="0" r="11430" b="10795"/>
            <wp:wrapNone/>
            <wp:docPr id="12" name="图片 12" descr="65082c976cba614b0d17f785fa8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5082c976cba614b0d17f785fa89677"/>
                    <pic:cNvPicPr>
                      <a:picLocks noChangeAspect="1"/>
                    </pic:cNvPicPr>
                  </pic:nvPicPr>
                  <pic:blipFill>
                    <a:blip r:embed="rId7"/>
                    <a:stretch>
                      <a:fillRect/>
                    </a:stretch>
                  </pic:blipFill>
                  <pic:spPr>
                    <a:xfrm>
                      <a:off x="0" y="0"/>
                      <a:ext cx="7608570" cy="10752455"/>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5408" behindDoc="0" locked="0" layoutInCell="1" allowOverlap="1">
            <wp:simplePos x="0" y="0"/>
            <wp:positionH relativeFrom="column">
              <wp:posOffset>-1161415</wp:posOffset>
            </wp:positionH>
            <wp:positionV relativeFrom="paragraph">
              <wp:posOffset>-949325</wp:posOffset>
            </wp:positionV>
            <wp:extent cx="7633335" cy="10726420"/>
            <wp:effectExtent l="0" t="0" r="5715" b="17780"/>
            <wp:wrapNone/>
            <wp:docPr id="10" name="图片 10" descr="993c18834e77db9557a171f7527b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3c18834e77db9557a171f7527bc8b"/>
                    <pic:cNvPicPr>
                      <a:picLocks noChangeAspect="1"/>
                    </pic:cNvPicPr>
                  </pic:nvPicPr>
                  <pic:blipFill>
                    <a:blip r:embed="rId8"/>
                    <a:stretch>
                      <a:fillRect/>
                    </a:stretch>
                  </pic:blipFill>
                  <pic:spPr>
                    <a:xfrm>
                      <a:off x="0" y="0"/>
                      <a:ext cx="7633335" cy="1072642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6432" behindDoc="0" locked="0" layoutInCell="1" allowOverlap="1">
            <wp:simplePos x="0" y="0"/>
            <wp:positionH relativeFrom="column">
              <wp:posOffset>-1115060</wp:posOffset>
            </wp:positionH>
            <wp:positionV relativeFrom="paragraph">
              <wp:posOffset>-2093595</wp:posOffset>
            </wp:positionV>
            <wp:extent cx="7648575" cy="10736580"/>
            <wp:effectExtent l="0" t="0" r="9525" b="7620"/>
            <wp:wrapNone/>
            <wp:docPr id="13" name="图片 13" descr="b70fa5bcbd4b72eebc5cd9ec916f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70fa5bcbd4b72eebc5cd9ec916f997"/>
                    <pic:cNvPicPr>
                      <a:picLocks noChangeAspect="1"/>
                    </pic:cNvPicPr>
                  </pic:nvPicPr>
                  <pic:blipFill>
                    <a:blip r:embed="rId9"/>
                    <a:stretch>
                      <a:fillRect/>
                    </a:stretch>
                  </pic:blipFill>
                  <pic:spPr>
                    <a:xfrm>
                      <a:off x="0" y="0"/>
                      <a:ext cx="7648575" cy="1073658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
    <w:p/>
    <w:p/>
    <w:p/>
    <w:p/>
    <w:p/>
    <w:p/>
    <w:p/>
    <w:p/>
    <w:p/>
    <w:p/>
    <w:p/>
    <w:p/>
    <w:p/>
    <w:p/>
    <w:p/>
    <w:tbl>
      <w:tblPr>
        <w:tblStyle w:val="6"/>
        <w:tblpPr w:leftFromText="180" w:rightFromText="180" w:vertAnchor="text" w:horzAnchor="page" w:tblpX="601" w:tblpY="304"/>
        <w:tblOverlap w:val="never"/>
        <w:tblW w:w="10666" w:type="dxa"/>
        <w:jc w:val="center"/>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Layout w:type="fixed"/>
        <w:tblCellMar>
          <w:top w:w="0" w:type="dxa"/>
          <w:left w:w="0" w:type="dxa"/>
          <w:bottom w:w="0" w:type="dxa"/>
          <w:right w:w="0" w:type="dxa"/>
        </w:tblCellMar>
      </w:tblPr>
      <w:tblGrid>
        <w:gridCol w:w="1293"/>
        <w:gridCol w:w="451"/>
        <w:gridCol w:w="4986"/>
        <w:gridCol w:w="769"/>
        <w:gridCol w:w="956"/>
        <w:gridCol w:w="900"/>
        <w:gridCol w:w="1311"/>
      </w:tblGrid>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PrEx>
        <w:trPr>
          <w:trHeight w:val="474" w:hRule="atLeast"/>
          <w:jc w:val="center"/>
        </w:trPr>
        <w:tc>
          <w:tcPr>
            <w:tcW w:w="1744" w:type="dxa"/>
            <w:gridSpan w:val="2"/>
            <w:tcBorders>
              <w:tl2br w:val="nil"/>
              <w:tr2bl w:val="nil"/>
            </w:tcBorders>
            <w:shd w:val="clear" w:color="auto" w:fill="7030A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sz w:val="24"/>
                <w:szCs w:val="24"/>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742"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538135" w:themeColor="accent6" w:themeShade="BF"/>
                <w:sz w:val="24"/>
                <w:szCs w:val="24"/>
                <w:lang w:val="en-US" w:eastAsia="zh-CN" w:bidi="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538135" w:themeColor="accent6" w:themeShade="BF"/>
                <w:sz w:val="24"/>
                <w:szCs w:val="24"/>
                <w:lang w:val="en-US" w:eastAsia="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538135" w:themeColor="accent6" w:themeShade="BF"/>
                <w:sz w:val="24"/>
                <w:szCs w:val="24"/>
                <w:lang w:val="en-US" w:eastAsia="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030A0"/>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548235" w:themeColor="accent6" w:themeShade="BF"/>
                <w:sz w:val="24"/>
                <w:szCs w:val="24"/>
                <w:lang w:val="en-US" w:eastAsia="zh-CN"/>
              </w:rPr>
            </w:pPr>
            <w:r>
              <w:rPr>
                <w:rFonts w:hint="eastAsia" w:ascii="微软雅黑" w:hAnsi="微软雅黑" w:eastAsia="微软雅黑" w:cs="微软雅黑"/>
                <w:sz w:val="24"/>
                <w:szCs w:val="24"/>
                <w:lang w:val="en-US" w:eastAsia="zh-CN"/>
              </w:rPr>
              <w:t>奇险天下第一，五岳之首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511" w:hRule="atLeast"/>
          <w:jc w:val="center"/>
        </w:trPr>
        <w:tc>
          <w:tcPr>
            <w:tcW w:w="1744" w:type="dxa"/>
            <w:gridSpan w:val="2"/>
            <w:tcBorders>
              <w:tl2br w:val="nil"/>
              <w:tr2bl w:val="nil"/>
            </w:tcBorders>
            <w:shd w:val="clear" w:color="auto" w:fill="7030A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24"/>
                <w:szCs w:val="24"/>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2811"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52" w:hRule="atLeast"/>
          <w:jc w:val="center"/>
        </w:trPr>
        <w:tc>
          <w:tcPr>
            <w:tcW w:w="1744" w:type="dxa"/>
            <w:gridSpan w:val="2"/>
            <w:tcBorders>
              <w:tl2br w:val="nil"/>
              <w:tr2bl w:val="nil"/>
            </w:tcBorders>
            <w:shd w:val="clear" w:color="auto" w:fill="7030A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2151"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835"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74" w:hRule="atLeast"/>
          <w:jc w:val="center"/>
        </w:trPr>
        <w:tc>
          <w:tcPr>
            <w:tcW w:w="1744" w:type="dxa"/>
            <w:gridSpan w:val="2"/>
            <w:tcBorders>
              <w:tl2br w:val="nil"/>
              <w:tr2bl w:val="nil"/>
            </w:tcBorders>
            <w:shd w:val="clear" w:color="auto" w:fill="7030A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31"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27"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500"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黄帝陵</w:t>
            </w:r>
            <w:r>
              <w:rPr>
                <w:rFonts w:hint="eastAsia" w:ascii="微软雅黑" w:hAnsi="微软雅黑" w:eastAsia="微软雅黑" w:cs="微软雅黑"/>
                <w:b w:val="0"/>
                <w:bCs w:val="0"/>
                <w:color w:val="auto"/>
                <w:sz w:val="24"/>
                <w:szCs w:val="24"/>
                <w:lang w:val="en-US" w:eastAsia="zh-CN"/>
              </w:rPr>
              <w:t>--轩辕庙--壶口瀑布--知青旧居</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r>
              <w:rPr>
                <w:rFonts w:hint="eastAsia" w:ascii="微软雅黑" w:hAnsi="微软雅黑" w:eastAsia="微软雅黑" w:cs="微软雅黑"/>
                <w:b w:val="0"/>
                <w:bCs w:val="0"/>
                <w:color w:val="auto"/>
                <w:sz w:val="24"/>
                <w:szCs w:val="24"/>
                <w:lang w:val="en-US" w:eastAsia="zh-CN"/>
              </w:rPr>
              <w:t>或宜川</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18"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南泥湾--杨家岭--枣园--1938网红街区</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 xml:space="preserve">  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99"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38"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D5</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90" w:hRule="atLeast"/>
          <w:jc w:val="center"/>
        </w:trPr>
        <w:tc>
          <w:tcPr>
            <w:tcW w:w="1293"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D6</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--大唐不夜城</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90" w:hRule="atLeast"/>
          <w:jc w:val="center"/>
        </w:trPr>
        <w:tc>
          <w:tcPr>
            <w:tcW w:w="1293"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D7</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709" w:tblpY="119"/>
        <w:tblOverlap w:val="never"/>
        <w:tblW w:w="10725" w:type="dxa"/>
        <w:tblInd w:w="0" w:type="dxa"/>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Layout w:type="fixed"/>
        <w:tblCellMar>
          <w:top w:w="0" w:type="dxa"/>
          <w:left w:w="108" w:type="dxa"/>
          <w:bottom w:w="0" w:type="dxa"/>
          <w:right w:w="108" w:type="dxa"/>
        </w:tblCellMar>
      </w:tblPr>
      <w:tblGrid>
        <w:gridCol w:w="1447"/>
        <w:gridCol w:w="5508"/>
        <w:gridCol w:w="1632"/>
        <w:gridCol w:w="2138"/>
      </w:tblGrid>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eastAsia="zh-CN"/>
              </w:rPr>
              <w:t>四川--西安</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240" w:firstLineChars="1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根据列车或高铁时间，前往十三朝古都西安，接团后入住酒店休息。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3366FF"/>
                <w:kern w:val="2"/>
                <w:sz w:val="21"/>
                <w:szCs w:val="21"/>
                <w:u w:val="single"/>
                <w:lang w:val="en-US" w:eastAsia="zh-CN" w:bidi="ar-SA"/>
              </w:rPr>
              <w:t>温馨提示：由于是拼车接站，接站过程有可能会有等待，请知晓！</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黄帝陵</w:t>
            </w:r>
            <w:r>
              <w:rPr>
                <w:rFonts w:hint="eastAsia" w:ascii="微软雅黑" w:hAnsi="微软雅黑" w:eastAsia="微软雅黑" w:cs="微软雅黑"/>
                <w:b/>
                <w:color w:val="FFFF99"/>
                <w:sz w:val="24"/>
                <w:szCs w:val="24"/>
                <w:lang w:val="en-US" w:eastAsia="zh-CN"/>
              </w:rPr>
              <w:t>--轩辕庙--壶口瀑布--知青旧居</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壶口或宜川</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EDEDED" w:themeFill="accent3" w:themeFillTint="3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bCs/>
                <w:color w:val="FF0000"/>
                <w:sz w:val="24"/>
                <w:szCs w:val="24"/>
              </w:rPr>
              <w:t>【黄帝陵、轩辕庙】</w:t>
            </w:r>
            <w:r>
              <w:rPr>
                <w:rFonts w:hint="eastAsia" w:ascii="微软雅黑" w:hAnsi="微软雅黑" w:eastAsia="微软雅黑" w:cs="微软雅黑"/>
                <w:color w:val="333333"/>
                <w:sz w:val="24"/>
                <w:szCs w:val="24"/>
              </w:rPr>
              <w:t>（约2小时）黄帝陵是中华民族圣地，海外侨胞将其誉为“东方麦加”。轩辕庙内古木参天，有黄帝手植的轩辕柏，有汉武帝征朔方还挂甲于树的挂甲柏等3000株千年古柏等古老文化，拜谒中华儿女共同的始祖——轩辕黄帝。</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333333"/>
                <w:sz w:val="24"/>
                <w:szCs w:val="24"/>
                <w:lang w:val="en-US" w:eastAsia="zh-CN"/>
              </w:rPr>
            </w:pPr>
            <w:r>
              <w:rPr>
                <w:rFonts w:hint="eastAsia" w:ascii="微软雅黑" w:hAnsi="微软雅黑" w:eastAsia="微软雅黑" w:cs="微软雅黑"/>
                <w:color w:val="333333"/>
                <w:sz w:val="24"/>
                <w:szCs w:val="24"/>
                <w:lang w:val="en-US" w:eastAsia="zh-CN"/>
              </w:rPr>
              <w:t>赴壶口（车程约2.5小时）游览“黄河之水天上来，奔腾三秦一壶收”美称的</w:t>
            </w:r>
            <w:r>
              <w:rPr>
                <w:rFonts w:hint="eastAsia" w:ascii="微软雅黑" w:hAnsi="微软雅黑" w:eastAsia="微软雅黑" w:cs="微软雅黑"/>
                <w:b/>
                <w:bCs/>
                <w:color w:val="FF0000"/>
                <w:sz w:val="24"/>
                <w:szCs w:val="24"/>
                <w:lang w:val="en-US" w:eastAsia="zh-CN"/>
              </w:rPr>
              <w:t>【壶口瀑布】</w:t>
            </w:r>
            <w:r>
              <w:rPr>
                <w:rFonts w:hint="eastAsia" w:ascii="微软雅黑" w:hAnsi="微软雅黑" w:eastAsia="微软雅黑" w:cs="微软雅黑"/>
                <w:color w:val="333333"/>
                <w:sz w:val="24"/>
                <w:szCs w:val="24"/>
                <w:lang w:val="en-US" w:eastAsia="zh-CN"/>
              </w:rPr>
              <w:t>（约1.5小时）（壶口电瓶车自理南南40元/人）。黄河是中华儿女的母亲河，而壶口瀑布就像是镶在黄河上的一个翡翠明珠。</w:t>
            </w:r>
            <w:r>
              <w:rPr>
                <w:rFonts w:hint="eastAsia"/>
                <w:lang w:val="en-US" w:eastAsia="zh-CN"/>
              </w:rPr>
              <w:drawing>
                <wp:inline distT="0" distB="0" distL="114300" distR="114300">
                  <wp:extent cx="6629400" cy="1162050"/>
                  <wp:effectExtent l="0" t="0" r="0" b="0"/>
                  <wp:docPr id="14" name="图片 14" descr="C:\Users\Administrator\Desktop\西安唐文旅行程改 0609\部分用图\延安第一天图 - 副本.png延安第一天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西安唐文旅行程改 0609\部分用图\延安第一天图 - 副本.png延安第一天图 - 副本"/>
                          <pic:cNvPicPr>
                            <a:picLocks noChangeAspect="1"/>
                          </pic:cNvPicPr>
                        </pic:nvPicPr>
                        <pic:blipFill>
                          <a:blip r:embed="rId10"/>
                          <a:srcRect/>
                          <a:stretch>
                            <a:fillRect/>
                          </a:stretch>
                        </pic:blipFill>
                        <pic:spPr>
                          <a:xfrm>
                            <a:off x="0" y="0"/>
                            <a:ext cx="6629400" cy="1162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lang w:val="en-US" w:eastAsia="zh-CN"/>
              </w:rPr>
            </w:pPr>
            <w:r>
              <w:rPr>
                <w:rFonts w:hint="eastAsia" w:ascii="微软雅黑" w:hAnsi="微软雅黑" w:eastAsia="微软雅黑" w:cs="微软雅黑"/>
                <w:b/>
                <w:bCs/>
                <w:color w:val="FF0000"/>
                <w:sz w:val="24"/>
                <w:szCs w:val="24"/>
                <w:lang w:val="en-US" w:eastAsia="zh-CN"/>
              </w:rPr>
              <w:t>【北京知青旧居】</w:t>
            </w:r>
            <w:r>
              <w:rPr>
                <w:rFonts w:hint="eastAsia" w:ascii="微软雅黑" w:hAnsi="微软雅黑" w:eastAsia="微软雅黑" w:cs="微软雅黑"/>
                <w:color w:val="333333"/>
                <w:sz w:val="24"/>
                <w:szCs w:val="24"/>
                <w:lang w:val="en-US" w:eastAsia="zh-CN"/>
              </w:rPr>
              <w:t>，当年知青住过的土窑洞，用过劳动工具、听过的广播箱、用过水壶、煤油灯、驴拉石磨磨面用的簸箕、箩面的箩子、水缸和盛面的瓦罐等。陕北每个老乡都忘不了那个年代，（六十年代末，七十年代初）北京知青来到贫瘠落后的陕北，接受贫下中农再教育。在那个艰苦的环境中，锻炼了他们的人生意志。</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0"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eastAsia="zh-CN"/>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843C0B"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333333"/>
                <w:sz w:val="21"/>
                <w:szCs w:val="21"/>
                <w:lang w:eastAsia="zh-CN"/>
              </w:rPr>
              <w:t>南南</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360" w:lineRule="exact"/>
              <w:ind w:left="1054" w:hanging="1051" w:hangingChars="50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南泥湾--杨家岭--枣园--1938网红街区</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870" w:hRule="atLeast"/>
        </w:trPr>
        <w:tc>
          <w:tcPr>
            <w:tcW w:w="10725" w:type="dxa"/>
            <w:gridSpan w:val="4"/>
            <w:tcBorders>
              <w:tl2br w:val="nil"/>
              <w:tr2bl w:val="nil"/>
            </w:tcBorders>
            <w:shd w:val="clear" w:color="auto" w:fill="F1F1F1" w:themeFill="background1" w:themeFillShade="F2"/>
            <w:noWrap w:val="0"/>
            <w:vAlign w:val="center"/>
          </w:tcPr>
          <w:p>
            <w:pPr>
              <w:spacing w:line="360" w:lineRule="exact"/>
              <w:ind w:firstLine="480" w:firstLineChars="200"/>
              <w:jc w:val="both"/>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rPr>
              <w:t>早餐后赴红色旅游胜地延安，沿途</w:t>
            </w:r>
            <w:r>
              <w:rPr>
                <w:rFonts w:hint="eastAsia" w:ascii="微软雅黑" w:hAnsi="微软雅黑" w:eastAsia="微软雅黑" w:cs="微软雅黑"/>
                <w:b/>
                <w:color w:val="333333"/>
                <w:sz w:val="24"/>
                <w:szCs w:val="24"/>
              </w:rPr>
              <w:t>赠送</w:t>
            </w:r>
            <w:r>
              <w:rPr>
                <w:rFonts w:hint="eastAsia" w:ascii="微软雅黑" w:hAnsi="微软雅黑" w:eastAsia="微软雅黑" w:cs="微软雅黑"/>
                <w:color w:val="333333"/>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Cs/>
                <w:color w:val="333333"/>
                <w:sz w:val="24"/>
                <w:szCs w:val="24"/>
              </w:rPr>
              <w:t>（约20分钟</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333333"/>
                <w:sz w:val="24"/>
                <w:szCs w:val="24"/>
                <w:lang w:eastAsia="zh-CN"/>
              </w:rPr>
              <w:t>。</w:t>
            </w:r>
          </w:p>
          <w:p>
            <w:pPr>
              <w:spacing w:line="360" w:lineRule="exact"/>
              <w:ind w:firstLine="480" w:firstLineChars="200"/>
              <w:jc w:val="both"/>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color w:val="333333"/>
                <w:sz w:val="24"/>
                <w:szCs w:val="24"/>
              </w:rPr>
              <w:t>触摸延安精神的灵魂之后，戴着</w:t>
            </w:r>
            <w:r>
              <w:rPr>
                <w:rFonts w:hint="eastAsia" w:ascii="微软雅黑" w:hAnsi="微软雅黑" w:eastAsia="微软雅黑" w:cs="微软雅黑"/>
                <w:b/>
                <w:color w:val="333333"/>
                <w:sz w:val="24"/>
                <w:szCs w:val="24"/>
              </w:rPr>
              <w:t>‘毛主席纪念章’</w:t>
            </w:r>
            <w:r>
              <w:rPr>
                <w:rFonts w:hint="eastAsia" w:ascii="微软雅黑" w:hAnsi="微软雅黑" w:eastAsia="微软雅黑" w:cs="微软雅黑"/>
                <w:color w:val="333333"/>
                <w:sz w:val="24"/>
                <w:szCs w:val="24"/>
              </w:rPr>
              <w:t>参观革命旧址前往参观</w:t>
            </w:r>
            <w:r>
              <w:rPr>
                <w:rFonts w:hint="eastAsia" w:ascii="微软雅黑" w:hAnsi="微软雅黑" w:eastAsia="微软雅黑" w:cs="微软雅黑"/>
                <w:b/>
                <w:color w:val="FF0000"/>
                <w:sz w:val="24"/>
                <w:szCs w:val="24"/>
              </w:rPr>
              <w:t>【王家坪</w:t>
            </w:r>
            <w:r>
              <w:rPr>
                <w:rFonts w:hint="eastAsia" w:ascii="微软雅黑" w:hAnsi="微软雅黑" w:eastAsia="微软雅黑" w:cs="微软雅黑"/>
                <w:b/>
                <w:color w:val="FF0000"/>
                <w:sz w:val="24"/>
                <w:szCs w:val="24"/>
                <w:lang w:eastAsia="zh-CN"/>
              </w:rPr>
              <w:t>或</w:t>
            </w:r>
            <w:r>
              <w:rPr>
                <w:rFonts w:hint="eastAsia" w:ascii="微软雅黑" w:hAnsi="微软雅黑" w:eastAsia="微软雅黑" w:cs="微软雅黑"/>
                <w:b/>
                <w:color w:val="FF0000"/>
                <w:sz w:val="24"/>
                <w:szCs w:val="24"/>
              </w:rPr>
              <w:t>杨家岭】</w:t>
            </w:r>
            <w:r>
              <w:rPr>
                <w:rFonts w:hint="eastAsia" w:ascii="微软雅黑" w:hAnsi="微软雅黑" w:eastAsia="微软雅黑" w:cs="微软雅黑"/>
                <w:b/>
                <w:color w:val="FF0000"/>
                <w:sz w:val="24"/>
                <w:szCs w:val="24"/>
                <w:lang w:eastAsia="zh-CN"/>
              </w:rPr>
              <w:t>（导游会根据当日流量做相应调整，如果客人有指定请提前告知）</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Cs/>
                <w:color w:val="333333"/>
                <w:sz w:val="24"/>
                <w:szCs w:val="24"/>
              </w:rPr>
              <w:t>（约40分钟），</w:t>
            </w:r>
            <w:r>
              <w:rPr>
                <w:rFonts w:hint="eastAsia" w:ascii="微软雅黑" w:hAnsi="微软雅黑" w:eastAsia="微软雅黑" w:cs="微软雅黑"/>
                <w:color w:val="333333"/>
                <w:sz w:val="24"/>
                <w:szCs w:val="24"/>
              </w:rPr>
              <w:t>它是中共中央七大会址和毛主席、周总理等国家领导人的居住地。</w:t>
            </w:r>
          </w:p>
          <w:p>
            <w:pPr>
              <w:keepNext w:val="0"/>
              <w:keepLines w:val="0"/>
              <w:pageBreakBefore w:val="0"/>
              <w:widowControl w:val="0"/>
              <w:kinsoku/>
              <w:wordWrap/>
              <w:overflowPunct/>
              <w:topLinePunct w:val="0"/>
              <w:bidi w:val="0"/>
              <w:snapToGrid w:val="0"/>
              <w:spacing w:line="240" w:lineRule="auto"/>
              <w:ind w:firstLine="480" w:firstLineChars="200"/>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参观</w:t>
            </w:r>
            <w:r>
              <w:rPr>
                <w:rFonts w:hint="eastAsia" w:ascii="微软雅黑" w:hAnsi="微软雅黑" w:eastAsia="微软雅黑" w:cs="微软雅黑"/>
                <w:b w:val="0"/>
                <w:bCs w:val="0"/>
                <w:color w:val="C00000"/>
                <w:kern w:val="0"/>
                <w:sz w:val="24"/>
                <w:szCs w:val="24"/>
                <w:lang w:val="en-US" w:eastAsia="zh-CN" w:bidi="ar-SA"/>
              </w:rPr>
              <w:t>陕北爱心枣店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（约40分钟）</w:t>
            </w:r>
            <w:r>
              <w:rPr>
                <w:rFonts w:hint="eastAsia" w:ascii="微软雅黑" w:hAnsi="微软雅黑" w:eastAsia="微软雅黑" w:cs="微软雅黑"/>
                <w:b w:val="0"/>
                <w:bCs w:val="0"/>
                <w:kern w:val="0"/>
                <w:sz w:val="24"/>
                <w:szCs w:val="24"/>
              </w:rPr>
              <w:t>，品尝陕北大红枣。</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color w:val="333333"/>
                <w:sz w:val="24"/>
                <w:szCs w:val="24"/>
              </w:rPr>
              <w:t>赠送</w:t>
            </w:r>
            <w:r>
              <w:rPr>
                <w:rFonts w:hint="eastAsia" w:ascii="微软雅黑" w:hAnsi="微软雅黑" w:eastAsia="微软雅黑" w:cs="微软雅黑"/>
                <w:b/>
                <w:color w:val="FF0000"/>
                <w:sz w:val="24"/>
                <w:szCs w:val="24"/>
              </w:rPr>
              <w:t>【延安1938主题街区】</w:t>
            </w:r>
            <w:r>
              <w:rPr>
                <w:rFonts w:hint="eastAsia" w:ascii="微软雅黑" w:hAnsi="微软雅黑" w:eastAsia="微软雅黑" w:cs="微软雅黑"/>
                <w:bCs/>
                <w:color w:val="333333"/>
                <w:sz w:val="24"/>
                <w:szCs w:val="24"/>
              </w:rPr>
              <w:t>（约1小时）</w:t>
            </w:r>
            <w:r>
              <w:rPr>
                <w:rFonts w:hint="eastAsia" w:ascii="微软雅黑" w:hAnsi="微软雅黑" w:eastAsia="微软雅黑" w:cs="微软雅黑"/>
                <w:color w:val="333333"/>
                <w:sz w:val="24"/>
                <w:szCs w:val="24"/>
              </w:rPr>
              <w:t>穿越时空走进当年无数热血青年向往的老延安，领略黄土文化，感受古老延安。</w:t>
            </w:r>
          </w:p>
          <w:p>
            <w:pPr>
              <w:spacing w:line="360" w:lineRule="exact"/>
              <w:ind w:firstLine="480" w:firstLineChars="200"/>
              <w:jc w:val="both"/>
              <w:rPr>
                <w:rFonts w:hint="eastAsia" w:ascii="微软雅黑" w:hAnsi="微软雅黑" w:eastAsia="微软雅黑" w:cs="微软雅黑"/>
                <w:lang w:val="en-US"/>
              </w:rPr>
            </w:pPr>
            <w:r>
              <w:rPr>
                <w:rFonts w:hint="eastAsia" w:ascii="微软雅黑" w:hAnsi="微软雅黑" w:eastAsia="微软雅黑" w:cs="微软雅黑"/>
                <w:color w:val="333333"/>
                <w:sz w:val="24"/>
                <w:szCs w:val="24"/>
              </w:rPr>
              <w:drawing>
                <wp:anchor distT="0" distB="0" distL="114300" distR="114300" simplePos="0" relativeHeight="251661312" behindDoc="0" locked="0" layoutInCell="1" allowOverlap="1">
                  <wp:simplePos x="0" y="0"/>
                  <wp:positionH relativeFrom="column">
                    <wp:posOffset>-21590</wp:posOffset>
                  </wp:positionH>
                  <wp:positionV relativeFrom="paragraph">
                    <wp:posOffset>231140</wp:posOffset>
                  </wp:positionV>
                  <wp:extent cx="6701790" cy="1275080"/>
                  <wp:effectExtent l="0" t="0" r="0" b="1270"/>
                  <wp:wrapSquare wrapText="bothSides"/>
                  <wp:docPr id="7" name="图片 7" descr="C:\Users\Administrator\Desktop\延安第二天图.png延安第二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延安第二天图.png延安第二天图"/>
                          <pic:cNvPicPr>
                            <a:picLocks noChangeAspect="1"/>
                          </pic:cNvPicPr>
                        </pic:nvPicPr>
                        <pic:blipFill>
                          <a:blip r:embed="rId11"/>
                          <a:srcRect/>
                          <a:stretch>
                            <a:fillRect/>
                          </a:stretch>
                        </pic:blipFill>
                        <pic:spPr>
                          <a:xfrm>
                            <a:off x="0" y="0"/>
                            <a:ext cx="6701790" cy="1275080"/>
                          </a:xfrm>
                          <a:prstGeom prst="rect">
                            <a:avLst/>
                          </a:prstGeom>
                        </pic:spPr>
                      </pic:pic>
                    </a:graphicData>
                  </a:graphic>
                </wp:anchor>
              </w:drawing>
            </w:r>
            <w:r>
              <w:rPr>
                <w:rFonts w:hint="eastAsia" w:ascii="微软雅黑" w:hAnsi="微软雅黑" w:eastAsia="微软雅黑" w:cs="微软雅黑"/>
                <w:color w:val="333333"/>
                <w:sz w:val="24"/>
                <w:szCs w:val="24"/>
              </w:rPr>
              <w:t>之后返回西安。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089"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贴心赠送</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200" w:firstLineChars="5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eastAsia="zh-CN"/>
              </w:rPr>
              <w:t>网红街区</w:t>
            </w:r>
            <w:r>
              <w:rPr>
                <w:rFonts w:hint="eastAsia" w:ascii="微软雅黑" w:hAnsi="微软雅黑" w:eastAsia="微软雅黑" w:cs="微软雅黑"/>
                <w:sz w:val="24"/>
                <w:szCs w:val="24"/>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自费推荐：</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 xml:space="preserve">中国首部大型红色历史舞台剧《延安保育院》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238</w:t>
            </w:r>
            <w:r>
              <w:rPr>
                <w:rFonts w:hint="eastAsia" w:ascii="微软雅黑" w:hAnsi="微软雅黑" w:eastAsia="微软雅黑" w:cs="微软雅黑"/>
                <w:sz w:val="24"/>
                <w:szCs w:val="24"/>
              </w:rPr>
              <w:t>元/人，约</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200" w:firstLineChars="5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或2、</w:t>
            </w:r>
            <w:r>
              <w:rPr>
                <w:rFonts w:hint="eastAsia" w:ascii="微软雅黑" w:hAnsi="微软雅黑" w:eastAsia="微软雅黑" w:cs="微软雅黑"/>
                <w:sz w:val="24"/>
                <w:szCs w:val="24"/>
              </w:rPr>
              <w:t>以救亡青年的革命和爱情为主线的《红秀·延安延安》（1</w:t>
            </w:r>
            <w:r>
              <w:rPr>
                <w:rFonts w:hint="eastAsia" w:ascii="微软雅黑" w:hAnsi="微软雅黑" w:eastAsia="微软雅黑" w:cs="微软雅黑"/>
                <w:sz w:val="24"/>
                <w:szCs w:val="24"/>
                <w:lang w:val="en-US" w:eastAsia="zh-CN"/>
              </w:rPr>
              <w:t>98</w:t>
            </w:r>
            <w:r>
              <w:rPr>
                <w:rFonts w:hint="eastAsia" w:ascii="微软雅黑" w:hAnsi="微软雅黑" w:eastAsia="微软雅黑" w:cs="微软雅黑"/>
                <w:sz w:val="24"/>
                <w:szCs w:val="24"/>
              </w:rPr>
              <w:t>元/人，约</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0分钟）</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447" w:type="dxa"/>
            <w:tcBorders>
              <w:tl2br w:val="nil"/>
              <w:tr2bl w:val="nil"/>
            </w:tcBorders>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0725" w:type="dxa"/>
            <w:gridSpan w:val="4"/>
            <w:tcBorders>
              <w:tl2br w:val="nil"/>
              <w:tr2bl w:val="nil"/>
            </w:tcBorders>
            <w:shd w:val="clear" w:color="auto" w:fill="EDEDED" w:themeFill="accent3" w:themeFillTint="3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adjustRightInd w:val="0"/>
              <w:snapToGrid w:val="0"/>
              <w:ind w:firstLine="480" w:firstLineChars="200"/>
              <w:jc w:val="left"/>
              <w:rPr>
                <w:rFonts w:hint="eastAsia" w:ascii="微软雅黑" w:hAnsi="微软雅黑" w:eastAsia="微软雅黑" w:cs="微软雅黑"/>
                <w:b w:val="0"/>
                <w:bCs/>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（约40分钟）。</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snapToGrid w:val="0"/>
              <w:ind w:left="0" w:leftChars="0" w:right="166" w:rightChars="79" w:firstLine="480" w:firstLineChars="200"/>
              <w:jc w:val="left"/>
              <w:textAlignment w:val="auto"/>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6658610" cy="144081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12"/>
                          <a:srcRect/>
                          <a:stretch>
                            <a:fillRect/>
                          </a:stretch>
                        </pic:blipFill>
                        <pic:spPr>
                          <a:xfrm>
                            <a:off x="0" y="0"/>
                            <a:ext cx="6658610" cy="1440815"/>
                          </a:xfrm>
                          <a:prstGeom prst="rect">
                            <a:avLst/>
                          </a:prstGeom>
                        </pic:spPr>
                      </pic:pic>
                    </a:graphicData>
                  </a:graphic>
                </wp:inline>
              </w:drawing>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17"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05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447" w:type="dxa"/>
            <w:tcBorders>
              <w:tl2br w:val="nil"/>
              <w:tr2bl w:val="nil"/>
            </w:tcBorders>
            <w:shd w:val="clear" w:color="auto" w:fill="7030A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兵马俑--华清池--3D电影或VR体验</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63" w:hRule="atLeast"/>
        </w:trPr>
        <w:tc>
          <w:tcPr>
            <w:tcW w:w="10725"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r>
              <w:rPr>
                <w:rFonts w:hint="eastAsia" w:ascii="微软雅黑" w:hAnsi="微软雅黑" w:eastAsia="微软雅黑" w:cs="微软雅黑"/>
                <w:b/>
                <w:color w:val="FFFF99"/>
                <w:sz w:val="24"/>
                <w:szCs w:val="24"/>
                <w:lang w:val="en-US" w:eastAsia="zh-CN"/>
              </w:rPr>
              <w:drawing>
                <wp:inline distT="0" distB="0" distL="114300" distR="114300">
                  <wp:extent cx="6823075" cy="129095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3"/>
                          <a:srcRect/>
                          <a:stretch>
                            <a:fillRect/>
                          </a:stretch>
                        </pic:blipFill>
                        <pic:spPr>
                          <a:xfrm>
                            <a:off x="0" y="0"/>
                            <a:ext cx="6823075" cy="1290955"/>
                          </a:xfrm>
                          <a:prstGeom prst="rect">
                            <a:avLst/>
                          </a:prstGeom>
                        </pic:spPr>
                      </pic:pic>
                    </a:graphicData>
                  </a:graphic>
                </wp:inline>
              </w:drawing>
            </w:r>
          </w:p>
          <w:p>
            <w:pPr>
              <w:adjustRightInd w:val="0"/>
              <w:snapToGrid w:val="0"/>
              <w:ind w:firstLine="480" w:firstLineChars="200"/>
              <w:jc w:val="left"/>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adjustRightInd w:val="0"/>
              <w:snapToGrid w:val="0"/>
              <w:ind w:left="0" w:leftChars="0"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返回西安。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308"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1.《驼铃传奇》会跑的大型实景演艺（自理 298</w:t>
            </w:r>
            <w:bookmarkStart w:id="0" w:name="_GoBack"/>
            <w:bookmarkEnd w:id="0"/>
            <w:r>
              <w:rPr>
                <w:rFonts w:hint="eastAsia" w:ascii="微软雅黑" w:hAnsi="微软雅黑" w:eastAsia="微软雅黑" w:cs="微软雅黑"/>
                <w:kern w:val="2"/>
                <w:sz w:val="21"/>
                <w:szCs w:val="21"/>
                <w:lang w:val="en-US" w:eastAsia="zh-CN"/>
              </w:rPr>
              <w:t xml:space="preserve">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422" w:leftChars="477" w:hanging="420" w:hangingChars="20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55" w:hRule="atLeast"/>
        </w:trPr>
        <w:tc>
          <w:tcPr>
            <w:tcW w:w="1447" w:type="dxa"/>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第六天</w:t>
            </w:r>
          </w:p>
        </w:tc>
        <w:tc>
          <w:tcPr>
            <w:tcW w:w="5508" w:type="dxa"/>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w:t>
            </w:r>
            <w:r>
              <w:rPr>
                <w:rFonts w:hint="eastAsia" w:ascii="微软雅黑" w:hAnsi="微软雅黑" w:eastAsia="微软雅黑" w:cs="微软雅黑"/>
                <w:b/>
                <w:color w:val="FFFF99"/>
                <w:sz w:val="24"/>
                <w:szCs w:val="22"/>
                <w:lang w:val="en-US" w:eastAsia="zh-CN" w:bidi="zh-CN"/>
              </w:rPr>
              <w:t>--飞越华山--大唐不夜城</w:t>
            </w:r>
          </w:p>
        </w:tc>
        <w:tc>
          <w:tcPr>
            <w:tcW w:w="1632" w:type="dxa"/>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shd w:val="clear" w:color="auto" w:fill="7030A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955" w:hRule="atLeast"/>
        </w:trPr>
        <w:tc>
          <w:tcPr>
            <w:tcW w:w="10725"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color w:val="FF0000"/>
                <w:kern w:val="0"/>
                <w:sz w:val="24"/>
                <w:szCs w:val="24"/>
              </w:rPr>
              <w:t>【</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color w:val="FF0000"/>
                <w:kern w:val="0"/>
                <w:sz w:val="24"/>
                <w:szCs w:val="24"/>
              </w:rPr>
              <w:t>】</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auto"/>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kern w:val="0"/>
                <w:sz w:val="22"/>
                <w:szCs w:val="22"/>
              </w:rPr>
              <w:drawing>
                <wp:inline distT="0" distB="0" distL="114300" distR="114300">
                  <wp:extent cx="6697345" cy="1378585"/>
                  <wp:effectExtent l="0" t="0" r="8255" b="12065"/>
                  <wp:docPr id="5" name="图片 5" descr="36d008a72cb7c5d6e052d595a28e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d008a72cb7c5d6e052d595a28e4c1"/>
                          <pic:cNvPicPr>
                            <a:picLocks noChangeAspect="1"/>
                          </pic:cNvPicPr>
                        </pic:nvPicPr>
                        <pic:blipFill>
                          <a:blip r:embed="rId14"/>
                          <a:stretch>
                            <a:fillRect/>
                          </a:stretch>
                        </pic:blipFill>
                        <pic:spPr>
                          <a:xfrm>
                            <a:off x="0" y="0"/>
                            <a:ext cx="6697345" cy="1378585"/>
                          </a:xfrm>
                          <a:prstGeom prst="rect">
                            <a:avLst/>
                          </a:prstGeom>
                        </pic:spPr>
                      </pic:pic>
                    </a:graphicData>
                  </a:graphic>
                </wp:inline>
              </w:drawing>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05" w:hRule="atLeast"/>
        </w:trPr>
        <w:tc>
          <w:tcPr>
            <w:tcW w:w="10725" w:type="dxa"/>
            <w:gridSpan w:val="4"/>
            <w:tcBorders>
              <w:tl2br w:val="nil"/>
              <w:tr2bl w:val="nil"/>
            </w:tcBorders>
            <w:shd w:val="clear" w:color="auto" w:fill="F1F1F1" w:themeFill="background1" w:themeFillShade="F2"/>
            <w:noWrap w:val="0"/>
            <w:vAlign w:val="center"/>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val="0"/>
                <w:bCs w:val="0"/>
                <w:color w:val="333333"/>
                <w:kern w:val="2"/>
                <w:sz w:val="21"/>
                <w:szCs w:val="21"/>
                <w:lang w:val="en-US" w:eastAsia="zh-CN" w:bidi="ar-SA"/>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bidi="ar-SA"/>
              </w:rPr>
              <w:t>武侠光影实景剧飞越华山，华山登山手套+祈福带，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61" w:leftChars="0" w:hanging="1061" w:hangingChars="505"/>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color w:val="333333"/>
                <w:kern w:val="2"/>
                <w:sz w:val="21"/>
                <w:szCs w:val="21"/>
                <w:lang w:val="en-US" w:eastAsia="zh-CN"/>
              </w:rPr>
              <w:t xml:space="preserve">           </w:t>
            </w:r>
            <w:r>
              <w:rPr>
                <w:rFonts w:hint="eastAsia" w:ascii="微软雅黑" w:hAnsi="微软雅黑" w:eastAsia="微软雅黑" w:cs="微软雅黑"/>
                <w:b/>
                <w:bCs/>
                <w:color w:val="333333"/>
                <w:kern w:val="2"/>
                <w:sz w:val="21"/>
                <w:szCs w:val="21"/>
                <w:lang w:val="en-US" w:eastAsia="zh-CN"/>
              </w:rPr>
              <w:t xml:space="preserve">旺季：3月1日-11月30日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596" w:leftChars="284" w:firstLine="473" w:firstLineChars="225"/>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1035" w:leftChars="493" w:firstLine="10" w:firstLineChars="5"/>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color w:val="333333"/>
                <w:kern w:val="2"/>
                <w:sz w:val="21"/>
                <w:szCs w:val="21"/>
              </w:rPr>
              <w:t>2、</w:t>
            </w:r>
            <w:r>
              <w:rPr>
                <w:rFonts w:hint="eastAsia" w:ascii="微软雅黑" w:hAnsi="微软雅黑" w:eastAsia="微软雅黑" w:cs="微软雅黑"/>
                <w:b/>
                <w:bCs/>
                <w:color w:val="333333"/>
                <w:kern w:val="2"/>
                <w:sz w:val="21"/>
                <w:szCs w:val="21"/>
                <w:lang w:val="en-US" w:eastAsia="zh-CN" w:bidi="ar-SA"/>
              </w:rPr>
              <w:t xml:space="preserve">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1035" w:leftChars="493" w:firstLine="10" w:firstLineChars="5"/>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七</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774700</wp:posOffset>
                  </wp:positionV>
                  <wp:extent cx="6711950" cy="1229995"/>
                  <wp:effectExtent l="0" t="0" r="0" b="825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5"/>
                          <a:srcRect/>
                          <a:stretch>
                            <a:fillRect/>
                          </a:stretch>
                        </pic:blipFill>
                        <pic:spPr>
                          <a:xfrm>
                            <a:off x="0" y="0"/>
                            <a:ext cx="6711950" cy="122999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中餐自理，告别以往的团餐（难吃，口味不符），想吃什么由您做主，可自行品尝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tbl>
      <w:tblPr>
        <w:tblStyle w:val="6"/>
        <w:tblpPr w:leftFromText="180" w:rightFromText="180" w:vertAnchor="text" w:horzAnchor="page" w:tblpX="714" w:tblpY="278"/>
        <w:tblOverlap w:val="never"/>
        <w:tblW w:w="10731" w:type="dxa"/>
        <w:jc w:val="center"/>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Layout w:type="fixed"/>
        <w:tblCellMar>
          <w:top w:w="0" w:type="dxa"/>
          <w:left w:w="108" w:type="dxa"/>
          <w:bottom w:w="0" w:type="dxa"/>
          <w:right w:w="108" w:type="dxa"/>
        </w:tblCellMar>
      </w:tblPr>
      <w:tblGrid>
        <w:gridCol w:w="1625"/>
        <w:gridCol w:w="838"/>
        <w:gridCol w:w="8268"/>
      </w:tblGrid>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654" w:hRule="atLeast"/>
          <w:jc w:val="center"/>
        </w:trPr>
        <w:tc>
          <w:tcPr>
            <w:tcW w:w="10731" w:type="dxa"/>
            <w:gridSpan w:val="3"/>
            <w:tcBorders>
              <w:top w:val="dotDash" w:color="7030A0" w:sz="4" w:space="0"/>
              <w:left w:val="dotDash" w:color="7030A0" w:sz="4" w:space="0"/>
              <w:bottom w:val="dotDash" w:color="7030A0" w:sz="4" w:space="0"/>
              <w:right w:val="dotDash" w:color="7030A0" w:sz="4" w:space="0"/>
            </w:tcBorders>
            <w:shd w:val="clear" w:color="auto" w:fill="7030A0"/>
            <w:noWrap w:val="0"/>
            <w:vAlign w:val="center"/>
          </w:tcPr>
          <w:p>
            <w:pPr>
              <w:pStyle w:val="3"/>
              <w:spacing w:before="1"/>
              <w:rPr>
                <w:rFonts w:hint="eastAsia" w:ascii="微软雅黑" w:hAnsi="微软雅黑" w:eastAsia="微软雅黑" w:cs="微软雅黑"/>
                <w:b/>
                <w:sz w:val="16"/>
              </w:rPr>
            </w:pPr>
            <w:r>
              <w:rPr>
                <w:rFonts w:hint="eastAsia" w:ascii="微软雅黑" w:hAnsi="微软雅黑" w:eastAsia="微软雅黑" w:cs="微软雅黑"/>
                <w:lang w:val="en-US"/>
              </w:rPr>
              <w:t xml:space="preserve">   </w:t>
            </w:r>
            <w:r>
              <w:rPr>
                <w:rFonts w:hint="eastAsia" w:ascii="微软雅黑" w:hAnsi="微软雅黑" w:eastAsia="微软雅黑" w:cs="微软雅黑"/>
                <w:b/>
                <w:color w:val="FFFFFF"/>
                <w:sz w:val="26"/>
              </w:rPr>
              <w:t>接待标准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56" w:hRule="atLeast"/>
          <w:jc w:val="center"/>
        </w:trPr>
        <w:tc>
          <w:tcPr>
            <w:tcW w:w="1625" w:type="dxa"/>
            <w:tcBorders>
              <w:top w:val="dotDash" w:color="7030A0" w:sz="4" w:space="0"/>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106" w:type="dxa"/>
            <w:gridSpan w:val="2"/>
            <w:tcBorders>
              <w:top w:val="dotDash" w:color="7030A0" w:sz="4" w:space="0"/>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05"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106" w:type="dxa"/>
            <w:gridSpan w:val="2"/>
            <w:tcBorders>
              <w:tl2br w:val="nil"/>
              <w:tr2bl w:val="nil"/>
            </w:tcBorders>
            <w:shd w:val="clear" w:color="auto" w:fill="F1F1F1" w:themeFill="background1" w:themeFillShade="F2"/>
            <w:noWrap w:val="0"/>
            <w:vAlign w:val="center"/>
          </w:tcPr>
          <w:p>
            <w:pPr>
              <w:pStyle w:val="12"/>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6</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 xml:space="preserve"> 5</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个特色餐、</w:t>
            </w:r>
            <w:r>
              <w:rPr>
                <w:rFonts w:hint="eastAsia" w:ascii="微软雅黑" w:hAnsi="微软雅黑" w:eastAsia="微软雅黑" w:cs="微软雅黑"/>
                <w:spacing w:val="-10"/>
                <w:sz w:val="21"/>
                <w:szCs w:val="21"/>
                <w:lang w:val="en-US" w:eastAsia="zh-CN"/>
              </w:rPr>
              <w:t>1餐能量包，</w:t>
            </w:r>
            <w:r>
              <w:rPr>
                <w:rFonts w:hint="eastAsia" w:ascii="微软雅黑" w:hAnsi="微软雅黑" w:eastAsia="微软雅黑" w:cs="微软雅黑"/>
                <w:spacing w:val="-10"/>
                <w:sz w:val="21"/>
                <w:szCs w:val="21"/>
                <w:lang w:val="en-US"/>
              </w:rPr>
              <w:t xml:space="preserve">不用餐者餐费不退） </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516" w:hRule="atLeast"/>
          <w:jc w:val="center"/>
        </w:trPr>
        <w:tc>
          <w:tcPr>
            <w:tcW w:w="1625"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26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57"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华山</w:t>
            </w:r>
          </w:p>
        </w:tc>
        <w:tc>
          <w:tcPr>
            <w:tcW w:w="8268"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664"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壶口</w:t>
            </w:r>
          </w:p>
        </w:tc>
        <w:tc>
          <w:tcPr>
            <w:tcW w:w="826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4"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温馨提醒：</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1.</w:t>
            </w:r>
            <w:r>
              <w:rPr>
                <w:rFonts w:hint="eastAsia" w:ascii="微软雅黑" w:hAnsi="微软雅黑" w:eastAsia="微软雅黑" w:cs="微软雅黑"/>
                <w:color w:val="0000FF"/>
                <w:kern w:val="0"/>
                <w:sz w:val="21"/>
                <w:szCs w:val="21"/>
                <w:lang w:eastAsia="zh-CN"/>
              </w:rPr>
              <w:t>若需要全程</w:t>
            </w:r>
            <w:r>
              <w:rPr>
                <w:rFonts w:hint="eastAsia" w:ascii="微软雅黑" w:hAnsi="微软雅黑" w:eastAsia="微软雅黑" w:cs="微软雅黑"/>
                <w:color w:val="0000FF"/>
                <w:kern w:val="0"/>
                <w:sz w:val="21"/>
                <w:szCs w:val="21"/>
              </w:rPr>
              <w:t>升级</w:t>
            </w:r>
            <w:r>
              <w:rPr>
                <w:rFonts w:hint="eastAsia" w:ascii="微软雅黑" w:hAnsi="微软雅黑" w:eastAsia="微软雅黑" w:cs="微软雅黑"/>
                <w:color w:val="0000FF"/>
                <w:kern w:val="0"/>
                <w:sz w:val="21"/>
                <w:szCs w:val="21"/>
                <w:lang w:eastAsia="zh-CN"/>
              </w:rPr>
              <w:t>轻奢型或者豪华型酒店的请注意：</w:t>
            </w:r>
            <w:r>
              <w:rPr>
                <w:rFonts w:hint="eastAsia" w:ascii="微软雅黑" w:hAnsi="微软雅黑" w:eastAsia="微软雅黑" w:cs="微软雅黑"/>
                <w:color w:val="0000FF"/>
                <w:kern w:val="0"/>
                <w:sz w:val="21"/>
                <w:szCs w:val="21"/>
              </w:rPr>
              <w:t>因条件有限，其中</w:t>
            </w:r>
            <w:r>
              <w:rPr>
                <w:rFonts w:hint="eastAsia" w:ascii="微软雅黑" w:hAnsi="微软雅黑" w:eastAsia="微软雅黑" w:cs="微软雅黑"/>
                <w:color w:val="0000FF"/>
                <w:kern w:val="0"/>
                <w:sz w:val="21"/>
                <w:szCs w:val="21"/>
                <w:lang w:eastAsia="zh-CN"/>
              </w:rPr>
              <w:t>壶口</w:t>
            </w:r>
            <w:r>
              <w:rPr>
                <w:rFonts w:hint="eastAsia" w:ascii="微软雅黑" w:hAnsi="微软雅黑" w:eastAsia="微软雅黑" w:cs="微软雅黑"/>
                <w:color w:val="0000FF"/>
                <w:kern w:val="0"/>
                <w:sz w:val="21"/>
                <w:szCs w:val="21"/>
              </w:rPr>
              <w:t>1晚</w:t>
            </w:r>
            <w:r>
              <w:rPr>
                <w:rFonts w:hint="eastAsia" w:ascii="微软雅黑" w:hAnsi="微软雅黑" w:eastAsia="微软雅黑" w:cs="微软雅黑"/>
                <w:color w:val="0000FF"/>
                <w:kern w:val="0"/>
                <w:sz w:val="21"/>
                <w:szCs w:val="21"/>
                <w:lang w:eastAsia="zh-CN"/>
              </w:rPr>
              <w:t>未做升级，只能升级了西安段</w:t>
            </w:r>
            <w:r>
              <w:rPr>
                <w:rFonts w:hint="eastAsia" w:ascii="微软雅黑" w:hAnsi="微软雅黑" w:eastAsia="微软雅黑" w:cs="微软雅黑"/>
                <w:color w:val="0000FF"/>
                <w:kern w:val="0"/>
                <w:sz w:val="21"/>
                <w:szCs w:val="21"/>
              </w:rPr>
              <w:t>，请</w:t>
            </w:r>
            <w:r>
              <w:rPr>
                <w:rFonts w:hint="eastAsia" w:ascii="微软雅黑" w:hAnsi="微软雅黑" w:eastAsia="微软雅黑" w:cs="微软雅黑"/>
                <w:color w:val="0000FF"/>
                <w:kern w:val="0"/>
                <w:sz w:val="21"/>
                <w:szCs w:val="21"/>
                <w:lang w:eastAsia="zh-CN"/>
              </w:rPr>
              <w:t>知晓</w:t>
            </w:r>
            <w:r>
              <w:rPr>
                <w:rFonts w:hint="eastAsia" w:ascii="微软雅黑" w:hAnsi="微软雅黑" w:eastAsia="微软雅黑" w:cs="微软雅黑"/>
                <w:color w:val="0000FF"/>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2.因地域原因，当地景区酒店星级标准不能与大城市同级酒店相比，敬请谅解！</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kern w:val="2"/>
                <w:sz w:val="21"/>
                <w:szCs w:val="21"/>
              </w:rPr>
            </w:pPr>
            <w:r>
              <w:rPr>
                <w:rFonts w:hint="eastAsia" w:ascii="微软雅黑" w:hAnsi="微软雅黑" w:eastAsia="微软雅黑" w:cs="微软雅黑"/>
                <w:color w:val="0000FF"/>
                <w:kern w:val="0"/>
                <w:sz w:val="21"/>
                <w:szCs w:val="21"/>
                <w:lang w:val="en-US" w:eastAsia="zh-CN"/>
              </w:rPr>
              <w:t>3.以上仅是参考酒店，会安排参考酒店外的同级别酒店 ，以实际安排为准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365"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10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01" w:hRule="atLeast"/>
          <w:jc w:val="center"/>
        </w:trPr>
        <w:tc>
          <w:tcPr>
            <w:tcW w:w="1625"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106"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提示</w:t>
            </w: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、此行程为打包行程，持优惠证件当地不再做任何退费。</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0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购物</w:t>
            </w: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199" w:firstLineChars="95"/>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0731" w:type="dxa"/>
            <w:gridSpan w:val="3"/>
            <w:tcBorders>
              <w:tl2br w:val="nil"/>
              <w:tr2bl w:val="nil"/>
            </w:tcBorders>
            <w:shd w:val="clear" w:color="auto" w:fill="7030A0"/>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特别说明</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0731"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42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201"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w:t>
            </w:r>
            <w:r>
              <w:rPr>
                <w:rFonts w:hint="eastAsia" w:ascii="微软雅黑" w:hAnsi="微软雅黑" w:eastAsia="微软雅黑" w:cs="微软雅黑"/>
                <w:b/>
                <w:color w:val="FF0000"/>
                <w:spacing w:val="6"/>
                <w:w w:val="95"/>
                <w:sz w:val="21"/>
                <w:szCs w:val="21"/>
                <w:lang w:eastAsia="zh-CN"/>
              </w:rPr>
              <w:t>依</w:t>
            </w:r>
            <w:r>
              <w:rPr>
                <w:rFonts w:hint="eastAsia" w:ascii="微软雅黑" w:hAnsi="微软雅黑" w:eastAsia="微软雅黑" w:cs="微软雅黑"/>
                <w:b/>
                <w:color w:val="FF0000"/>
                <w:spacing w:val="6"/>
                <w:w w:val="95"/>
                <w:sz w:val="21"/>
                <w:szCs w:val="21"/>
              </w:rPr>
              <w:t>据，任何投诉也以游客《意见</w:t>
            </w:r>
            <w:r>
              <w:rPr>
                <w:rFonts w:hint="eastAsia" w:ascii="微软雅黑" w:hAnsi="微软雅黑" w:eastAsia="微软雅黑" w:cs="微软雅黑"/>
                <w:b/>
                <w:color w:val="FF0000"/>
                <w:spacing w:val="6"/>
                <w:sz w:val="21"/>
                <w:szCs w:val="21"/>
              </w:rPr>
              <w:t>单》为准，否则不予受理。</w:t>
            </w:r>
          </w:p>
        </w:tc>
      </w:tr>
    </w:tbl>
    <w:p>
      <w:pPr>
        <w:rPr>
          <w:rFonts w:hint="eastAsia" w:ascii="微软雅黑" w:hAnsi="微软雅黑" w:eastAsia="微软雅黑" w:cs="微软雅黑"/>
          <w:vanish/>
        </w:rPr>
      </w:pPr>
    </w:p>
    <w:p/>
    <w:p/>
    <w:p/>
    <w:p/>
    <w:p/>
    <w:p/>
    <w:p/>
    <w:p/>
    <w:p/>
    <w:p/>
    <w:p/>
    <w:p/>
    <w:p/>
    <w:p/>
    <w:p/>
    <w:p/>
    <w:p/>
    <w:p/>
    <w:p/>
    <w:p/>
    <w:p/>
    <w:p/>
    <w:p/>
    <w:p/>
    <w:p/>
    <w:p/>
    <w:p/>
    <w:p/>
    <w:p/>
    <w:p/>
    <w:p/>
    <w:p/>
    <w:p/>
    <w:p/>
    <w:p/>
    <w:p/>
    <w:p/>
    <w:p/>
    <w:p/>
    <w:p/>
    <w:p/>
    <w:p/>
    <w:p/>
    <w:p/>
    <w:p/>
    <w:sectPr>
      <w:headerReference r:id="rId3" w:type="default"/>
      <w:pgSz w:w="11906" w:h="16838"/>
      <w:pgMar w:top="1440" w:right="1800" w:bottom="1034"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-1131570</wp:posOffset>
          </wp:positionH>
          <wp:positionV relativeFrom="margin">
            <wp:posOffset>-912495</wp:posOffset>
          </wp:positionV>
          <wp:extent cx="7574915" cy="10713085"/>
          <wp:effectExtent l="0" t="0" r="14605" b="635"/>
          <wp:wrapNone/>
          <wp:docPr id="4" name="WordPictureWatermark54194" descr="E:\2022\1月\50 西安地接高华杰\盛世全景.jpg盛世全景"/>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盛世全景.jpg盛世全景"/>
                  <pic:cNvPicPr preferRelativeResize="0"/>
                </pic:nvPicPr>
                <pic:blipFill>
                  <a:blip r:embed="rId1"/>
                  <a:srcRect/>
                  <a:stretch>
                    <a:fillRect/>
                  </a:stretch>
                </pic:blipFill>
                <pic:spPr>
                  <a:xfrm>
                    <a:off x="0" y="0"/>
                    <a:ext cx="7574915" cy="1071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abstractNum w:abstractNumId="1">
    <w:nsid w:val="A14DA266"/>
    <w:multiLevelType w:val="singleLevel"/>
    <w:tmpl w:val="A14DA26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30FB6332"/>
    <w:rsid w:val="05F54D11"/>
    <w:rsid w:val="061C11DC"/>
    <w:rsid w:val="071579E5"/>
    <w:rsid w:val="07485851"/>
    <w:rsid w:val="0A641526"/>
    <w:rsid w:val="0AC47DDC"/>
    <w:rsid w:val="108C77D1"/>
    <w:rsid w:val="17ED5DF9"/>
    <w:rsid w:val="2081311F"/>
    <w:rsid w:val="25E651FE"/>
    <w:rsid w:val="30FB6332"/>
    <w:rsid w:val="353F3C25"/>
    <w:rsid w:val="35841E81"/>
    <w:rsid w:val="36A36622"/>
    <w:rsid w:val="3AB76235"/>
    <w:rsid w:val="3BD827B4"/>
    <w:rsid w:val="416609C5"/>
    <w:rsid w:val="46563A3B"/>
    <w:rsid w:val="4A972ABA"/>
    <w:rsid w:val="4ACD2287"/>
    <w:rsid w:val="4B592555"/>
    <w:rsid w:val="4FC37508"/>
    <w:rsid w:val="59CE4F02"/>
    <w:rsid w:val="5B5D60FF"/>
    <w:rsid w:val="5E500164"/>
    <w:rsid w:val="64845004"/>
    <w:rsid w:val="6B4D54C1"/>
    <w:rsid w:val="757C4E5D"/>
    <w:rsid w:val="76485957"/>
    <w:rsid w:val="79AB2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6951</Words>
  <Characters>7162</Characters>
  <Lines>0</Lines>
  <Paragraphs>0</Paragraphs>
  <TotalTime>7</TotalTime>
  <ScaleCrop>false</ScaleCrop>
  <LinksUpToDate>false</LinksUpToDate>
  <CharactersWithSpaces>7290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2022-08-03T08:12:19Z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467436F076D64AA7841175E149C2AA01</vt:lpwstr>
  </property>
</Properties>
</file>