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E86C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-681990</wp:posOffset>
            </wp:positionH>
            <wp:positionV relativeFrom="paragraph">
              <wp:posOffset>-909320</wp:posOffset>
            </wp:positionV>
            <wp:extent cx="7549515" cy="10673715"/>
            <wp:effectExtent l="0" t="0" r="13335" b="13335"/>
            <wp:wrapTopAndBottom/>
            <wp:docPr id="1" name="图片 1" descr="C:/Users/Administrator/Desktop/20260211172606.jpg20260211172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Administrator/Desktop/20260211172606.jpg20260211172606"/>
                    <pic:cNvPicPr>
                      <a:picLocks noChangeAspect="1"/>
                    </pic:cNvPicPr>
                  </pic:nvPicPr>
                  <pic:blipFill>
                    <a:blip r:embed="rId5"/>
                    <a:srcRect l="36" r="36"/>
                    <a:stretch>
                      <a:fillRect/>
                    </a:stretch>
                  </pic:blipFill>
                  <pic:spPr>
                    <a:xfrm>
                      <a:off x="0" y="0"/>
                      <a:ext cx="7549515" cy="1067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BD4B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-702310</wp:posOffset>
            </wp:positionH>
            <wp:positionV relativeFrom="paragraph">
              <wp:posOffset>-909320</wp:posOffset>
            </wp:positionV>
            <wp:extent cx="7569200" cy="10673715"/>
            <wp:effectExtent l="0" t="0" r="12700" b="13335"/>
            <wp:wrapTopAndBottom/>
            <wp:docPr id="2" name="图片 2" descr="C:/Users/Administrator/Desktop/图片2.png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图片2.png图片2"/>
                    <pic:cNvPicPr>
                      <a:picLocks noChangeAspect="1"/>
                    </pic:cNvPicPr>
                  </pic:nvPicPr>
                  <pic:blipFill>
                    <a:blip r:embed="rId6"/>
                    <a:srcRect l="42" r="4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7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8087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-692150</wp:posOffset>
            </wp:positionH>
            <wp:positionV relativeFrom="paragraph">
              <wp:posOffset>-943610</wp:posOffset>
            </wp:positionV>
            <wp:extent cx="7594600" cy="10738485"/>
            <wp:effectExtent l="0" t="0" r="6350" b="5715"/>
            <wp:wrapNone/>
            <wp:docPr id="6" name="图片 6" descr="d91dcfa2963ae9b645bc6a350f3d4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91dcfa2963ae9b645bc6a350f3d4b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38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BC2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-1305560</wp:posOffset>
            </wp:positionV>
            <wp:extent cx="7543165" cy="10683875"/>
            <wp:effectExtent l="0" t="0" r="635" b="3175"/>
            <wp:wrapTopAndBottom/>
            <wp:docPr id="4" name="图片 4" descr="C:/Users/Administrator/Desktop/图片3.png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Administrator/Desktop/图片3.png图片3"/>
                    <pic:cNvPicPr>
                      <a:picLocks noChangeAspect="1"/>
                    </pic:cNvPicPr>
                  </pic:nvPicPr>
                  <pic:blipFill>
                    <a:blip r:embed="rId8"/>
                    <a:srcRect l="89" r="89"/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4312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-676910</wp:posOffset>
            </wp:positionH>
            <wp:positionV relativeFrom="paragraph">
              <wp:posOffset>-906145</wp:posOffset>
            </wp:positionV>
            <wp:extent cx="7626985" cy="10784205"/>
            <wp:effectExtent l="0" t="0" r="12065" b="17145"/>
            <wp:wrapNone/>
            <wp:docPr id="8" name="图片 8" descr="dcdb0bafb39fa07e2fe9da8eaa43e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cdb0bafb39fa07e2fe9da8eaa43e2a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26985" cy="10784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4630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322C29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3E2B1F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45CBAF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6075F2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4118E8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0FD9E5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3BD345D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02D7CE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0E1D04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3469C16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22E82D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66D0DC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43C5E7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174660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51C411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6742FA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735F37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0D4710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1DE633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7CBD55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p w14:paraId="0F757C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-914400</wp:posOffset>
            </wp:positionV>
            <wp:extent cx="7571105" cy="10692765"/>
            <wp:effectExtent l="0" t="0" r="10795" b="13335"/>
            <wp:wrapNone/>
            <wp:docPr id="12" name="图片 12" descr="C:/Users/Admin/Desktop/2026年特色班广告图/行程页/长安慢时光/6.jpg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Admin/Desktop/2026年特色班广告图/行程页/长安慢时光/6.jpg6"/>
                    <pic:cNvPicPr>
                      <a:picLocks noChangeAspect="1"/>
                    </pic:cNvPicPr>
                  </pic:nvPicPr>
                  <pic:blipFill>
                    <a:blip r:embed="rId10"/>
                    <a:srcRect t="63" b="63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FA07B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</w:p>
    <w:tbl>
      <w:tblPr>
        <w:tblStyle w:val="4"/>
        <w:tblW w:w="5627" w:type="pct"/>
        <w:tblInd w:w="-671" w:type="dxa"/>
        <w:tblBorders>
          <w:top w:val="thinThickSmallGap" w:color="441D59" w:sz="12" w:space="0"/>
          <w:left w:val="thinThickSmallGap" w:color="441D59" w:sz="12" w:space="0"/>
          <w:bottom w:val="thinThickSmallGap" w:color="441D59" w:sz="12" w:space="0"/>
          <w:right w:val="thinThickSmallGap" w:color="441D59" w:sz="12" w:space="0"/>
          <w:insideH w:val="single" w:color="441D59" w:sz="4" w:space="0"/>
          <w:insideV w:val="single" w:color="441D59" w:sz="4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314"/>
        <w:gridCol w:w="339"/>
        <w:gridCol w:w="7044"/>
        <w:gridCol w:w="1203"/>
        <w:gridCol w:w="1406"/>
      </w:tblGrid>
      <w:tr w14:paraId="7453F6F3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4" w:hRule="atLeast"/>
        </w:trPr>
        <w:tc>
          <w:tcPr>
            <w:tcW w:w="731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3EB91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天数</w:t>
            </w:r>
          </w:p>
        </w:tc>
        <w:tc>
          <w:tcPr>
            <w:tcW w:w="3115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953E0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活动内容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1FFC3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餐</w:t>
            </w:r>
          </w:p>
        </w:tc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01D57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住宿</w:t>
            </w:r>
          </w:p>
        </w:tc>
      </w:tr>
      <w:tr w14:paraId="1E4C6147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731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B596E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第一天</w:t>
            </w:r>
          </w:p>
        </w:tc>
        <w:tc>
          <w:tcPr>
            <w:tcW w:w="3115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4999E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四川各地-西安，专车接站，前往酒店办理入住，自由活动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32348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无</w:t>
            </w:r>
          </w:p>
        </w:tc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25D94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05FCDBD3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5" w:hRule="atLeast"/>
        </w:trPr>
        <w:tc>
          <w:tcPr>
            <w:tcW w:w="731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5EFF8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第二天</w:t>
            </w:r>
          </w:p>
        </w:tc>
        <w:tc>
          <w:tcPr>
            <w:tcW w:w="7044" w:type="dxa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552DD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陕历博（秦汉馆）-永兴坊-明城墙-长安十二时辰-大雁塔广场-大唐不夜城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27C72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早</w:t>
            </w:r>
          </w:p>
        </w:tc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574D17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6F5B7587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31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28A16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第三天</w:t>
            </w:r>
          </w:p>
        </w:tc>
        <w:tc>
          <w:tcPr>
            <w:tcW w:w="3115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C4CCC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兵马俑-华清宫-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FF0000"/>
                <w:sz w:val="21"/>
                <w:szCs w:val="24"/>
                <w:lang w:val="en-US" w:eastAsia="zh-CN"/>
              </w:rPr>
              <w:t>1212西安事变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-茶歇-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FF0000"/>
                <w:sz w:val="21"/>
                <w:szCs w:val="24"/>
                <w:lang w:val="en-US" w:eastAsia="zh-CN"/>
              </w:rPr>
              <w:t>长恨歌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（VIP通道免排队）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0794B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早中</w:t>
            </w:r>
          </w:p>
        </w:tc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DB90C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7CCB386B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31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6888A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第四天</w:t>
            </w:r>
          </w:p>
        </w:tc>
        <w:tc>
          <w:tcPr>
            <w:tcW w:w="3115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317A4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西安博物院-大慈恩寺-钟鼓楼广场-回民街-返程送站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6D254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早</w:t>
            </w:r>
          </w:p>
        </w:tc>
        <w:tc>
          <w:tcPr>
            <w:tcW w:w="62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85610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/</w:t>
            </w:r>
          </w:p>
        </w:tc>
      </w:tr>
      <w:tr w14:paraId="4F848C75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758746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C00000"/>
                <w:kern w:val="0"/>
                <w:sz w:val="22"/>
                <w:szCs w:val="22"/>
                <w:lang w:val="en-US" w:eastAsia="zh-CN" w:bidi="ar"/>
              </w:rPr>
              <w:t>在不减少景点的前提下，导游有权根据实际情况，适当调整景点游览顺序</w:t>
            </w:r>
          </w:p>
        </w:tc>
      </w:tr>
      <w:tr w14:paraId="068C1F2F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E336D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ind w:right="-132" w:rightChars="-63"/>
              <w:jc w:val="left"/>
              <w:textAlignment w:val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第一天：四川各地-西安；专车接站，前往酒店办理入住，自由活动    餐：无  住：西安</w:t>
            </w:r>
          </w:p>
        </w:tc>
      </w:tr>
      <w:tr w14:paraId="147E98BE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15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7EB10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  <w:lang w:eastAsia="zh-CN"/>
              </w:rPr>
              <w:t>亲爱的各位游客朋友，乘坐动车或高铁赴西安，接团后，入住酒店休息或自由活动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！！</w:t>
            </w:r>
          </w:p>
          <w:p w14:paraId="68028F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你可以前往“柏树林”里的《青曲社》或“案板街”里的《易俗社》欣赏地方戏、陕派相声、脱口秀等节目！或者结伴同行的亲友相约于“南大街粉巷”里的《德福巷“咖啡茶馆”一条街》，这里“安静、热闹、中式、西式”各类型茶馆一应俱全，选择一家您喜欢的坐下吧，感受下古都丰富的夜生活。</w:t>
            </w:r>
          </w:p>
          <w:p w14:paraId="0B3D67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</w:rPr>
              <w:t>推荐景点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  <w:t>（自行前往参观）：</w:t>
            </w:r>
          </w:p>
          <w:p w14:paraId="3D0ECD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【陕西历史博物馆】、【西安博物院】、【碑林博物院】、网红景点【大唐不夜城】、【书院门】</w:t>
            </w:r>
          </w:p>
          <w:p w14:paraId="025F2E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</w:rPr>
              <w:t>西安市美食攻略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  <w:t>：</w:t>
            </w:r>
          </w:p>
          <w:p w14:paraId="3F1E77D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【小吃街】永兴坊地址：位于新城区小东门里 营业时间：12:00—22:00</w:t>
            </w:r>
          </w:p>
          <w:p w14:paraId="7566D5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【夜市街】建东街地址：位于碑林区雁塔北路 营业时间：19:00—凌晨4:00</w:t>
            </w:r>
          </w:p>
          <w:p w14:paraId="07EF13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【夜市街】东新街地址：位于新城区新城广场东侧 营业时间：19:00—凌晨4:00</w:t>
            </w:r>
          </w:p>
        </w:tc>
      </w:tr>
      <w:tr w14:paraId="243071BA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F5C0C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left"/>
              <w:textAlignment w:val="auto"/>
              <w:rPr>
                <w:rFonts w:hint="default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第二天：陕历博（秦汉馆）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、永兴坊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明城墙、长安十二时辰、大雁塔广场，不夜城   餐：早  住：西安</w:t>
            </w:r>
          </w:p>
        </w:tc>
      </w:tr>
      <w:tr w14:paraId="1FBADD72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41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71B71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早餐后，前往--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【陕西历史博物馆秦汉馆 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（游览约2.5小时，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陕西历史博物馆秦汉馆 ，如遇周二闭馆或政策性限流或不可抗力因素导致无法参观，则调整行程顺序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）</w:t>
            </w:r>
            <w:r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秦汉馆以“秦汉文明”为主题，展览叙述结构采用“大历史+小专题”形式。内部共分五大展厅，包括主展厅“秦汉文明”、遗址展厅“城与陵”、艺术展厅“技与美”、临展厅和公众考古中心。核心主展厅从秦汉两代的政治、经济、军事、文化、科技、对外交流等方面，多层次、多角度地阐述该时期在中华文明发展进程中的成就和作用——这不仅是我国古代政治制度创建的时代，也是学术思想奠基的时代，更是以“汉族”为主体的中华民族形成的时代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。</w:t>
            </w:r>
          </w:p>
          <w:p w14:paraId="75DEC83D">
            <w:pPr>
              <w:keepNext w:val="0"/>
              <w:keepLines w:val="0"/>
              <w:pageBreakBefore w:val="0"/>
              <w:widowControl w:val="0"/>
              <w:shd w:val="clear" w:fill="FFFFFF" w:themeFill="background1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210" w:rightChars="100"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随后游览摔碗酒打卡地--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【永兴坊】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（约1小时）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</w:rPr>
              <w:t>这里汇聚了陕西各地的非遗美食与文化。街边的手工艺品摊位和传统表演更添趣味，仿佛置身于一个活态的文化博物馆。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这里没有固定菜单，你可以像当地人一样，边走边尝各种特色小吃，自由组合出一顿专属的“舌尖盛宴”。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可在此自行解决午餐；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后前往保存最完整的城墙--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【明城墙】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（约1.5小时）西安城墙是中国现存规模最大、保存最完整的古代城垣，现存城墙为明代建筑，全长 13.74千米。</w:t>
            </w:r>
          </w:p>
          <w:p w14:paraId="441CFB75">
            <w:pPr>
              <w:keepNext w:val="0"/>
              <w:keepLines w:val="0"/>
              <w:pageBreakBefore w:val="0"/>
              <w:widowControl w:val="0"/>
              <w:shd w:val="clear" w:fill="FFFFFF" w:themeFill="background1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210" w:rightChars="100"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下午集合前往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【长安十二时辰】（约1.5小时）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沉浸式的主题街区，长安十二时辰是中国首个沉浸式唐风市井生活街区以“攒星揽月·畅享长安”“和合之美·风雅长安”“花萼相辉·夜宴长安”为主题，打造原汁原味的全唐市井生活体验空间、雅俗共赏的唐风主题互娱休闲空间、琼筵笙歌主题的文化宴席体验空间。</w:t>
            </w:r>
          </w:p>
          <w:p w14:paraId="5C7526D3">
            <w:pPr>
              <w:keepNext w:val="0"/>
              <w:keepLines w:val="0"/>
              <w:pageBreakBefore w:val="0"/>
              <w:widowControl w:val="0"/>
              <w:shd w:val="clear" w:fill="FFFFFF" w:themeFill="background1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210" w:rightChars="100"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游览西安城市会客厅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【大雁塔广场】，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中国首批示范步行街--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【大唐不夜城】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始建于公元589年，是西安的标志性建筑之一，唐代高僧玄奘曾在此译经。大唐不夜城以盛唐文化为背景，以唐风元素为主线打造的精美街区，打卡古诗词街，邂逅不倒翁小姐姐，穿越盛唐文化街区，体验各类唐文化主题节目。</w:t>
            </w:r>
          </w:p>
          <w:p w14:paraId="1E1231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特别赠送：【汉服体验】（妆造自理）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穿越大唐从换装体验开始，改扮成盛唐才子佳人，去遇见千百年前的趣事和美好。长安华灯初上，盛世万万年长。漫步在大唐不夜城的街头巷尾，穿梭在大唐盛世的氛围中，欢声笑语，幸福满满。</w:t>
            </w:r>
          </w:p>
          <w:p w14:paraId="6C278F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温馨提醒：</w:t>
            </w:r>
          </w:p>
          <w:p w14:paraId="046628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  <w:t>1、穿着体验的汉服唐装请贵宾们爱惜使用（有押金）；归还时如有严重破损，烦请按价赔偿，望悉知</w:t>
            </w:r>
          </w:p>
          <w:p w14:paraId="2167EF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  <w:t>2、因大唐不夜城街区特殊性，我社安排不夜城导游伴游30分钟，再加60分钟自由活动，随后统一返回酒店，如客人需要长时间游览，游览结束后需自行返回酒店，所产生返回酒店的交通费用自理。</w:t>
            </w:r>
          </w:p>
          <w:p w14:paraId="441677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陕西景区多为国家5A级无烟无噪音景区，为更加深入的了解秦唐文化，赠送您讲解耳麦，既尊重景区规定做文明旅游人，又紧跟导游步伐聆听历史的变革，不虚此行！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行程结束入住酒店休息；</w:t>
            </w:r>
          </w:p>
        </w:tc>
      </w:tr>
      <w:tr w14:paraId="50B04AB1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5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084D4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left"/>
              <w:textAlignment w:val="auto"/>
              <w:rPr>
                <w:rFonts w:hint="default" w:ascii="微软雅黑" w:hAnsi="微软雅黑" w:eastAsia="微软雅黑" w:cs="微软雅黑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第三天：兵马俑，华清宫，1212西安事变，长恨歌       餐：早中       住：西安</w:t>
            </w:r>
          </w:p>
        </w:tc>
      </w:tr>
      <w:tr w14:paraId="3707F536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11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AAE49EE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早餐后，集合统一出发参观世界文化遗产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【秦始皇陵兵马俑博物院】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（约2.5小时  自理：兵马俑电瓶车单程5元/人），这是世界上最大的“地下军事博物馆”世界考古史上最伟大的发现之一，堪称“世界第八大奇迹”，穿行在这些极具感染力的艺术品之间，历史似乎不再遥远；游览后享用中餐，</w:t>
            </w:r>
          </w:p>
          <w:p w14:paraId="5D864EA1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中餐独家安排本社自有餐厅《龙吟轩饭庄》，这里不仅有地道的美食，还有NPC互动环节，给您旅行的途中增添一丝愉悦的心情；</w:t>
            </w:r>
          </w:p>
          <w:p w14:paraId="5E5192DA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随后参观最完整的中国唐文化标志性景区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【唐·华清宫】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1.5小时，自理：华清宫电瓶车往返20元/人/骊山索道60元/人）；因骊山亘古不变的温泉资源、烽火戏诸侯的历史典故、唐明皇与杨贵妃的爱情故事及西安事变的发生地而享誉海外。华清宫本是一个普通的皇家避寒宫殿，华清池因杨贵妃而享誉古今；</w:t>
            </w:r>
          </w:p>
          <w:p w14:paraId="3F85ADE6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 w:themeColor="text1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超值赠送价值268元/人陕西旅游新亮点，西安事变大型实景影画剧《12.12西安事变》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该演出打破了传统的观演关系。从您踏入剧场的那一刻起，演出就已经开始。您会行走在高度还原的历史场景中，与身着民国服装的演员擦肩而过，甚至可能被邀请加入请愿的队伍，成为历史的“亲历者”而非旁观者，全剧通过“烽火古城”、“矛盾激化”、“枪声破晓”等十幕剧情 ，生动再现了“西安事变”的历史原貌，并对张学良、杨虎城等历史人物进行了有血有肉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 w:themeColor="text1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的细节刻画。</w:t>
            </w:r>
          </w:p>
          <w:p w14:paraId="2793FCEE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right="0" w:firstLine="48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随后长恨歌茶歇，根据演出时间，欣赏陕西演绎天花板—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【长恨歌】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（VIP通道免排队，演出时长约70分钟）中国首部大型山水历史舞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剧《长恨歌》，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以“两情相悦”、“恃宠而娇”、“生离死别”、“仙境重逢”等四个层次十一幕情景，由700名专业演员组成强大阵容，以势造情，以舞诉情，在故事的原发地艺术地再现了这一动人的爱情故事，欣赏完精彩的演出返回酒店休息。</w:t>
            </w:r>
          </w:p>
        </w:tc>
      </w:tr>
      <w:tr w14:paraId="7F005B4F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5E93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第四天：大慈恩寺，西安博物院，钟鼓楼广场，回民街、送站       餐：早     住：/</w:t>
            </w:r>
          </w:p>
        </w:tc>
      </w:tr>
      <w:tr w14:paraId="10DB460A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C2A23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【大慈恩寺】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（约1小时）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大雁塔——位于市区南部大慈恩寺内。大慈恩寺是唐代长安城内最宏丽的皇家寺院，建于唐太宗时期，是太子李治为了追念母亲文德皇后而建，并由西行取经归来的玄奘法师担任“首任住持”。</w:t>
            </w:r>
          </w:p>
          <w:p w14:paraId="4ED0BA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随后前往唐代千年古塔、秀丽园林景观的国家级博物馆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【西安博物院】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约1.5小时）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如遇每周二闭馆或人流量过大，更换为书院门步行一条街），素有“关中八景”之一的“雁塔晨钟”美景所在地。小雁塔建于唐景龙年间，距今1300余年，是唐代佛教建筑艺术遗产，佛教传入中原地区并融入汉族文化的标志性建筑。小雁塔的基座为砖方台，基座下有地宫，基座之上为塔身，塔身底层高大，二层以上高、宽递减，逐层内收，愈上愈促，以自然圆和收顶，故整体轮廓呈现出秀丽的卷刹</w:t>
            </w:r>
            <w:r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。</w:t>
            </w:r>
          </w:p>
          <w:p w14:paraId="68BF6D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【钟鼓楼广场】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（约40分钟）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感受“晨钟暮鼓”；漫步于最具西北少数民族特色的—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【回民坊小吃步行街】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自行品尝小吃），当地人闻名遐迩的老街巷里，到处可以找到最地道的清真美食！霸占西安美食排行榜的网红蛋菜夹馍、没有翅膀却能带你味蕾飞翔的羊肉泡馍、回坊必打卡的花奶奶酸梅汤、……等等等等超多美食！</w:t>
            </w:r>
          </w:p>
          <w:p w14:paraId="0BE951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行程结束根据车次时间或航班时间返程，结束愉快的旅行；</w:t>
            </w:r>
          </w:p>
        </w:tc>
      </w:tr>
      <w:tr w14:paraId="6DEFE63A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202C3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接 待 标 准</w:t>
            </w:r>
          </w:p>
        </w:tc>
      </w:tr>
      <w:tr w14:paraId="336AC45B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8DA0C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交通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CCE64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四川各地出发前往西安的动车或高铁二等座（具体车次时间等以出团通知为准）</w:t>
            </w:r>
          </w:p>
          <w:p w14:paraId="5ADA92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全程正规营运手续空调旅游车（根据人数用车，保证每人一个正座）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豪华商务车</w:t>
            </w:r>
          </w:p>
        </w:tc>
      </w:tr>
      <w:tr w14:paraId="48D62D81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7ABD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酒店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7CC9B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全程入住携程三钻，可升级四钻和五钻酒店</w:t>
            </w:r>
          </w:p>
          <w:p w14:paraId="40FFED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西安3钻参考酒店：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文景路towo 、奥维斯、西门星宿、铎锦五路口店、广成商旅、五路口H、西稍门汉庭优佳、堡戈拉蒂、北关艾豪森、西门艺龙瑞云、西七路艾豪森、西稍门维也纳、西门towo上品（原美豪怡致）、火车站星程、火车站莱卡、北大街汉庭优佳、含元殿星程、大雁塔towo 、广济街towo 、土门艺选、老城根宜必思等</w:t>
            </w:r>
          </w:p>
          <w:p w14:paraId="5ADE01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西安4钻参考酒店：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民幸酒店、欢宅国风、丽呈睿轩、丽呈呈享、太奥宜尚、胡家庙维也纳国际、格林东方、凤二艾豪森、秋果、唐安文景路、凤一AI、五路口AI 、丽橙逸、扉缦、漫际、开远门towo、丽橙智等等</w:t>
            </w:r>
            <w:bookmarkStart w:id="0" w:name="_GoBack"/>
            <w:bookmarkEnd w:id="0"/>
          </w:p>
        </w:tc>
      </w:tr>
      <w:tr w14:paraId="662B120B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B54F2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用餐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F49EA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3早1正 酒店含早（不用不退，不占床无早餐）</w:t>
            </w:r>
          </w:p>
        </w:tc>
      </w:tr>
      <w:tr w14:paraId="22673171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79CF9A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门票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68B6D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行程所列内景点首道门票（索道、环保车、园中园门票及自理项目除外）</w:t>
            </w:r>
          </w:p>
        </w:tc>
      </w:tr>
      <w:tr w14:paraId="1ECA5B2A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38" w:hRule="atLeast"/>
        </w:trPr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16CFC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赠送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0D89CE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含陕西演绎天花板《长恨歌》</w:t>
            </w:r>
          </w:p>
          <w:p w14:paraId="068A20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赠送价值：268/人《1212西安事变》演出</w:t>
            </w:r>
          </w:p>
          <w:p w14:paraId="054D52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赠送价值：68/人-深度游览，全程博物馆无线耳麦使用</w:t>
            </w:r>
          </w:p>
          <w:p w14:paraId="5DEB78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赠送价值：98/人汉服体验。</w:t>
            </w:r>
          </w:p>
          <w:p w14:paraId="7A7650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赠送价值：68/人长恨歌茶歇（VIP通道免排队）</w:t>
            </w:r>
          </w:p>
          <w:p w14:paraId="4AD3DD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每人每天1瓶水</w:t>
            </w:r>
          </w:p>
          <w:p w14:paraId="643D6D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以上赠送项目不用不退。</w:t>
            </w:r>
          </w:p>
        </w:tc>
      </w:tr>
      <w:tr w14:paraId="40D0E3C8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1C4CB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导服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96BF0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 xml:space="preserve">优秀中文导游服务 </w:t>
            </w:r>
          </w:p>
        </w:tc>
      </w:tr>
      <w:tr w14:paraId="6A2FFDE8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4D2F5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保险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895C5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旅行社责任险</w:t>
            </w:r>
          </w:p>
        </w:tc>
      </w:tr>
      <w:tr w14:paraId="145FF886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81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988E8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购物</w:t>
            </w:r>
          </w:p>
        </w:tc>
        <w:tc>
          <w:tcPr>
            <w:tcW w:w="4418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48787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注：旅行社在产品线路中不安排购物店，但行程中途经的很多场所，如景区、酒店、餐厅、机场、火车站等内部都设有购物性的商店，此类均不属于旅行社安排，我社对其商品质量无法担保，请慎重选择。</w:t>
            </w:r>
          </w:p>
        </w:tc>
      </w:tr>
      <w:tr w14:paraId="07CC1EC1">
        <w:tblPrEx>
          <w:tblBorders>
            <w:top w:val="thinThickSmallGap" w:color="441D59" w:sz="12" w:space="0"/>
            <w:left w:val="thinThickSmallGap" w:color="441D59" w:sz="12" w:space="0"/>
            <w:bottom w:val="thinThickSmallGap" w:color="441D59" w:sz="12" w:space="0"/>
            <w:right w:val="thinThickSmallGap" w:color="441D59" w:sz="12" w:space="0"/>
            <w:insideH w:val="single" w:color="441D59" w:sz="4" w:space="0"/>
            <w:insideV w:val="single" w:color="441D5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441D59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44EE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特 别 说 明</w:t>
            </w:r>
          </w:p>
        </w:tc>
      </w:tr>
    </w:tbl>
    <w:p w14:paraId="4FF91F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1、在不减少景点的前提下，旅行社导游有权根据实际情况，适当调整景点游览顺序。如遇人力不可抗拒因素或政府政策性调整或景区原因临时关闭，将另行安排时间游览；如行程时间内确实无法另行安排，将按照旅行社折扣价将门票费用退还游客，不承担由此造成的损失和责任。</w:t>
      </w:r>
    </w:p>
    <w:p w14:paraId="752D561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2、入住酒店需要登记，请成人（16周岁以上）带好有效身份证，儿童带好户口本。酒店需收取一定押金（按照酒店不同标准，每间100-300元不等），需要游客在酒店前台自行支付，离店时房间设施无损坏则全额退还。若有损坏酒店物品、设施、丢失房卡等，须游客自行赔偿酒店损失。</w:t>
      </w:r>
    </w:p>
    <w:p w14:paraId="07273D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hint="eastAsia"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3、西安大部分酒店无法提供三人间或加床，如遇自然单人住一间房，须按提前抵达或延住的房价补付房差。</w:t>
      </w:r>
    </w:p>
    <w:p w14:paraId="377374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4、西安旅游团队及会议较多，旅游车常常入不敷出，旺季时会出现“套车”，如遇交通拥堵，则容易出现游客等车的情况；餐厅也存在排队等候用餐的现象，请您给予理解和配合，耐心等待，谢谢！</w:t>
      </w:r>
    </w:p>
    <w:p w14:paraId="7FB3CF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hint="eastAsia"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5、游客的投诉诉求，以在西安当地游客自行填写的《服务质量调查表》为主要受理和解决争议依据。若游客未在此调查表上反映质量问题，在西安旅行期间也未通过电话等其它方式反映质量问题，将视同游客满意，返程后提起诉求理由将不予受理，旅行社不承担任何赔偿责任。</w:t>
      </w:r>
    </w:p>
    <w:p w14:paraId="1A114A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6、因客人原因中途自行离团或更改行程，视为自动放弃，旅行社无法退还任何费用，因此而产生的其他费用及安全等问题由客人自行承担。</w:t>
      </w:r>
    </w:p>
    <w:p w14:paraId="689B0F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7、因人力不可抗拒因素造成的滞留及产生的费用由客人自理（如飞机/火车延误、自然灾害等）。</w:t>
      </w:r>
    </w:p>
    <w:p w14:paraId="0EE938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8、请游客务必注意自身安全，贵重物品随身携带！！不要将贵重物品滞留在酒店或旅游车内！在旅游途中请保管好个人的财物，如因个人保管不当发生损失，旅行社不承担赔偿责任。</w:t>
      </w:r>
    </w:p>
    <w:p w14:paraId="0B6A57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9、旅行社不推荐游客参加人身安全不确定的活动，如游客擅自行动而产生的后果，旅行社不承担责任。</w:t>
      </w:r>
    </w:p>
    <w:p w14:paraId="5B5970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10、游客必须保证自身身体健康良好的前提下，参加旅行社安排的旅游行程，不得欺骗隐瞒，若因游客身体不适而发生任何意外，旅行社不承担责任。</w:t>
      </w:r>
    </w:p>
    <w:p w14:paraId="50C202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11、报名时请提供旅游者的真实姓名与常用手机号，以便工作人员及时联系。建议游客自行购买意外保险。</w:t>
      </w:r>
    </w:p>
    <w:p w14:paraId="754B09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76" w:lineRule="auto"/>
        <w:ind w:left="-619" w:leftChars="-295" w:right="-552" w:rightChars="-263" w:firstLine="0" w:firstLineChars="0"/>
        <w:textAlignment w:val="auto"/>
        <w:rPr>
          <w:rFonts w:ascii="微软雅黑" w:hAnsi="微软雅黑" w:eastAsia="微软雅黑"/>
          <w:kern w:val="0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12、出发时须随身携带有效身份证件，如因未携带有效身份证件造成无法办理登机、乘坐火车、入住酒店等损失，游客须自行承担责任。</w:t>
      </w:r>
    </w:p>
    <w:p w14:paraId="3C5BB25D">
      <w:pPr>
        <w:bidi w:val="0"/>
        <w:ind w:left="-619" w:leftChars="-295" w:right="-552" w:rightChars="-263" w:firstLine="0" w:firstLineChars="0"/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/>
          <w:kern w:val="0"/>
          <w:sz w:val="24"/>
          <w:szCs w:val="24"/>
        </w:rPr>
        <w:t>13、雨季天气时请注意各景区的路况。餐厅用餐及酒店沐浴时，请注意地面，小心滑倒！</w:t>
      </w:r>
    </w:p>
    <w:p w14:paraId="5BC45F60"/>
    <w:sectPr>
      <w:headerReference r:id="rId3" w:type="default"/>
      <w:pgSz w:w="11906" w:h="16838"/>
      <w:pgMar w:top="1440" w:right="1080" w:bottom="278" w:left="108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D77275">
    <w:pPr>
      <w:pStyle w:val="3"/>
    </w:pPr>
    <w:r>
      <w:rPr>
        <w:rFonts w:hint="eastAsia" w:ascii="微软雅黑" w:hAnsi="微软雅黑" w:eastAsia="微软雅黑" w:cs="微软雅黑"/>
        <w:b/>
        <w:bCs w:val="0"/>
        <w:sz w:val="21"/>
        <w:szCs w:val="24"/>
        <w:lang w:val="en-US" w:eastAsia="zh-CN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-681990</wp:posOffset>
          </wp:positionH>
          <wp:positionV relativeFrom="paragraph">
            <wp:posOffset>-556895</wp:posOffset>
          </wp:positionV>
          <wp:extent cx="7553325" cy="10693400"/>
          <wp:effectExtent l="0" t="0" r="9525" b="12700"/>
          <wp:wrapNone/>
          <wp:docPr id="7" name="图片 7" descr="653f995d0283f772e7bd9230e3089fd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图片 7" descr="653f995d0283f772e7bd9230e3089fd7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3325" cy="1069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D691238"/>
    <w:rsid w:val="13D749A0"/>
    <w:rsid w:val="217171A1"/>
    <w:rsid w:val="22367132"/>
    <w:rsid w:val="22405E06"/>
    <w:rsid w:val="22CD3917"/>
    <w:rsid w:val="3631255C"/>
    <w:rsid w:val="479D298A"/>
    <w:rsid w:val="4D691238"/>
    <w:rsid w:val="528D72D8"/>
    <w:rsid w:val="54181E8F"/>
    <w:rsid w:val="5E4B44E8"/>
    <w:rsid w:val="6CE47F4D"/>
    <w:rsid w:val="753D12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7">
    <w:name w:val="Table Text"/>
    <w:basedOn w:val="1"/>
    <w:autoRedefine/>
    <w:semiHidden/>
    <w:qFormat/>
    <w:uiPriority w:val="0"/>
    <w:rPr>
      <w:rFonts w:ascii="微软雅黑" w:hAnsi="微软雅黑" w:eastAsia="微软雅黑" w:cs="微软雅黑"/>
      <w:sz w:val="20"/>
      <w:szCs w:val="20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2901</Words>
  <Characters>2976</Characters>
  <Lines>0</Lines>
  <Paragraphs>0</Paragraphs>
  <TotalTime>3</TotalTime>
  <ScaleCrop>false</ScaleCrop>
  <LinksUpToDate>false</LinksUpToDate>
  <CharactersWithSpaces>3025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2026-02-06T01:25:00Z</dcterms:created>
  <dc:creator>宋丹～西安招商国旅13519175025</dc:creator>
  <cp:lastModifiedBy>青旅总部阿宝</cp:lastModifiedBy>
  <dcterms:modified xsi:type="dcterms:W3CDTF">2026-04-20T03:42:13Z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851483BC4B45443A9769D4E00855F868_13</vt:lpwstr>
  </property>
  <property fmtid="{D5CDD505-2E9C-101B-9397-08002B2CF9AE}" pid="4" name="KSOTemplateDocerSaveRecord">
    <vt:lpwstr>eyJoZGlkIjoiMDc3ZmNkNjI2ZjQwNTUyZWFjZGI2NzNjNWI2NDY1ODkiLCJ1c2VySWQiOiIyNzA2MDQ4NSJ9</vt:lpwstr>
  </property>
</Properties>
</file>