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67B868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-450215</wp:posOffset>
            </wp:positionH>
            <wp:positionV relativeFrom="paragraph">
              <wp:posOffset>-457200</wp:posOffset>
            </wp:positionV>
            <wp:extent cx="7545070" cy="10690225"/>
            <wp:effectExtent l="0" t="0" r="17780" b="15875"/>
            <wp:wrapTopAndBottom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1906BD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-450215</wp:posOffset>
            </wp:positionH>
            <wp:positionV relativeFrom="paragraph">
              <wp:posOffset>-457200</wp:posOffset>
            </wp:positionV>
            <wp:extent cx="7545070" cy="10709910"/>
            <wp:effectExtent l="0" t="0" r="17780" b="15240"/>
            <wp:wrapTopAndBottom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70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F373D3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45070" cy="10690860"/>
            <wp:effectExtent l="0" t="0" r="17780" b="15240"/>
            <wp:wrapTopAndBottom/>
            <wp:docPr id="7" name="图片 7" descr="C:/Users/Administrator/Desktop/20241128120016.jpg2024112812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Administrator/Desktop/20241128120016.jpg20241128120016"/>
                    <pic:cNvPicPr>
                      <a:picLocks noChangeAspect="1"/>
                    </pic:cNvPicPr>
                  </pic:nvPicPr>
                  <pic:blipFill>
                    <a:blip r:embed="rId7"/>
                    <a:srcRect l="143" r="143"/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9EB571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-459740</wp:posOffset>
            </wp:positionH>
            <wp:positionV relativeFrom="paragraph">
              <wp:posOffset>-457200</wp:posOffset>
            </wp:positionV>
            <wp:extent cx="7554595" cy="10710545"/>
            <wp:effectExtent l="0" t="0" r="8255" b="14605"/>
            <wp:wrapTopAndBottom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71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F29DF4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75550" cy="10718165"/>
            <wp:effectExtent l="0" t="0" r="6350" b="6985"/>
            <wp:wrapTopAndBottom/>
            <wp:docPr id="9" name="图片 9" descr="C:/Users/Administrator/Desktop/20241114152708.jpg20241114152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dministrator/Desktop/20241114152708.jpg20241114152708"/>
                    <pic:cNvPicPr>
                      <a:picLocks noChangeAspect="1"/>
                    </pic:cNvPicPr>
                  </pic:nvPicPr>
                  <pic:blipFill>
                    <a:blip r:embed="rId9"/>
                    <a:srcRect l="68" r="68"/>
                    <a:stretch>
                      <a:fillRect/>
                    </a:stretch>
                  </pic:blipFill>
                  <pic:spPr>
                    <a:xfrm>
                      <a:off x="0" y="0"/>
                      <a:ext cx="7575550" cy="10718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AA2E2D">
      <w:pPr>
        <w:jc w:val="center"/>
        <w:rPr>
          <w:rFonts w:hint="eastAsia" w:ascii="微软雅黑" w:hAnsi="微软雅黑" w:eastAsia="微软雅黑" w:cs="微软雅黑"/>
          <w:sz w:val="21"/>
          <w:szCs w:val="22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52"/>
          <w:lang w:val="en-US" w:eastAsia="zh-CN"/>
        </w:rPr>
        <w:t>三日游行程安排</w:t>
      </w:r>
    </w:p>
    <w:p w14:paraId="6D8EB4E0"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147955</wp:posOffset>
                </wp:positionV>
                <wp:extent cx="6610350" cy="818515"/>
                <wp:effectExtent l="0" t="0" r="0" b="63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535" y="991870"/>
                          <a:ext cx="6610350" cy="818515"/>
                        </a:xfrm>
                        <a:prstGeom prst="rect">
                          <a:avLst/>
                        </a:prstGeom>
                        <a:solidFill>
                          <a:srgbClr val="843C0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2774FB">
                            <w:pPr>
                              <w:ind w:firstLine="280" w:firstLineChars="100"/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DAY1：四川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各地-西安（自由活动指南）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                 </w:t>
                            </w:r>
                          </w:p>
                          <w:p w14:paraId="727C8A17">
                            <w:pPr>
                              <w:ind w:firstLine="280" w:firstLineChars="100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餐：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早×           中×           晚×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宿：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西安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.05pt;margin-top:11.65pt;height:64.45pt;width:520.5pt;z-index:251659264;v-text-anchor:middle;mso-width-relative:page;mso-height-relative:page;" fillcolor="#843C0B" filled="t" stroked="f" coordsize="21600,21600" o:gfxdata="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MDF6EPSAAAACQEAAA8AAAAAAAAAAQAgAAAAIgAA&#10;AGRycy9kb3ducmV2LnhtbFBLAQIUABQAAAAIAIdO4kCS4mQ2gAIAAOIEAAAOAAAAAAAAAAEAIAAA&#10;ACEBAABkcnMvZTJvRG9jLnhtbFBLBQYAAAAABgAGAFkBAAAT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02774FB">
                      <w:pPr>
                        <w:ind w:firstLine="280" w:firstLineChars="100"/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DAY1：四川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各地-西安（自由活动指南）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                 </w:t>
                      </w:r>
                    </w:p>
                    <w:p w14:paraId="727C8A17">
                      <w:pPr>
                        <w:ind w:firstLine="280" w:firstLineChars="100"/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餐：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早×           中×           晚×    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宿：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西安</w:t>
                      </w:r>
                    </w:p>
                  </w:txbxContent>
                </v:textbox>
              </v:rect>
            </w:pict>
          </mc:Fallback>
        </mc:AlternateContent>
      </w:r>
    </w:p>
    <w:p w14:paraId="23DD439C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3228DB7E">
      <w:pPr>
        <w:bidi w:val="0"/>
        <w:rPr>
          <w:rFonts w:hint="eastAsia"/>
          <w:lang w:val="en-US" w:eastAsia="zh-CN"/>
        </w:rPr>
      </w:pPr>
    </w:p>
    <w:p w14:paraId="394669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both"/>
        <w:textAlignment w:val="auto"/>
        <w:rPr>
          <w:rFonts w:hint="eastAsia" w:ascii="微软雅黑" w:hAnsi="微软雅黑" w:eastAsia="微软雅黑"/>
          <w:b/>
          <w:bCs/>
          <w:color w:val="ED7D31" w:themeColor="accent2"/>
          <w:kern w:val="0"/>
          <w:sz w:val="24"/>
          <w:szCs w:val="20"/>
          <w14:textFill>
            <w14:solidFill>
              <w14:schemeClr w14:val="accent2"/>
            </w14:solidFill>
          </w14:textFill>
        </w:rPr>
      </w:pPr>
    </w:p>
    <w:p w14:paraId="13A6AA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80" w:firstLineChars="200"/>
        <w:jc w:val="both"/>
        <w:textAlignment w:val="auto"/>
        <w:rPr>
          <w:rFonts w:hint="default" w:ascii="微软雅黑" w:hAnsi="微软雅黑" w:eastAsia="微软雅黑"/>
          <w:b/>
          <w:bCs/>
          <w:color w:val="ED7D31" w:themeColor="accent2"/>
          <w:kern w:val="0"/>
          <w:sz w:val="24"/>
          <w:szCs w:val="20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ED7D31" w:themeColor="accent2"/>
          <w:kern w:val="0"/>
          <w:sz w:val="24"/>
          <w:szCs w:val="20"/>
          <w:lang w:val="en-US" w:eastAsia="zh-CN"/>
          <w14:textFill>
            <w14:solidFill>
              <w14:schemeClr w14:val="accent2"/>
            </w14:solidFill>
          </w14:textFill>
        </w:rPr>
        <w:t>乘坐动车或高铁，前往</w:t>
      </w:r>
      <w:r>
        <w:rPr>
          <w:rFonts w:hint="eastAsia" w:ascii="微软雅黑" w:hAnsi="微软雅黑" w:eastAsia="微软雅黑"/>
          <w:b/>
          <w:bCs/>
          <w:color w:val="ED7D31" w:themeColor="accent2"/>
          <w:kern w:val="0"/>
          <w:sz w:val="24"/>
          <w:szCs w:val="20"/>
          <w14:textFill>
            <w14:solidFill>
              <w14:schemeClr w14:val="accent2"/>
            </w14:solidFill>
          </w14:textFill>
        </w:rPr>
        <w:t>十三朝古都——西安！！</w:t>
      </w:r>
      <w:r>
        <w:rPr>
          <w:rFonts w:hint="eastAsia" w:ascii="微软雅黑" w:hAnsi="微软雅黑" w:eastAsia="微软雅黑"/>
          <w:b/>
          <w:bCs/>
          <w:color w:val="ED7D31" w:themeColor="accent2"/>
          <w:kern w:val="0"/>
          <w:sz w:val="24"/>
          <w:szCs w:val="20"/>
          <w:lang w:val="en-US" w:eastAsia="zh-CN"/>
          <w14:textFill>
            <w14:solidFill>
              <w14:schemeClr w14:val="accent2"/>
            </w14:solidFill>
          </w14:textFill>
        </w:rPr>
        <w:t>抵达后，司机接站，入住酒店，自由活动。</w:t>
      </w:r>
    </w:p>
    <w:p w14:paraId="101661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80" w:firstLineChars="200"/>
        <w:jc w:val="both"/>
        <w:textAlignment w:val="auto"/>
        <w:rPr>
          <w:rFonts w:hint="eastAsia" w:ascii="微软雅黑" w:hAnsi="微软雅黑" w:eastAsia="微软雅黑"/>
          <w:b w:val="0"/>
          <w:bCs w:val="0"/>
          <w:kern w:val="0"/>
          <w:sz w:val="24"/>
          <w:szCs w:val="20"/>
          <w:lang w:eastAsia="zh-CN"/>
        </w:rPr>
      </w:pPr>
      <w:r>
        <w:rPr>
          <w:rFonts w:hint="eastAsia" w:ascii="微软雅黑" w:hAnsi="微软雅黑" w:eastAsia="微软雅黑"/>
          <w:b w:val="0"/>
          <w:bCs w:val="0"/>
          <w:kern w:val="0"/>
          <w:sz w:val="24"/>
          <w:szCs w:val="20"/>
        </w:rPr>
        <w:t>你可以</w:t>
      </w:r>
      <w:r>
        <w:rPr>
          <w:rFonts w:hint="eastAsia" w:ascii="微软雅黑" w:hAnsi="微软雅黑" w:eastAsia="微软雅黑"/>
          <w:b w:val="0"/>
          <w:bCs w:val="0"/>
          <w:kern w:val="0"/>
          <w:sz w:val="24"/>
          <w:szCs w:val="20"/>
          <w:lang w:val="en-US" w:eastAsia="zh-CN"/>
        </w:rPr>
        <w:t>自行</w:t>
      </w:r>
      <w:r>
        <w:rPr>
          <w:rFonts w:hint="eastAsia" w:ascii="微软雅黑" w:hAnsi="微软雅黑" w:eastAsia="微软雅黑"/>
          <w:b w:val="0"/>
          <w:bCs w:val="0"/>
          <w:kern w:val="0"/>
          <w:sz w:val="24"/>
          <w:szCs w:val="20"/>
        </w:rPr>
        <w:t>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</w:r>
    </w:p>
    <w:p w14:paraId="52031D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both"/>
        <w:textAlignment w:val="auto"/>
        <w:rPr>
          <w:rFonts w:ascii="微软雅黑" w:hAnsi="微软雅黑" w:eastAsia="微软雅黑"/>
          <w:b w:val="0"/>
          <w:bCs w:val="0"/>
          <w:kern w:val="0"/>
          <w:sz w:val="24"/>
          <w:szCs w:val="20"/>
        </w:rPr>
      </w:pPr>
      <w:r>
        <w:rPr>
          <w:rFonts w:hint="eastAsia" w:ascii="微软雅黑" w:hAnsi="微软雅黑" w:eastAsia="微软雅黑"/>
          <w:b w:val="0"/>
          <w:bCs w:val="0"/>
          <w:kern w:val="0"/>
          <w:sz w:val="24"/>
          <w:szCs w:val="20"/>
        </w:rPr>
        <w:t>西安市美食攻略</w:t>
      </w:r>
    </w:p>
    <w:p w14:paraId="57A2A9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both"/>
        <w:textAlignment w:val="auto"/>
        <w:rPr>
          <w:rFonts w:ascii="微软雅黑" w:hAnsi="微软雅黑" w:eastAsia="微软雅黑"/>
          <w:b w:val="0"/>
          <w:bCs w:val="0"/>
          <w:kern w:val="0"/>
          <w:sz w:val="24"/>
          <w:szCs w:val="20"/>
        </w:rPr>
      </w:pPr>
      <w:r>
        <w:rPr>
          <w:rFonts w:hint="eastAsia" w:ascii="微软雅黑" w:hAnsi="微软雅黑" w:eastAsia="微软雅黑"/>
          <w:b w:val="0"/>
          <w:bCs w:val="0"/>
          <w:kern w:val="0"/>
          <w:sz w:val="24"/>
          <w:szCs w:val="20"/>
        </w:rPr>
        <w:t>【小吃街】永兴坊地址：位于新城区小东门里 营业时间：12:00—22:00</w:t>
      </w:r>
    </w:p>
    <w:p w14:paraId="764AC4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both"/>
        <w:textAlignment w:val="auto"/>
        <w:rPr>
          <w:rFonts w:hint="eastAsia" w:ascii="微软雅黑" w:hAnsi="微软雅黑" w:eastAsia="微软雅黑"/>
          <w:b w:val="0"/>
          <w:bCs w:val="0"/>
          <w:kern w:val="0"/>
          <w:sz w:val="24"/>
          <w:szCs w:val="20"/>
        </w:rPr>
      </w:pPr>
      <w:r>
        <w:rPr>
          <w:rFonts w:hint="eastAsia" w:ascii="微软雅黑" w:hAnsi="微软雅黑" w:eastAsia="微软雅黑"/>
          <w:b w:val="0"/>
          <w:bCs w:val="0"/>
          <w:kern w:val="0"/>
          <w:sz w:val="24"/>
          <w:szCs w:val="20"/>
        </w:rPr>
        <w:t>【夜市街】建东街地址：位于碑林区雁塔北路 营业时间：19:00—凌晨4:00</w:t>
      </w:r>
      <w:r>
        <w:rPr>
          <w:rFonts w:hint="eastAsia" w:ascii="微软雅黑" w:hAnsi="微软雅黑" w:eastAsia="微软雅黑"/>
          <w:b w:val="0"/>
          <w:bCs w:val="0"/>
          <w:kern w:val="0"/>
          <w:sz w:val="24"/>
          <w:szCs w:val="20"/>
        </w:rPr>
        <w:br w:type="textWrapping"/>
      </w:r>
      <w:r>
        <w:rPr>
          <w:rFonts w:hint="eastAsia" w:ascii="微软雅黑" w:hAnsi="微软雅黑" w:eastAsia="微软雅黑"/>
          <w:b w:val="0"/>
          <w:bCs w:val="0"/>
          <w:kern w:val="0"/>
          <w:sz w:val="24"/>
          <w:szCs w:val="20"/>
        </w:rPr>
        <w:t>【夜市街】东新街地址：位于新城区新城广场东侧 营业时间：19:00—凌晨4:00</w:t>
      </w:r>
    </w:p>
    <w:p w14:paraId="09E54560">
      <w:pPr>
        <w:pStyle w:val="2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11430</wp:posOffset>
            </wp:positionV>
            <wp:extent cx="6865620" cy="4518660"/>
            <wp:effectExtent l="0" t="0" r="11430" b="15240"/>
            <wp:wrapTopAndBottom/>
            <wp:docPr id="1" name="图片 1" descr="文档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文档图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65620" cy="451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8F71EA">
      <w:pPr>
        <w:pStyle w:val="2"/>
        <w:ind w:left="0" w:leftChars="0" w:firstLine="0" w:firstLineChars="0"/>
        <w:rPr>
          <w:rFonts w:hint="eastAsia" w:ascii="微软雅黑" w:hAnsi="微软雅黑" w:eastAsia="微软雅黑"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128905</wp:posOffset>
                </wp:positionV>
                <wp:extent cx="6610350" cy="828040"/>
                <wp:effectExtent l="0" t="0" r="0" b="10160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8280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01C302">
                            <w:pPr>
                              <w:ind w:firstLine="280" w:firstLineChars="100"/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DAY2：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秦兵马俑博物馆、唐华清宫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西安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千古情、大唐不夜城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14:paraId="24E49780">
                            <w:pPr>
                              <w:ind w:firstLine="280" w:firstLineChars="100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餐：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早√           中√           晚×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宿：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西安</w:t>
                            </w:r>
                          </w:p>
                          <w:p w14:paraId="4210546E">
                            <w:pPr>
                              <w:ind w:firstLine="210" w:firstLineChars="100"/>
                              <w:rPr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.4pt;margin-top:10.15pt;height:65.2pt;width:520.5pt;z-index:251660288;v-text-anchor:middle;mso-width-relative:page;mso-height-relative:page;" fillcolor="#843C0B [1605]" filled="t" stroked="f" coordsize="21600,21600" o:gfxdata="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S5zN6NIAAAAIAQAADwAAAAAAAAABACAA&#10;AAAiAAAAZHJzL2Rvd25yZXYueG1sUEsBAhQAFAAAAAgAh07iQCzYGLqFAgAA+gQAAA4AAAAAAAAA&#10;AQAgAAAAIQEAAGRycy9lMm9Eb2MueG1sUEsFBgAAAAAGAAYAWQEAABg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201C302">
                      <w:pPr>
                        <w:ind w:firstLine="280" w:firstLineChars="100"/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DAY2：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秦兵马俑博物馆、唐华清宫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西安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千古情、大唐不夜城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</w:p>
                    <w:p w14:paraId="24E49780">
                      <w:pPr>
                        <w:ind w:firstLine="280" w:firstLineChars="100"/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餐：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早√           中√           晚×    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宿：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西安</w:t>
                      </w:r>
                    </w:p>
                    <w:p w14:paraId="4210546E">
                      <w:pPr>
                        <w:ind w:firstLine="210" w:firstLineChars="100"/>
                        <w:rPr>
                          <w:color w:val="C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D1BCAF1">
      <w:pPr>
        <w:pStyle w:val="2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</w:p>
    <w:p w14:paraId="4831EF7B">
      <w:pPr>
        <w:snapToGrid w:val="0"/>
        <w:spacing w:line="360" w:lineRule="auto"/>
        <w:ind w:firstLine="480" w:firstLineChars="200"/>
        <w:rPr>
          <w:rFonts w:hint="eastAsia" w:ascii="微软雅黑" w:hAnsi="微软雅黑" w:eastAsia="微软雅黑"/>
          <w:kern w:val="0"/>
          <w:sz w:val="24"/>
          <w:szCs w:val="24"/>
        </w:rPr>
      </w:pPr>
    </w:p>
    <w:p w14:paraId="15CDBB2F">
      <w:pPr>
        <w:snapToGrid w:val="0"/>
        <w:spacing w:line="360" w:lineRule="auto"/>
        <w:ind w:firstLine="480" w:firstLineChars="200"/>
        <w:rPr>
          <w:rFonts w:hint="eastAsia" w:ascii="微软雅黑" w:hAnsi="微软雅黑" w:eastAsia="微软雅黑" w:cstheme="minorBidi"/>
          <w:b w:val="0"/>
          <w:bCs w:val="0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/>
          <w:kern w:val="0"/>
          <w:sz w:val="24"/>
          <w:szCs w:val="24"/>
        </w:rPr>
        <w:t>早餐后，集合出发,乘车约1小时赴临潼，参观最完整的中国唐文化标志性景区</w:t>
      </w:r>
      <w:r>
        <w:rPr>
          <w:rFonts w:hint="eastAsia" w:ascii="微软雅黑" w:hAnsi="微软雅黑" w:eastAsia="微软雅黑"/>
          <w:kern w:val="0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theme="minorBidi"/>
          <w:b w:val="0"/>
          <w:bCs w:val="0"/>
          <w:color w:val="auto"/>
          <w:kern w:val="0"/>
          <w:sz w:val="24"/>
          <w:szCs w:val="24"/>
          <w:lang w:val="en-US" w:eastAsia="zh-CN" w:bidi="ar-SA"/>
        </w:rPr>
        <w:t>集古代皇家温泉园林和近代西安事变旧址于一体、唐玄宗与杨贵妃避暑的行宫</w:t>
      </w:r>
      <w:r>
        <w:rPr>
          <w:rFonts w:hint="eastAsia" w:ascii="微软雅黑" w:hAnsi="微软雅黑" w:eastAsia="微软雅黑"/>
          <w:b/>
          <w:bCs/>
          <w:color w:val="C00000"/>
          <w:kern w:val="0"/>
          <w:sz w:val="24"/>
          <w:szCs w:val="24"/>
          <w:lang w:eastAsia="zh-CN"/>
        </w:rPr>
        <w:t>【唐·华清宫】</w:t>
      </w:r>
      <w:r>
        <w:rPr>
          <w:rFonts w:hint="eastAsia" w:ascii="微软雅黑" w:hAnsi="微软雅黑" w:eastAsia="微软雅黑" w:cstheme="minorBidi"/>
          <w:b w:val="0"/>
          <w:bCs w:val="0"/>
          <w:color w:val="auto"/>
          <w:kern w:val="0"/>
          <w:sz w:val="24"/>
          <w:szCs w:val="24"/>
          <w:lang w:val="en-US" w:eastAsia="zh-CN" w:bidi="ar-SA"/>
        </w:rPr>
        <w:t>（约1.5小时 自理：华清宫往返电瓶车20元/人或骊山往返索道60元/人），贵妃池、五间厅“春寒赐浴华清池，温泉水滑洗凝脂”的海棠汤、莲花汤、星辰汤、尚食汤以及太子汤等；</w:t>
      </w:r>
    </w:p>
    <w:p w14:paraId="64C65741">
      <w:pPr>
        <w:snapToGrid w:val="0"/>
        <w:spacing w:line="360" w:lineRule="auto"/>
        <w:ind w:firstLine="480" w:firstLineChars="200"/>
        <w:rPr>
          <w:rFonts w:hint="eastAsia" w:ascii="微软雅黑" w:hAnsi="微软雅黑" w:eastAsia="微软雅黑"/>
          <w:b/>
          <w:bCs/>
          <w:color w:val="5B9BD5" w:themeColor="accent1"/>
          <w:kern w:val="0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5B9BD5" w:themeColor="accent1"/>
          <w:kern w:val="0"/>
          <w:sz w:val="24"/>
          <w:szCs w:val="24"/>
          <w:lang w:val="en-US" w:eastAsia="zh-CN"/>
          <w14:textFill>
            <w14:solidFill>
              <w14:schemeClr w14:val="accent1"/>
            </w14:solidFill>
          </w14:textFill>
        </w:rPr>
        <w:t>中餐升级特色美食大秦国宴之——《王翦牛肉火锅》</w:t>
      </w:r>
      <w:r>
        <w:rPr>
          <w:rFonts w:hint="eastAsia" w:ascii="微软雅黑" w:hAnsi="微软雅黑" w:eastAsia="微软雅黑"/>
          <w:b/>
          <w:bCs/>
          <w:color w:val="5B9BD5" w:themeColor="accent1"/>
          <w:kern w:val="0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>（如遇人流量饱和调整为特色美食：骊山宴）。</w:t>
      </w:r>
    </w:p>
    <w:p w14:paraId="1380FE00">
      <w:pPr>
        <w:snapToGrid w:val="0"/>
        <w:spacing w:line="360" w:lineRule="auto"/>
        <w:ind w:firstLine="480" w:firstLineChars="200"/>
        <w:rPr>
          <w:rFonts w:hint="eastAsia" w:ascii="微软雅黑" w:hAnsi="微软雅黑" w:eastAsia="微软雅黑" w:cstheme="minorBidi"/>
          <w:b w:val="0"/>
          <w:bCs w:val="0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/>
          <w:kern w:val="0"/>
          <w:sz w:val="24"/>
          <w:szCs w:val="24"/>
        </w:rPr>
        <w:t>后参观世界文化遗产</w:t>
      </w:r>
      <w:r>
        <w:rPr>
          <w:rFonts w:hint="eastAsia" w:ascii="微软雅黑" w:hAnsi="微软雅黑" w:eastAsia="微软雅黑"/>
          <w:b/>
          <w:bCs/>
          <w:color w:val="C00000"/>
          <w:kern w:val="0"/>
          <w:sz w:val="24"/>
          <w:szCs w:val="24"/>
        </w:rPr>
        <w:t>【秦始皇陵兵马俑博物院】</w:t>
      </w:r>
      <w:r>
        <w:rPr>
          <w:rFonts w:hint="eastAsia" w:ascii="微软雅黑" w:hAnsi="微软雅黑" w:eastAsia="微软雅黑" w:cstheme="minorBidi"/>
          <w:b w:val="0"/>
          <w:bCs w:val="0"/>
          <w:color w:val="auto"/>
          <w:kern w:val="0"/>
          <w:sz w:val="24"/>
          <w:szCs w:val="24"/>
          <w:lang w:val="en-US" w:eastAsia="zh-CN" w:bidi="ar-SA"/>
        </w:rPr>
        <w:t>这是世界上最大的“地下军事博物馆”世界考古史上最伟大的发现之一，堪称“世界第八大奇迹”，穿行在这些极具感染力的艺术品之间，历史似乎不再遥远。</w:t>
      </w:r>
    </w:p>
    <w:p w14:paraId="759D8365">
      <w:pPr>
        <w:snapToGrid w:val="0"/>
        <w:spacing w:line="360" w:lineRule="auto"/>
        <w:ind w:firstLine="480" w:firstLineChars="200"/>
        <w:rPr>
          <w:rFonts w:hint="eastAsia" w:ascii="微软雅黑" w:hAnsi="微软雅黑" w:eastAsia="微软雅黑"/>
          <w:b/>
          <w:bCs/>
          <w:color w:val="C00000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C00000"/>
          <w:kern w:val="0"/>
          <w:sz w:val="24"/>
          <w:szCs w:val="24"/>
          <w:lang w:val="en-US" w:eastAsia="zh-CN"/>
        </w:rPr>
        <w:t>为丰富您的行程，独家赠送一生必看演出——【西安千古情】；</w:t>
      </w:r>
    </w:p>
    <w:p w14:paraId="1EA5C5F6">
      <w:pPr>
        <w:pStyle w:val="2"/>
        <w:ind w:left="0" w:leftChars="0" w:firstLine="480" w:firstLineChars="200"/>
        <w:rPr>
          <w:rFonts w:hint="eastAsia" w:ascii="微软雅黑" w:hAnsi="微软雅黑" w:eastAsia="微软雅黑"/>
          <w:b/>
          <w:bCs/>
          <w:color w:val="002060"/>
          <w:kern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b/>
          <w:bCs/>
          <w:color w:val="002060"/>
          <w:kern w:val="0"/>
          <w:sz w:val="24"/>
          <w:szCs w:val="24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920115</wp:posOffset>
            </wp:positionV>
            <wp:extent cx="6563995" cy="4166870"/>
            <wp:effectExtent l="0" t="0" r="8255" b="5080"/>
            <wp:wrapSquare wrapText="bothSides"/>
            <wp:docPr id="3" name="图片 3" descr="文档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文档图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63995" cy="416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kern w:val="0"/>
          <w:sz w:val="24"/>
          <w:szCs w:val="24"/>
          <w:lang w:val="en-US" w:eastAsia="zh-CN"/>
        </w:rPr>
        <w:t>后游览西安网红打卡地</w:t>
      </w:r>
      <w:r>
        <w:rPr>
          <w:rFonts w:hint="eastAsia" w:ascii="微软雅黑" w:hAnsi="微软雅黑" w:eastAsia="微软雅黑"/>
          <w:b/>
          <w:bCs/>
          <w:color w:val="C00000"/>
          <w:kern w:val="0"/>
          <w:sz w:val="24"/>
          <w:szCs w:val="24"/>
          <w:lang w:val="en-US" w:eastAsia="zh-CN"/>
        </w:rPr>
        <w:t>【大唐不夜城】，赠送汉服体验，</w:t>
      </w:r>
      <w:r>
        <w:rPr>
          <w:rFonts w:hint="eastAsia" w:ascii="微软雅黑" w:hAnsi="微软雅黑" w:eastAsia="微软雅黑"/>
          <w:kern w:val="0"/>
          <w:sz w:val="24"/>
          <w:szCs w:val="24"/>
          <w:lang w:val="en-US" w:eastAsia="zh-CN"/>
        </w:rPr>
        <w:t>穿越盛唐文化街区，体验各类唐文化主题节目，随后入住酒店休息；</w:t>
      </w:r>
    </w:p>
    <w:p w14:paraId="7B526432">
      <w:pPr>
        <w:pStyle w:val="2"/>
        <w:ind w:left="0" w:leftChars="0" w:firstLine="0" w:firstLineChars="0"/>
        <w:rPr>
          <w:rFonts w:ascii="微软雅黑" w:hAnsi="微软雅黑" w:eastAsia="微软雅黑" w:cs="微软雅黑"/>
          <w:kern w:val="0"/>
          <w:sz w:val="24"/>
          <w:szCs w:val="24"/>
          <w:shd w:val="clear" w:color="FFFFFF" w:fill="D9D9D9"/>
        </w:rPr>
      </w:pPr>
      <w:r>
        <w:rPr>
          <w:rFonts w:hint="eastAsia" w:ascii="微软雅黑" w:hAnsi="微软雅黑" w:eastAsia="微软雅黑" w:cs="微软雅黑"/>
          <w:b/>
          <w:bCs/>
          <w:kern w:val="0"/>
          <w:sz w:val="24"/>
          <w:szCs w:val="24"/>
          <w:shd w:val="clear" w:color="FFFFFF" w:fill="D9D9D9"/>
        </w:rPr>
        <w:t>【特别安排】：</w:t>
      </w:r>
    </w:p>
    <w:p w14:paraId="02125141">
      <w:pPr>
        <w:numPr>
          <w:ilvl w:val="0"/>
          <w:numId w:val="0"/>
        </w:numPr>
        <w:snapToGrid w:val="0"/>
        <w:spacing w:line="300" w:lineRule="auto"/>
        <w:rPr>
          <w:rFonts w:hint="eastAsia" w:ascii="微软雅黑" w:hAnsi="微软雅黑" w:eastAsia="微软雅黑" w:cs="微软雅黑"/>
          <w:b/>
          <w:bCs/>
          <w:color w:val="535353" w:themeColor="accent3" w:themeShade="80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535353" w:themeColor="accent3" w:themeShade="80"/>
          <w:kern w:val="0"/>
          <w:sz w:val="24"/>
          <w:szCs w:val="24"/>
          <w:lang w:val="en-US" w:eastAsia="zh-CN"/>
        </w:rPr>
        <w:t>1.中餐升级特色美食大秦国宴之——《王翦牛肉火锅》</w:t>
      </w:r>
    </w:p>
    <w:p w14:paraId="4342DDE2">
      <w:pPr>
        <w:numPr>
          <w:ilvl w:val="0"/>
          <w:numId w:val="0"/>
        </w:numPr>
        <w:snapToGrid w:val="0"/>
        <w:spacing w:line="300" w:lineRule="auto"/>
        <w:rPr>
          <w:rFonts w:hint="eastAsia" w:ascii="微软雅黑" w:hAnsi="微软雅黑" w:eastAsia="微软雅黑" w:cs="微软雅黑"/>
          <w:b/>
          <w:bCs/>
          <w:color w:val="535353" w:themeColor="accent3" w:themeShade="80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535353" w:themeColor="accent3" w:themeShade="80"/>
          <w:kern w:val="0"/>
          <w:sz w:val="24"/>
          <w:szCs w:val="24"/>
          <w:lang w:val="en-US" w:eastAsia="zh-CN"/>
        </w:rPr>
        <w:t>2.赠送兵马俑华清池双景区讲解耳麦(不用费用不退)</w:t>
      </w:r>
    </w:p>
    <w:p w14:paraId="31D238B5">
      <w:pPr>
        <w:pStyle w:val="2"/>
        <w:ind w:left="0" w:leftChars="0" w:firstLine="0" w:firstLineChars="0"/>
        <w:rPr>
          <w:rFonts w:hint="eastAsia" w:ascii="微软雅黑" w:hAnsi="微软雅黑" w:eastAsia="微软雅黑"/>
          <w:b/>
          <w:bCs/>
          <w:color w:val="002060"/>
          <w:kern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b/>
          <w:bCs/>
          <w:color w:val="002060"/>
          <w:kern w:val="0"/>
          <w:sz w:val="24"/>
          <w:szCs w:val="24"/>
          <w:lang w:eastAsia="zh-CN"/>
        </w:rPr>
        <w:t>自费项目：</w:t>
      </w:r>
    </w:p>
    <w:p w14:paraId="303581A4">
      <w:pPr>
        <w:snapToGrid w:val="0"/>
        <w:spacing w:line="300" w:lineRule="auto"/>
        <w:rPr>
          <w:rFonts w:hint="eastAsia" w:ascii="微软雅黑" w:hAnsi="微软雅黑" w:eastAsia="微软雅黑" w:cstheme="minorBidi"/>
          <w:b/>
          <w:bCs/>
          <w:color w:val="002060"/>
          <w:kern w:val="0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theme="minorBidi"/>
          <w:b/>
          <w:bCs/>
          <w:color w:val="002060"/>
          <w:kern w:val="0"/>
          <w:sz w:val="24"/>
          <w:szCs w:val="24"/>
          <w:lang w:val="en-US" w:eastAsia="zh-CN" w:bidi="ar-SA"/>
        </w:rPr>
        <w:t>1.《1212 西安事变》大型实景影画剧演艺巨作（自理 268 元，演出约 70 钟）</w:t>
      </w:r>
    </w:p>
    <w:p w14:paraId="7366AB03">
      <w:pPr>
        <w:snapToGrid w:val="0"/>
        <w:spacing w:line="300" w:lineRule="auto"/>
        <w:rPr>
          <w:rFonts w:hint="eastAsia" w:ascii="微软雅黑" w:hAnsi="微软雅黑" w:eastAsia="微软雅黑" w:cstheme="minorBidi"/>
          <w:b/>
          <w:bCs/>
          <w:color w:val="002060"/>
          <w:kern w:val="0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theme="minorBidi"/>
          <w:b/>
          <w:bCs/>
          <w:color w:val="002060"/>
          <w:kern w:val="0"/>
          <w:sz w:val="24"/>
          <w:szCs w:val="24"/>
          <w:lang w:val="en-US" w:eastAsia="zh-CN" w:bidi="ar-SA"/>
        </w:rPr>
        <w:t>2.《复活的军团》中国首部实景沉浸式多媒体战争史诗剧（自理268元，演出约70 钟）</w:t>
      </w:r>
    </w:p>
    <w:p w14:paraId="124A4499">
      <w:pPr>
        <w:snapToGrid w:val="0"/>
        <w:spacing w:line="300" w:lineRule="auto"/>
        <w:rPr>
          <w:rFonts w:hint="default" w:ascii="微软雅黑" w:hAnsi="微软雅黑" w:eastAsia="微软雅黑" w:cstheme="minorBidi"/>
          <w:b/>
          <w:bCs/>
          <w:color w:val="002060"/>
          <w:kern w:val="0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theme="minorBidi"/>
          <w:b/>
          <w:bCs/>
          <w:color w:val="002060"/>
          <w:kern w:val="0"/>
          <w:sz w:val="24"/>
          <w:szCs w:val="24"/>
          <w:lang w:val="en-US" w:eastAsia="zh-CN" w:bidi="ar-SA"/>
        </w:rPr>
        <w:t>3.《秦俑情》大型史事舞台剧（自理298元起，演出约70分钟）</w:t>
      </w:r>
    </w:p>
    <w:p w14:paraId="790BE601">
      <w:pPr>
        <w:snapToGrid w:val="0"/>
        <w:spacing w:line="300" w:lineRule="auto"/>
        <w:rPr>
          <w:rFonts w:hint="eastAsia" w:ascii="微软雅黑" w:hAnsi="微软雅黑" w:eastAsia="微软雅黑" w:cstheme="minorBidi"/>
          <w:b/>
          <w:bCs/>
          <w:color w:val="002060"/>
          <w:kern w:val="0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theme="minorBidi"/>
          <w:b/>
          <w:bCs/>
          <w:color w:val="002060"/>
          <w:kern w:val="0"/>
          <w:sz w:val="24"/>
          <w:szCs w:val="24"/>
          <w:lang w:val="en-US" w:eastAsia="zh-CN" w:bidi="ar-SA"/>
        </w:rPr>
        <w:t>温馨提示：</w:t>
      </w:r>
    </w:p>
    <w:p w14:paraId="5D1801F3">
      <w:pPr>
        <w:snapToGrid w:val="0"/>
        <w:spacing w:line="300" w:lineRule="auto"/>
        <w:rPr>
          <w:rFonts w:hint="default" w:ascii="微软雅黑" w:hAnsi="微软雅黑" w:eastAsia="微软雅黑" w:cstheme="minorBidi"/>
          <w:b w:val="0"/>
          <w:bCs w:val="0"/>
          <w:color w:val="002060"/>
          <w:kern w:val="0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theme="minorBidi"/>
          <w:b w:val="0"/>
          <w:bCs w:val="0"/>
          <w:color w:val="002060"/>
          <w:kern w:val="0"/>
          <w:sz w:val="24"/>
          <w:szCs w:val="24"/>
          <w:lang w:val="en-US" w:eastAsia="zh-CN" w:bidi="ar-SA"/>
        </w:rPr>
        <w:t>由于大唐不夜城街区特殊性，我社将安排客人自由活动，预留浏览时间 1.5小时，之后回送酒店。客人也可根据自身游览时间，超出时间自行返回酒店。</w:t>
      </w:r>
    </w:p>
    <w:p w14:paraId="605230E0">
      <w:pPr>
        <w:pStyle w:val="2"/>
        <w:rPr>
          <w:rFonts w:hint="default"/>
          <w:lang w:val="en-US" w:eastAsia="zh-CN"/>
        </w:rPr>
      </w:pPr>
    </w:p>
    <w:p w14:paraId="5F7F8B68">
      <w:pPr>
        <w:pStyle w:val="2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27940</wp:posOffset>
                </wp:positionV>
                <wp:extent cx="6610350" cy="875665"/>
                <wp:effectExtent l="0" t="0" r="0" b="63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87566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4C921F">
                            <w:pPr>
                              <w:ind w:firstLine="280" w:firstLineChars="100"/>
                              <w:rPr>
                                <w:rFonts w:hint="default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DAY3：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大慈恩寺、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西安博物院、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钟鼓楼广场、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回民街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、返程送站</w:t>
                            </w:r>
                          </w:p>
                          <w:p w14:paraId="17216C0A">
                            <w:pPr>
                              <w:ind w:firstLine="280" w:firstLineChars="100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餐：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早√           中×           晚×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宿：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无</w:t>
                            </w:r>
                          </w:p>
                          <w:p w14:paraId="2EE6C9ED">
                            <w:pPr>
                              <w:ind w:firstLine="210" w:firstLineChars="100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.35pt;margin-top:2.2pt;height:68.95pt;width:520.5pt;z-index:251661312;v-text-anchor:middle;mso-width-relative:page;mso-height-relative:page;" fillcolor="#843C0B [1605]" filled="t" stroked="f" coordsize="21600,21600" o:gfxdata="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KvoADPRAAAABwEAAA8AAAAAAAAAAQAgAAAA&#10;IgAAAGRycy9kb3ducmV2LnhtbFBLAQIUABQAAAAIAIdO4kDUI6OihAIAAPgEAAAOAAAAAAAAAAEA&#10;IAAAACABAABkcnMvZTJvRG9jLnhtbFBLBQYAAAAABgAGAFkBAAAW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24C921F">
                      <w:pPr>
                        <w:ind w:firstLine="280" w:firstLineChars="100"/>
                        <w:rPr>
                          <w:rFonts w:hint="default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DAY3：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大慈恩寺、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西安博物院、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钟鼓楼广场、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回民街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、返程送站</w:t>
                      </w:r>
                    </w:p>
                    <w:p w14:paraId="17216C0A">
                      <w:pPr>
                        <w:ind w:firstLine="280" w:firstLineChars="100"/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餐：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早√           中×           晚×    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宿：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无</w:t>
                      </w:r>
                    </w:p>
                    <w:p w14:paraId="2EE6C9ED">
                      <w:pPr>
                        <w:ind w:firstLine="210" w:firstLineChars="100"/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00B4952">
      <w:pPr>
        <w:pStyle w:val="2"/>
        <w:rPr>
          <w:rFonts w:hint="default"/>
          <w:lang w:val="en-US" w:eastAsia="zh-CN"/>
        </w:rPr>
      </w:pPr>
    </w:p>
    <w:p w14:paraId="5B1E55FD">
      <w:pPr>
        <w:snapToGrid w:val="0"/>
        <w:spacing w:line="300" w:lineRule="auto"/>
        <w:ind w:firstLine="480" w:firstLineChars="200"/>
        <w:rPr>
          <w:rFonts w:hint="eastAsia" w:ascii="微软雅黑" w:hAnsi="微软雅黑" w:eastAsia="微软雅黑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theme="minorBidi"/>
          <w:kern w:val="0"/>
          <w:sz w:val="24"/>
          <w:szCs w:val="24"/>
          <w:lang w:val="en-US" w:eastAsia="zh-CN" w:bidi="ar-SA"/>
        </w:rPr>
        <w:t>早餐后，游览千年古刹之皇家寺院</w:t>
      </w:r>
      <w:r>
        <w:rPr>
          <w:rFonts w:hint="eastAsia" w:ascii="微软雅黑" w:hAnsi="微软雅黑" w:eastAsia="微软雅黑" w:cstheme="minorBidi"/>
          <w:b/>
          <w:bCs/>
          <w:color w:val="C00000"/>
          <w:kern w:val="0"/>
          <w:sz w:val="24"/>
          <w:szCs w:val="24"/>
          <w:lang w:val="en-US" w:eastAsia="zh-CN" w:bidi="ar-SA"/>
        </w:rPr>
        <w:t>【大慈恩寺】</w:t>
      </w:r>
      <w:r>
        <w:rPr>
          <w:rFonts w:hint="eastAsia" w:ascii="微软雅黑" w:hAnsi="微软雅黑" w:eastAsia="微软雅黑" w:cstheme="minorBidi"/>
          <w:kern w:val="0"/>
          <w:sz w:val="24"/>
          <w:szCs w:val="24"/>
          <w:lang w:val="en-US" w:eastAsia="zh-CN" w:bidi="ar-SA"/>
        </w:rPr>
        <w:t>（约2小时）守望长安1300余年的大雁塔就坐</w:t>
      </w:r>
    </w:p>
    <w:p w14:paraId="221B8B0F">
      <w:pPr>
        <w:pStyle w:val="2"/>
        <w:spacing w:line="360" w:lineRule="auto"/>
        <w:ind w:left="0" w:leftChars="0" w:firstLine="480" w:firstLineChars="200"/>
        <w:rPr>
          <w:rFonts w:hint="eastAsia" w:ascii="微软雅黑" w:hAnsi="微软雅黑" w:eastAsia="微软雅黑"/>
          <w:kern w:val="0"/>
          <w:sz w:val="24"/>
          <w:szCs w:val="24"/>
          <w:lang w:val="en-US" w:eastAsia="zh-CN"/>
        </w:rPr>
      </w:pPr>
    </w:p>
    <w:p w14:paraId="28C99E5D">
      <w:pPr>
        <w:pStyle w:val="2"/>
        <w:spacing w:line="360" w:lineRule="auto"/>
        <w:ind w:left="0" w:leftChars="0" w:firstLine="480" w:firstLineChars="200"/>
        <w:rPr>
          <w:rFonts w:hint="eastAsia" w:ascii="微软雅黑" w:hAnsi="微软雅黑" w:eastAsia="微软雅黑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kern w:val="0"/>
          <w:sz w:val="24"/>
          <w:szCs w:val="24"/>
          <w:lang w:val="en-US" w:eastAsia="zh-CN"/>
        </w:rPr>
        <w:t>早餐后，游览千年古刹之皇家寺院</w:t>
      </w:r>
      <w:r>
        <w:rPr>
          <w:rFonts w:hint="eastAsia" w:ascii="微软雅黑" w:hAnsi="微软雅黑" w:eastAsia="微软雅黑"/>
          <w:b/>
          <w:bCs/>
          <w:color w:val="C00000"/>
          <w:kern w:val="0"/>
          <w:sz w:val="24"/>
          <w:szCs w:val="24"/>
          <w:lang w:val="en-US" w:eastAsia="zh-CN"/>
        </w:rPr>
        <w:t>【大慈恩寺】</w:t>
      </w:r>
      <w:r>
        <w:rPr>
          <w:rFonts w:hint="eastAsia" w:ascii="微软雅黑" w:hAnsi="微软雅黑" w:eastAsia="微软雅黑" w:cstheme="minorBidi"/>
          <w:b w:val="0"/>
          <w:bCs w:val="0"/>
          <w:color w:val="auto"/>
          <w:kern w:val="0"/>
          <w:sz w:val="24"/>
          <w:szCs w:val="24"/>
          <w:lang w:val="en-US" w:eastAsia="zh-CN" w:bidi="ar-SA"/>
        </w:rPr>
        <w:t>（游览约1.5小时），自唐代以来，文人墨客金榜题名加官进爵后，多到大慈恩寺礼佛。后来代代效仿，逐渐形成了雁塔题名祈福开运的风俗。</w:t>
      </w:r>
      <w:r>
        <w:rPr>
          <w:rFonts w:hint="eastAsia" w:ascii="微软雅黑" w:hAnsi="微软雅黑" w:eastAsia="微软雅黑"/>
          <w:kern w:val="0"/>
          <w:sz w:val="24"/>
          <w:szCs w:val="24"/>
          <w:lang w:val="en-US" w:eastAsia="zh-CN"/>
        </w:rPr>
        <w:t>游览时间1.5H，守望长安1300余年的大雁塔就坐落于此。</w:t>
      </w:r>
    </w:p>
    <w:p w14:paraId="5D6B4C56">
      <w:pPr>
        <w:pStyle w:val="2"/>
        <w:spacing w:line="360" w:lineRule="auto"/>
        <w:ind w:left="0" w:leftChars="0" w:firstLine="480" w:firstLineChars="200"/>
        <w:rPr>
          <w:rFonts w:hint="eastAsia" w:ascii="微软雅黑" w:hAnsi="微软雅黑" w:eastAsia="微软雅黑" w:cs="微软雅黑"/>
          <w:b/>
          <w:bCs/>
          <w:color w:val="C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theme="minorBidi"/>
          <w:kern w:val="0"/>
          <w:sz w:val="24"/>
          <w:szCs w:val="24"/>
          <w:lang w:val="en-US" w:eastAsia="zh-CN" w:bidi="ar-SA"/>
        </w:rPr>
        <w:t>随后前往一座集博物馆、名胜古迹、城市园林为一体的博物馆</w:t>
      </w:r>
      <w:r>
        <w:rPr>
          <w:rFonts w:hint="eastAsia" w:ascii="微软雅黑" w:hAnsi="微软雅黑" w:eastAsia="微软雅黑" w:cstheme="minorBidi"/>
          <w:b/>
          <w:bCs/>
          <w:color w:val="C00000"/>
          <w:kern w:val="0"/>
          <w:sz w:val="24"/>
          <w:szCs w:val="24"/>
          <w:lang w:val="en-US" w:eastAsia="zh-CN" w:bidi="ar-SA"/>
        </w:rPr>
        <w:t>【西安博物院】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24"/>
          <w:szCs w:val="24"/>
          <w:lang w:val="en-US" w:eastAsia="zh-CN" w:bidi="ar"/>
        </w:rPr>
        <w:t>（深度讲解1小时，含耳机，如遇周二闭馆更换为永兴坊非遗博物馆+皮影戏，取消不退费）。</w:t>
      </w:r>
    </w:p>
    <w:p w14:paraId="672A0B91">
      <w:pPr>
        <w:pStyle w:val="2"/>
        <w:spacing w:line="360" w:lineRule="auto"/>
        <w:ind w:left="0" w:leftChars="0" w:firstLine="480" w:firstLineChars="200"/>
        <w:rPr>
          <w:rFonts w:hint="eastAsia" w:ascii="微软雅黑" w:hAnsi="微软雅黑" w:eastAsia="微软雅黑" w:cstheme="minorBidi"/>
          <w:b w:val="0"/>
          <w:bCs w:val="0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/>
          <w:kern w:val="0"/>
          <w:sz w:val="24"/>
          <w:szCs w:val="24"/>
          <w:lang w:val="en-US" w:eastAsia="zh-CN"/>
        </w:rPr>
        <w:t>后乘车至西安市中心——</w:t>
      </w:r>
      <w:r>
        <w:rPr>
          <w:rFonts w:hint="eastAsia" w:ascii="微软雅黑" w:hAnsi="微软雅黑" w:eastAsia="微软雅黑"/>
          <w:b/>
          <w:bCs/>
          <w:color w:val="C00000"/>
          <w:kern w:val="0"/>
          <w:sz w:val="24"/>
          <w:szCs w:val="24"/>
          <w:lang w:val="en-US" w:eastAsia="zh-CN"/>
        </w:rPr>
        <w:t>钟鼓楼广场</w:t>
      </w:r>
      <w:r>
        <w:rPr>
          <w:rFonts w:hint="eastAsia" w:ascii="微软雅黑" w:hAnsi="微软雅黑" w:eastAsia="微软雅黑"/>
          <w:kern w:val="0"/>
          <w:sz w:val="24"/>
          <w:szCs w:val="24"/>
          <w:lang w:val="en-US" w:eastAsia="zh-CN"/>
        </w:rPr>
        <w:t>，西安著名的坊上美食文化街区</w:t>
      </w:r>
      <w:r>
        <w:rPr>
          <w:rFonts w:hint="eastAsia" w:ascii="微软雅黑" w:hAnsi="微软雅黑" w:eastAsia="微软雅黑"/>
          <w:b/>
          <w:bCs/>
          <w:color w:val="C00000"/>
          <w:kern w:val="0"/>
          <w:sz w:val="24"/>
          <w:szCs w:val="24"/>
          <w:lang w:val="en-US" w:eastAsia="zh-CN"/>
        </w:rPr>
        <w:t>【回民街】</w:t>
      </w:r>
      <w:r>
        <w:rPr>
          <w:rFonts w:hint="eastAsia" w:ascii="微软雅黑" w:hAnsi="微软雅黑" w:eastAsia="微软雅黑" w:cstheme="minorBidi"/>
          <w:b w:val="0"/>
          <w:bCs w:val="0"/>
          <w:color w:val="auto"/>
          <w:kern w:val="0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微软雅黑" w:hAnsi="微软雅黑" w:eastAsia="微软雅黑" w:cstheme="minorBidi"/>
          <w:b w:val="0"/>
          <w:bCs w:val="0"/>
          <w:color w:val="auto"/>
          <w:kern w:val="0"/>
          <w:sz w:val="24"/>
          <w:szCs w:val="24"/>
          <w:lang w:val="en-US" w:eastAsia="zh-CN" w:bidi="ar-SA"/>
        </w:rPr>
        <w:instrText xml:space="preserve"> HYPERLINK "https://baike.baidu.com/item/%E8%A5%BF%E5%AE%89/121614?fromModule=lemma_inlink" \t "https://baike.baidu.com/item/%E9%92%9F%E9%BC%93%E6%A5%BC%E5%B9%BF%E5%9C%BA/_blank" </w:instrText>
      </w:r>
      <w:r>
        <w:rPr>
          <w:rFonts w:hint="eastAsia" w:ascii="微软雅黑" w:hAnsi="微软雅黑" w:eastAsia="微软雅黑" w:cstheme="minorBidi"/>
          <w:b w:val="0"/>
          <w:bCs w:val="0"/>
          <w:color w:val="auto"/>
          <w:kern w:val="0"/>
          <w:sz w:val="24"/>
          <w:szCs w:val="24"/>
          <w:lang w:val="en-US" w:eastAsia="zh-CN" w:bidi="ar-SA"/>
        </w:rPr>
        <w:fldChar w:fldCharType="separate"/>
      </w:r>
      <w:r>
        <w:rPr>
          <w:rFonts w:hint="default" w:ascii="微软雅黑" w:hAnsi="微软雅黑" w:eastAsia="微软雅黑" w:cstheme="minorBidi"/>
          <w:b w:val="0"/>
          <w:bCs w:val="0"/>
          <w:color w:val="auto"/>
          <w:kern w:val="0"/>
          <w:sz w:val="24"/>
          <w:szCs w:val="24"/>
          <w:lang w:val="en-US" w:eastAsia="zh-CN" w:bidi="ar-SA"/>
        </w:rPr>
        <w:t>西安</w:t>
      </w:r>
      <w:r>
        <w:rPr>
          <w:rFonts w:hint="default" w:ascii="微软雅黑" w:hAnsi="微软雅黑" w:eastAsia="微软雅黑" w:cstheme="minorBidi"/>
          <w:b w:val="0"/>
          <w:bCs w:val="0"/>
          <w:color w:val="auto"/>
          <w:kern w:val="0"/>
          <w:sz w:val="24"/>
          <w:szCs w:val="24"/>
          <w:lang w:val="en-US" w:eastAsia="zh-CN" w:bidi="ar-SA"/>
        </w:rPr>
        <w:fldChar w:fldCharType="end"/>
      </w:r>
      <w:r>
        <w:rPr>
          <w:rFonts w:hint="default" w:ascii="微软雅黑" w:hAnsi="微软雅黑" w:eastAsia="微软雅黑" w:cstheme="minorBidi"/>
          <w:b w:val="0"/>
          <w:bCs w:val="0"/>
          <w:color w:val="auto"/>
          <w:kern w:val="0"/>
          <w:sz w:val="24"/>
          <w:szCs w:val="24"/>
          <w:lang w:val="en-US" w:eastAsia="zh-CN" w:bidi="ar-SA"/>
        </w:rPr>
        <w:t>钟鼓楼广场位于东西南北四条大街的交汇处，广场东侧屹立着已有六百多年历史的</w:t>
      </w:r>
      <w:r>
        <w:rPr>
          <w:rFonts w:hint="default" w:ascii="微软雅黑" w:hAnsi="微软雅黑" w:eastAsia="微软雅黑" w:cstheme="minorBidi"/>
          <w:b w:val="0"/>
          <w:bCs w:val="0"/>
          <w:color w:val="auto"/>
          <w:kern w:val="0"/>
          <w:sz w:val="24"/>
          <w:szCs w:val="24"/>
          <w:lang w:val="en-US" w:eastAsia="zh-CN" w:bidi="ar-SA"/>
        </w:rPr>
        <w:fldChar w:fldCharType="begin"/>
      </w:r>
      <w:r>
        <w:rPr>
          <w:rFonts w:hint="default" w:ascii="微软雅黑" w:hAnsi="微软雅黑" w:eastAsia="微软雅黑" w:cstheme="minorBidi"/>
          <w:b w:val="0"/>
          <w:bCs w:val="0"/>
          <w:color w:val="auto"/>
          <w:kern w:val="0"/>
          <w:sz w:val="24"/>
          <w:szCs w:val="24"/>
          <w:lang w:val="en-US" w:eastAsia="zh-CN" w:bidi="ar-SA"/>
        </w:rPr>
        <w:instrText xml:space="preserve"> HYPERLINK "https://baike.baidu.com/item/%E9%92%9F%E6%A5%BC/2799979?fromModule=lemma_inlink" \t "https://baike.baidu.com/item/%E9%92%9F%E9%BC%93%E6%A5%BC%E5%B9%BF%E5%9C%BA/_blank" </w:instrText>
      </w:r>
      <w:r>
        <w:rPr>
          <w:rFonts w:hint="default" w:ascii="微软雅黑" w:hAnsi="微软雅黑" w:eastAsia="微软雅黑" w:cstheme="minorBidi"/>
          <w:b w:val="0"/>
          <w:bCs w:val="0"/>
          <w:color w:val="auto"/>
          <w:kern w:val="0"/>
          <w:sz w:val="24"/>
          <w:szCs w:val="24"/>
          <w:lang w:val="en-US" w:eastAsia="zh-CN" w:bidi="ar-SA"/>
        </w:rPr>
        <w:fldChar w:fldCharType="separate"/>
      </w:r>
      <w:r>
        <w:rPr>
          <w:rFonts w:hint="default" w:ascii="微软雅黑" w:hAnsi="微软雅黑" w:eastAsia="微软雅黑" w:cstheme="minorBidi"/>
          <w:b w:val="0"/>
          <w:bCs w:val="0"/>
          <w:color w:val="auto"/>
          <w:kern w:val="0"/>
          <w:sz w:val="24"/>
          <w:szCs w:val="24"/>
          <w:lang w:val="en-US" w:eastAsia="zh-CN" w:bidi="ar-SA"/>
        </w:rPr>
        <w:t>钟楼</w:t>
      </w:r>
      <w:r>
        <w:rPr>
          <w:rFonts w:hint="default" w:ascii="微软雅黑" w:hAnsi="微软雅黑" w:eastAsia="微软雅黑" w:cstheme="minorBidi"/>
          <w:b w:val="0"/>
          <w:bCs w:val="0"/>
          <w:color w:val="auto"/>
          <w:kern w:val="0"/>
          <w:sz w:val="24"/>
          <w:szCs w:val="24"/>
          <w:lang w:val="en-US" w:eastAsia="zh-CN" w:bidi="ar-SA"/>
        </w:rPr>
        <w:fldChar w:fldCharType="end"/>
      </w:r>
      <w:r>
        <w:rPr>
          <w:rFonts w:hint="default" w:ascii="微软雅黑" w:hAnsi="微软雅黑" w:eastAsia="微软雅黑" w:cstheme="minorBidi"/>
          <w:b w:val="0"/>
          <w:bCs w:val="0"/>
          <w:color w:val="auto"/>
          <w:kern w:val="0"/>
          <w:sz w:val="24"/>
          <w:szCs w:val="24"/>
          <w:lang w:val="en-US" w:eastAsia="zh-CN" w:bidi="ar-SA"/>
        </w:rPr>
        <w:t>，西侧屹立所存在全国最大的鼓楼。</w:t>
      </w:r>
      <w:r>
        <w:rPr>
          <w:rFonts w:hint="eastAsia" w:ascii="微软雅黑" w:hAnsi="微软雅黑" w:eastAsia="微软雅黑" w:cstheme="minorBidi"/>
          <w:b w:val="0"/>
          <w:bCs w:val="0"/>
          <w:color w:val="auto"/>
          <w:kern w:val="0"/>
          <w:sz w:val="24"/>
          <w:szCs w:val="24"/>
          <w:lang w:val="en-US" w:eastAsia="zh-CN" w:bidi="ar-SA"/>
        </w:rPr>
        <w:t>霸占西安美食排行榜的【网红蛋菜夹馍】、没有翅膀却能带你味蕾飞翔的【羊肉泡馍】、回坊必打卡的【花奶奶酸梅汤】、念不忘，必有回响【石家包子】、30年只卖一份美食的【马二酸汤水饺】……等等等等超多美食！</w:t>
      </w:r>
    </w:p>
    <w:p w14:paraId="461FAF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eastAsia" w:ascii="微软雅黑" w:hAnsi="微软雅黑" w:eastAsia="微软雅黑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kern w:val="0"/>
          <w:sz w:val="24"/>
          <w:szCs w:val="24"/>
          <w:lang w:val="en-US" w:eastAsia="zh-CN"/>
        </w:rPr>
        <w:t>行程结束送站返程，结束愉快旅程！</w:t>
      </w:r>
    </w:p>
    <w:p w14:paraId="5A9B78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/>
          <w:kern w:val="0"/>
          <w:sz w:val="24"/>
          <w:szCs w:val="24"/>
          <w:lang w:val="en-US" w:eastAsia="zh-CN"/>
        </w:rPr>
      </w:pPr>
    </w:p>
    <w:p w14:paraId="18DDF21D">
      <w:pPr>
        <w:pStyle w:val="2"/>
        <w:spacing w:line="360" w:lineRule="auto"/>
        <w:ind w:left="0" w:leftChars="0" w:firstLine="0" w:firstLineChars="0"/>
        <w:rPr>
          <w:rFonts w:hint="eastAsia" w:ascii="微软雅黑" w:hAnsi="微软雅黑" w:eastAsia="微软雅黑" w:cstheme="minorBidi"/>
          <w:b/>
          <w:bCs/>
          <w:color w:val="002060"/>
          <w:kern w:val="0"/>
          <w:sz w:val="24"/>
          <w:szCs w:val="24"/>
          <w:lang w:val="en-US" w:eastAsia="zh-CN" w:bidi="ar-SA"/>
        </w:rPr>
      </w:pPr>
    </w:p>
    <w:p w14:paraId="4931C53E">
      <w:pPr>
        <w:pStyle w:val="2"/>
        <w:spacing w:line="360" w:lineRule="auto"/>
        <w:ind w:left="0" w:leftChars="0" w:firstLine="0" w:firstLineChars="0"/>
        <w:rPr>
          <w:rFonts w:hint="eastAsia" w:ascii="微软雅黑" w:hAnsi="微软雅黑" w:eastAsia="微软雅黑" w:cstheme="minorBidi"/>
          <w:b/>
          <w:bCs/>
          <w:color w:val="002060"/>
          <w:kern w:val="0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/>
          <w:kern w:val="0"/>
          <w:sz w:val="24"/>
          <w:szCs w:val="24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210185</wp:posOffset>
            </wp:positionV>
            <wp:extent cx="6704965" cy="1663700"/>
            <wp:effectExtent l="0" t="0" r="635" b="12700"/>
            <wp:wrapNone/>
            <wp:docPr id="4" name="图片 4" descr="文档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档图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04965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9A0073">
      <w:pPr>
        <w:pStyle w:val="2"/>
        <w:spacing w:line="360" w:lineRule="auto"/>
        <w:ind w:left="0" w:leftChars="0" w:firstLine="0" w:firstLineChars="0"/>
        <w:rPr>
          <w:rFonts w:hint="eastAsia" w:ascii="微软雅黑" w:hAnsi="微软雅黑" w:eastAsia="微软雅黑" w:cstheme="minorBidi"/>
          <w:b/>
          <w:bCs/>
          <w:color w:val="002060"/>
          <w:kern w:val="0"/>
          <w:sz w:val="24"/>
          <w:szCs w:val="24"/>
          <w:lang w:val="en-US" w:eastAsia="zh-CN" w:bidi="ar-SA"/>
        </w:rPr>
      </w:pPr>
    </w:p>
    <w:p w14:paraId="168841C0">
      <w:pPr>
        <w:pStyle w:val="2"/>
        <w:spacing w:line="360" w:lineRule="auto"/>
        <w:ind w:left="0" w:leftChars="0" w:firstLine="0" w:firstLineChars="0"/>
        <w:rPr>
          <w:rFonts w:hint="eastAsia" w:ascii="微软雅黑" w:hAnsi="微软雅黑" w:eastAsia="微软雅黑" w:cstheme="minorBidi"/>
          <w:b/>
          <w:bCs/>
          <w:color w:val="002060"/>
          <w:kern w:val="0"/>
          <w:sz w:val="24"/>
          <w:szCs w:val="24"/>
          <w:lang w:val="en-US" w:eastAsia="zh-CN" w:bidi="ar-SA"/>
        </w:rPr>
      </w:pPr>
    </w:p>
    <w:p w14:paraId="752A70CD">
      <w:pPr>
        <w:pStyle w:val="2"/>
        <w:spacing w:line="360" w:lineRule="auto"/>
        <w:ind w:left="0" w:leftChars="0" w:firstLine="0" w:firstLineChars="0"/>
        <w:rPr>
          <w:rFonts w:hint="eastAsia" w:ascii="微软雅黑" w:hAnsi="微软雅黑" w:eastAsia="微软雅黑" w:cstheme="minorBidi"/>
          <w:b/>
          <w:bCs/>
          <w:color w:val="002060"/>
          <w:kern w:val="0"/>
          <w:sz w:val="24"/>
          <w:szCs w:val="24"/>
          <w:lang w:val="en-US" w:eastAsia="zh-CN" w:bidi="ar-SA"/>
        </w:rPr>
      </w:pPr>
    </w:p>
    <w:p w14:paraId="5575F8F4">
      <w:pPr>
        <w:pStyle w:val="2"/>
        <w:spacing w:line="360" w:lineRule="auto"/>
        <w:ind w:left="0" w:leftChars="0" w:firstLine="0" w:firstLineChars="0"/>
        <w:rPr>
          <w:rFonts w:hint="eastAsia" w:ascii="微软雅黑" w:hAnsi="微软雅黑" w:eastAsia="微软雅黑" w:cstheme="minorBidi"/>
          <w:b/>
          <w:bCs/>
          <w:color w:val="002060"/>
          <w:kern w:val="0"/>
          <w:sz w:val="24"/>
          <w:szCs w:val="24"/>
          <w:lang w:val="en-US" w:eastAsia="zh-CN" w:bidi="ar-SA"/>
        </w:rPr>
      </w:pPr>
    </w:p>
    <w:p w14:paraId="789E66A3">
      <w:pPr>
        <w:pStyle w:val="2"/>
        <w:spacing w:line="360" w:lineRule="auto"/>
        <w:ind w:left="0" w:leftChars="0" w:firstLine="0" w:firstLineChars="0"/>
        <w:rPr>
          <w:rFonts w:hint="eastAsia" w:ascii="微软雅黑" w:hAnsi="微软雅黑" w:eastAsia="微软雅黑" w:cstheme="minorBidi"/>
          <w:b/>
          <w:bCs/>
          <w:color w:val="002060"/>
          <w:kern w:val="0"/>
          <w:sz w:val="28"/>
          <w:szCs w:val="28"/>
          <w:lang w:val="en-US" w:eastAsia="zh-CN" w:bidi="ar-SA"/>
        </w:rPr>
      </w:pPr>
      <w:r>
        <w:rPr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47625</wp:posOffset>
                </wp:positionV>
                <wp:extent cx="6620510" cy="504190"/>
                <wp:effectExtent l="0" t="0" r="8890" b="1016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0510" cy="5041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7A5FF1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接 待 标 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.75pt;margin-top:3.75pt;height:39.7pt;width:521.3pt;z-index:251662336;v-text-anchor:middle;mso-width-relative:page;mso-height-relative:page;" fillcolor="#843C0B [1605]" filled="t" stroked="f" coordsize="21600,21600" o:gfxdata="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AXZhGN0gAAAAcBAAAPAAAAAAAAAAEAIAAA&#10;ACIAAABkcnMvZG93bnJldi54bWxQSwECFAAUAAAACACHTuJAfN+ZRoQCAAD6BAAADgAAAAAAAAAB&#10;ACAAAAAhAQAAZHJzL2Uyb0RvYy54bWxQSwUGAAAAAAYABgBZAQAAF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37A5FF1">
                      <w:pPr>
                        <w:jc w:val="center"/>
                        <w:rPr>
                          <w:color w:val="FFFFFF" w:themeColor="background1"/>
                          <w:sz w:val="28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接 待 标 准</w:t>
                      </w:r>
                    </w:p>
                  </w:txbxContent>
                </v:textbox>
              </v:rect>
            </w:pict>
          </mc:Fallback>
        </mc:AlternateContent>
      </w:r>
    </w:p>
    <w:p w14:paraId="0DCCC993">
      <w:pPr>
        <w:bidi w:val="0"/>
        <w:rPr>
          <w:rFonts w:hint="default"/>
          <w:lang w:val="en-US" w:eastAsia="zh-CN"/>
        </w:rPr>
      </w:pPr>
    </w:p>
    <w:tbl>
      <w:tblPr>
        <w:tblStyle w:val="6"/>
        <w:tblW w:w="10454" w:type="dxa"/>
        <w:jc w:val="center"/>
        <w:tblBorders>
          <w:top w:val="thinThickSmallGap" w:color="3A3737" w:themeColor="background2" w:themeShade="3F" w:sz="18" w:space="0"/>
          <w:left w:val="thinThickSmallGap" w:color="3A3737" w:themeColor="background2" w:themeShade="3F" w:sz="18" w:space="0"/>
          <w:bottom w:val="thinThickSmallGap" w:color="3A3737" w:themeColor="background2" w:themeShade="3F" w:sz="18" w:space="0"/>
          <w:right w:val="thinThickSmallGap" w:color="3A3737" w:themeColor="background2" w:themeShade="3F" w:sz="18" w:space="0"/>
          <w:insideH w:val="thinThickSmallGap" w:color="3A3737" w:themeColor="background2" w:themeShade="3F" w:sz="18" w:space="0"/>
          <w:insideV w:val="thinThickSmallGap" w:color="3A3737" w:themeColor="background2" w:themeShade="3F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7"/>
        <w:gridCol w:w="1403"/>
        <w:gridCol w:w="8094"/>
      </w:tblGrid>
      <w:tr w14:paraId="5A142ACF">
        <w:tblPrEx>
          <w:tblBorders>
            <w:top w:val="thinThickSmallGap" w:color="3A3737" w:themeColor="background2" w:themeShade="3F" w:sz="18" w:space="0"/>
            <w:left w:val="thinThickSmallGap" w:color="3A3737" w:themeColor="background2" w:themeShade="3F" w:sz="18" w:space="0"/>
            <w:bottom w:val="thinThickSmallGap" w:color="3A3737" w:themeColor="background2" w:themeShade="3F" w:sz="18" w:space="0"/>
            <w:right w:val="thinThickSmallGap" w:color="3A3737" w:themeColor="background2" w:themeShade="3F" w:sz="18" w:space="0"/>
            <w:insideH w:val="thinThickSmallGap" w:color="3A3737" w:themeColor="background2" w:themeShade="3F" w:sz="18" w:space="0"/>
            <w:insideV w:val="thinThickSmallGap" w:color="3A3737" w:themeColor="background2" w:themeShade="3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957" w:type="dxa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379F2087">
            <w:pPr>
              <w:snapToGrid w:val="0"/>
              <w:jc w:val="center"/>
              <w:rPr>
                <w:rFonts w:hint="eastAsia" w:ascii="微软雅黑" w:hAnsi="微软雅黑" w:eastAsia="微软雅黑" w:cs="宋体"/>
                <w:b/>
                <w:color w:val="8F7721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color w:val="3B3838" w:themeColor="background2" w:themeShade="40"/>
                <w:kern w:val="0"/>
                <w:sz w:val="24"/>
                <w:szCs w:val="24"/>
                <w:lang w:val="en-US" w:eastAsia="zh-CN"/>
              </w:rPr>
              <w:t>动车</w:t>
            </w:r>
          </w:p>
        </w:tc>
        <w:tc>
          <w:tcPr>
            <w:tcW w:w="9497" w:type="dxa"/>
            <w:gridSpan w:val="2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71FD7C9D">
            <w:pPr>
              <w:snapToGrid w:val="0"/>
              <w:rPr>
                <w:rFonts w:hint="default" w:ascii="微软雅黑" w:hAnsi="微软雅黑" w:eastAsia="微软雅黑"/>
                <w:kern w:val="0"/>
                <w:sz w:val="24"/>
                <w:szCs w:val="21"/>
                <w:lang w:val="en-US" w:eastAsia="zh-CN"/>
              </w:rPr>
            </w:pPr>
            <w:bookmarkStart w:id="0" w:name="_GoBack"/>
            <w:r>
              <w:rPr>
                <w:rFonts w:hint="eastAsia" w:ascii="微软雅黑" w:hAnsi="微软雅黑" w:eastAsia="微软雅黑"/>
                <w:kern w:val="0"/>
                <w:sz w:val="24"/>
                <w:szCs w:val="21"/>
                <w:lang w:val="en-US" w:eastAsia="zh-CN"/>
              </w:rPr>
              <w:t>四川各地出发到西安北站往返的动车或高铁二等座位，各地动车票价不同，以实际出发地价格为准（具体车次以出团通知为准）.</w:t>
            </w:r>
            <w:bookmarkEnd w:id="0"/>
          </w:p>
        </w:tc>
      </w:tr>
      <w:tr w14:paraId="178CBD5C">
        <w:tblPrEx>
          <w:tblBorders>
            <w:top w:val="thinThickSmallGap" w:color="3A3737" w:themeColor="background2" w:themeShade="3F" w:sz="18" w:space="0"/>
            <w:left w:val="thinThickSmallGap" w:color="3A3737" w:themeColor="background2" w:themeShade="3F" w:sz="18" w:space="0"/>
            <w:bottom w:val="thinThickSmallGap" w:color="3A3737" w:themeColor="background2" w:themeShade="3F" w:sz="18" w:space="0"/>
            <w:right w:val="thinThickSmallGap" w:color="3A3737" w:themeColor="background2" w:themeShade="3F" w:sz="18" w:space="0"/>
            <w:insideH w:val="thinThickSmallGap" w:color="3A3737" w:themeColor="background2" w:themeShade="3F" w:sz="18" w:space="0"/>
            <w:insideV w:val="thinThickSmallGap" w:color="3A3737" w:themeColor="background2" w:themeShade="3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957" w:type="dxa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518E2D5D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8F7721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ascii="微软雅黑" w:hAnsi="微软雅黑" w:eastAsia="微软雅黑" w:cs="宋体"/>
                <w:b/>
                <w:color w:val="3B3838" w:themeColor="background2" w:themeShade="40"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2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5B13FDB5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1"/>
              </w:rPr>
              <w:t>全程正规营运手续空调旅游车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1"/>
              </w:rPr>
              <w:t>（根据人数用车，每人一正座，婴幼儿必须占座。）</w:t>
            </w:r>
          </w:p>
        </w:tc>
      </w:tr>
      <w:tr w14:paraId="1BBE1A8E">
        <w:tblPrEx>
          <w:tblBorders>
            <w:top w:val="thinThickSmallGap" w:color="3A3737" w:themeColor="background2" w:themeShade="3F" w:sz="18" w:space="0"/>
            <w:left w:val="thinThickSmallGap" w:color="3A3737" w:themeColor="background2" w:themeShade="3F" w:sz="18" w:space="0"/>
            <w:bottom w:val="thinThickSmallGap" w:color="3A3737" w:themeColor="background2" w:themeShade="3F" w:sz="18" w:space="0"/>
            <w:right w:val="thinThickSmallGap" w:color="3A3737" w:themeColor="background2" w:themeShade="3F" w:sz="18" w:space="0"/>
            <w:insideH w:val="thinThickSmallGap" w:color="3A3737" w:themeColor="background2" w:themeShade="3F" w:sz="18" w:space="0"/>
            <w:insideV w:val="thinThickSmallGap" w:color="3A3737" w:themeColor="background2" w:themeShade="3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  <w:jc w:val="center"/>
        </w:trPr>
        <w:tc>
          <w:tcPr>
            <w:tcW w:w="957" w:type="dxa"/>
            <w:tcBorders>
              <w:left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3490F2F4">
            <w:pPr>
              <w:snapToGrid w:val="0"/>
              <w:jc w:val="center"/>
              <w:rPr>
                <w:rFonts w:hint="default" w:ascii="微软雅黑" w:hAnsi="微软雅黑" w:eastAsia="微软雅黑" w:cs="宋体"/>
                <w:b/>
                <w:color w:val="3B3838" w:themeColor="background2" w:themeShade="4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color w:val="3B3838" w:themeColor="background2" w:themeShade="40"/>
                <w:kern w:val="0"/>
                <w:sz w:val="22"/>
                <w:szCs w:val="22"/>
                <w:lang w:val="en-US" w:eastAsia="zh-CN"/>
              </w:rPr>
              <w:t>酒店</w:t>
            </w:r>
          </w:p>
        </w:tc>
        <w:tc>
          <w:tcPr>
            <w:tcW w:w="1403" w:type="dxa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72FAA6EF">
            <w:pPr>
              <w:snapToGrid w:val="0"/>
              <w:jc w:val="center"/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四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eastAsia="zh-CN"/>
              </w:rPr>
              <w:t>钻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参考</w:t>
            </w:r>
          </w:p>
        </w:tc>
        <w:tc>
          <w:tcPr>
            <w:tcW w:w="8094" w:type="dxa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6DCBE86C">
            <w:pPr>
              <w:tabs>
                <w:tab w:val="left" w:pos="691"/>
              </w:tabs>
              <w:snapToGrid w:val="0"/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美原酒店，艾豪森，民幸精品，云尚精品，唐安酒店，欢宅国风艺术酒店等同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tr w14:paraId="3BA9F224">
        <w:tblPrEx>
          <w:tblBorders>
            <w:top w:val="thinThickSmallGap" w:color="3A3737" w:themeColor="background2" w:themeShade="3F" w:sz="18" w:space="0"/>
            <w:left w:val="thinThickSmallGap" w:color="3A3737" w:themeColor="background2" w:themeShade="3F" w:sz="18" w:space="0"/>
            <w:bottom w:val="thinThickSmallGap" w:color="3A3737" w:themeColor="background2" w:themeShade="3F" w:sz="18" w:space="0"/>
            <w:right w:val="thinThickSmallGap" w:color="3A3737" w:themeColor="background2" w:themeShade="3F" w:sz="18" w:space="0"/>
            <w:insideH w:val="thinThickSmallGap" w:color="3A3737" w:themeColor="background2" w:themeShade="3F" w:sz="18" w:space="0"/>
            <w:insideV w:val="thinThickSmallGap" w:color="3A3737" w:themeColor="background2" w:themeShade="3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10454" w:type="dxa"/>
            <w:gridSpan w:val="3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48F8260D">
            <w:pPr>
              <w:tabs>
                <w:tab w:val="left" w:pos="691"/>
              </w:tabs>
              <w:snapToGrid w:val="0"/>
              <w:rPr>
                <w:rFonts w:hint="eastAsia" w:ascii="微软雅黑" w:hAnsi="微软雅黑" w:eastAsia="微软雅黑"/>
                <w:b/>
                <w:bCs/>
                <w:color w:val="C55A11" w:themeColor="accen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注：以上酒店均为参考酒店，以实际安排入住为准；西安大部分酒店无法提供三人间或加床，如遇自然单人住一间房，游客需另行付单房差，散客不拼住.</w:t>
            </w:r>
          </w:p>
        </w:tc>
      </w:tr>
      <w:tr w14:paraId="060D9127">
        <w:tblPrEx>
          <w:tblBorders>
            <w:top w:val="thinThickSmallGap" w:color="3A3737" w:themeColor="background2" w:themeShade="3F" w:sz="18" w:space="0"/>
            <w:left w:val="thinThickSmallGap" w:color="3A3737" w:themeColor="background2" w:themeShade="3F" w:sz="18" w:space="0"/>
            <w:bottom w:val="thinThickSmallGap" w:color="3A3737" w:themeColor="background2" w:themeShade="3F" w:sz="18" w:space="0"/>
            <w:right w:val="thinThickSmallGap" w:color="3A3737" w:themeColor="background2" w:themeShade="3F" w:sz="18" w:space="0"/>
            <w:insideH w:val="thinThickSmallGap" w:color="3A3737" w:themeColor="background2" w:themeShade="3F" w:sz="18" w:space="0"/>
            <w:insideV w:val="thinThickSmallGap" w:color="3A3737" w:themeColor="background2" w:themeShade="3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957" w:type="dxa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4B44C5FC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2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1FDF5872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4C768E"/>
                <w:kern w:val="0"/>
                <w:sz w:val="22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0"/>
              </w:rPr>
              <w:t>早 1 正餐（早餐为酒店早餐，正餐为</w:t>
            </w:r>
            <w:r>
              <w:rPr>
                <w:rFonts w:hint="eastAsia" w:ascii="微软雅黑" w:hAnsi="微软雅黑" w:eastAsia="微软雅黑"/>
                <w:b/>
                <w:bCs/>
                <w:color w:val="auto"/>
                <w:kern w:val="0"/>
                <w:sz w:val="22"/>
                <w:szCs w:val="22"/>
                <w:lang w:val="en-US" w:eastAsia="zh-CN"/>
              </w:rPr>
              <w:t>《王翦火锅》或骊山宴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0"/>
              </w:rPr>
              <w:t>，</w:t>
            </w:r>
            <w:r>
              <w:rPr>
                <w:rFonts w:hint="eastAsia" w:ascii="微软雅黑" w:hAnsi="微软雅黑" w:eastAsia="微软雅黑"/>
                <w:b/>
                <w:bCs/>
                <w:color w:val="4C768E"/>
                <w:kern w:val="0"/>
                <w:sz w:val="22"/>
                <w:szCs w:val="20"/>
              </w:rPr>
              <w:t>不用餐费用不退</w:t>
            </w:r>
            <w:r>
              <w:rPr>
                <w:rFonts w:hint="eastAsia" w:ascii="微软雅黑" w:hAnsi="微软雅黑" w:eastAsia="微软雅黑"/>
                <w:b/>
                <w:bCs/>
                <w:color w:val="4C768E"/>
                <w:kern w:val="0"/>
                <w:sz w:val="22"/>
                <w:szCs w:val="20"/>
                <w:lang w:eastAsia="zh-CN"/>
              </w:rPr>
              <w:t>）</w:t>
            </w:r>
          </w:p>
          <w:p w14:paraId="6C193D40">
            <w:pPr>
              <w:snapToGrid w:val="0"/>
              <w:spacing w:line="240" w:lineRule="auto"/>
              <w:rPr>
                <w:rFonts w:ascii="微软雅黑" w:hAnsi="微软雅黑" w:eastAsia="微软雅黑"/>
                <w:b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4C768E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78457E63">
        <w:tblPrEx>
          <w:tblBorders>
            <w:top w:val="thinThickSmallGap" w:color="3A3737" w:themeColor="background2" w:themeShade="3F" w:sz="18" w:space="0"/>
            <w:left w:val="thinThickSmallGap" w:color="3A3737" w:themeColor="background2" w:themeShade="3F" w:sz="18" w:space="0"/>
            <w:bottom w:val="thinThickSmallGap" w:color="3A3737" w:themeColor="background2" w:themeShade="3F" w:sz="18" w:space="0"/>
            <w:right w:val="thinThickSmallGap" w:color="3A3737" w:themeColor="background2" w:themeShade="3F" w:sz="18" w:space="0"/>
            <w:insideH w:val="thinThickSmallGap" w:color="3A3737" w:themeColor="background2" w:themeShade="3F" w:sz="18" w:space="0"/>
            <w:insideV w:val="thinThickSmallGap" w:color="3A3737" w:themeColor="background2" w:themeShade="3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957" w:type="dxa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660DD820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</w:pPr>
          </w:p>
          <w:p w14:paraId="0FC24CBC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2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594A0C1A">
            <w:pPr>
              <w:snapToGrid w:val="0"/>
              <w:rPr>
                <w:rFonts w:hint="eastAsia" w:ascii="微软雅黑" w:hAnsi="微软雅黑" w:eastAsia="微软雅黑"/>
                <w:b/>
                <w:color w:val="4C768E"/>
                <w:kern w:val="0"/>
                <w:sz w:val="22"/>
                <w:szCs w:val="22"/>
              </w:rPr>
            </w:pPr>
            <w:r>
              <w:rPr>
                <w:rFonts w:ascii="微软雅黑" w:hAnsi="微软雅黑" w:eastAsia="微软雅黑"/>
                <w:b/>
                <w:color w:val="4C768E"/>
                <w:kern w:val="0"/>
                <w:sz w:val="22"/>
                <w:szCs w:val="22"/>
              </w:rPr>
              <w:t>秦始皇陵兵马俑博物院</w:t>
            </w:r>
            <w:r>
              <w:rPr>
                <w:rFonts w:hint="eastAsia" w:ascii="微软雅黑" w:hAnsi="微软雅黑" w:eastAsia="微软雅黑"/>
                <w:b/>
                <w:color w:val="4C768E"/>
                <w:kern w:val="0"/>
                <w:sz w:val="22"/>
                <w:szCs w:val="22"/>
              </w:rPr>
              <w:t>、唐华清宫·骊山、大慈恩寺</w:t>
            </w:r>
          </w:p>
          <w:p w14:paraId="5550D364">
            <w:pPr>
              <w:snapToGrid w:val="0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：本产品线路已按景区门票优惠价执行。所有优惠证件需要通过景区验证，请带好相关证件并及时交予导游与景区确认，如遇景点优惠政策不统一的则按单独计算，免票产生保险自理。</w:t>
            </w:r>
          </w:p>
        </w:tc>
      </w:tr>
      <w:tr w14:paraId="28BC710F">
        <w:tblPrEx>
          <w:tblBorders>
            <w:top w:val="thinThickSmallGap" w:color="3A3737" w:themeColor="background2" w:themeShade="3F" w:sz="18" w:space="0"/>
            <w:left w:val="thinThickSmallGap" w:color="3A3737" w:themeColor="background2" w:themeShade="3F" w:sz="18" w:space="0"/>
            <w:bottom w:val="thinThickSmallGap" w:color="3A3737" w:themeColor="background2" w:themeShade="3F" w:sz="18" w:space="0"/>
            <w:right w:val="thinThickSmallGap" w:color="3A3737" w:themeColor="background2" w:themeShade="3F" w:sz="18" w:space="0"/>
            <w:insideH w:val="thinThickSmallGap" w:color="3A3737" w:themeColor="background2" w:themeShade="3F" w:sz="18" w:space="0"/>
            <w:insideV w:val="thinThickSmallGap" w:color="3A3737" w:themeColor="background2" w:themeShade="3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957" w:type="dxa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2FD3469E">
            <w:pPr>
              <w:snapToGrid w:val="0"/>
              <w:jc w:val="center"/>
              <w:rPr>
                <w:rFonts w:hint="eastAsia" w:ascii="微软雅黑" w:hAnsi="微软雅黑" w:eastAsia="微软雅黑" w:cstheme="minorBidi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2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10C9D88A">
            <w:pPr>
              <w:snapToGrid w:val="0"/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优秀持证导游服务</w:t>
            </w:r>
          </w:p>
        </w:tc>
      </w:tr>
      <w:tr w14:paraId="1E96A47D">
        <w:tblPrEx>
          <w:tblBorders>
            <w:top w:val="thinThickSmallGap" w:color="3A3737" w:themeColor="background2" w:themeShade="3F" w:sz="18" w:space="0"/>
            <w:left w:val="thinThickSmallGap" w:color="3A3737" w:themeColor="background2" w:themeShade="3F" w:sz="18" w:space="0"/>
            <w:bottom w:val="thinThickSmallGap" w:color="3A3737" w:themeColor="background2" w:themeShade="3F" w:sz="18" w:space="0"/>
            <w:right w:val="thinThickSmallGap" w:color="3A3737" w:themeColor="background2" w:themeShade="3F" w:sz="18" w:space="0"/>
            <w:insideH w:val="thinThickSmallGap" w:color="3A3737" w:themeColor="background2" w:themeShade="3F" w:sz="18" w:space="0"/>
            <w:insideV w:val="thinThickSmallGap" w:color="3A3737" w:themeColor="background2" w:themeShade="3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957" w:type="dxa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097510F4">
            <w:pPr>
              <w:snapToGrid w:val="0"/>
              <w:jc w:val="center"/>
              <w:rPr>
                <w:rFonts w:hint="eastAsia" w:ascii="微软雅黑" w:hAnsi="微软雅黑" w:eastAsia="微软雅黑" w:cstheme="minorBidi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2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0554D009">
            <w:pPr>
              <w:snapToGrid w:val="0"/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旅行社责任险（建议客人自行购买旅游意外险）</w:t>
            </w:r>
          </w:p>
        </w:tc>
      </w:tr>
      <w:tr w14:paraId="19439C58">
        <w:tblPrEx>
          <w:tblBorders>
            <w:top w:val="thinThickSmallGap" w:color="3A3737" w:themeColor="background2" w:themeShade="3F" w:sz="18" w:space="0"/>
            <w:left w:val="thinThickSmallGap" w:color="3A3737" w:themeColor="background2" w:themeShade="3F" w:sz="18" w:space="0"/>
            <w:bottom w:val="thinThickSmallGap" w:color="3A3737" w:themeColor="background2" w:themeShade="3F" w:sz="18" w:space="0"/>
            <w:right w:val="thinThickSmallGap" w:color="3A3737" w:themeColor="background2" w:themeShade="3F" w:sz="18" w:space="0"/>
            <w:insideH w:val="thinThickSmallGap" w:color="3A3737" w:themeColor="background2" w:themeShade="3F" w:sz="18" w:space="0"/>
            <w:insideV w:val="thinThickSmallGap" w:color="3A3737" w:themeColor="background2" w:themeShade="3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957" w:type="dxa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0FB0AFCC">
            <w:pPr>
              <w:snapToGrid w:val="0"/>
              <w:jc w:val="center"/>
              <w:rPr>
                <w:rFonts w:hint="eastAsia" w:ascii="微软雅黑" w:hAnsi="微软雅黑" w:eastAsia="微软雅黑" w:cs="宋体"/>
                <w:b/>
                <w:color w:val="C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赠送</w:t>
            </w:r>
          </w:p>
        </w:tc>
        <w:tc>
          <w:tcPr>
            <w:tcW w:w="9497" w:type="dxa"/>
            <w:gridSpan w:val="2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4F7E9AFA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西安千古情演出298元/人，不夜城换装体验68元/人，每人每天1瓶矿泉水</w:t>
            </w:r>
          </w:p>
          <w:p w14:paraId="5673574C">
            <w:pPr>
              <w:snapToGrid w:val="0"/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备注：所有赠送项目不用不退；</w:t>
            </w:r>
          </w:p>
        </w:tc>
      </w:tr>
      <w:tr w14:paraId="04D7BF6E">
        <w:tblPrEx>
          <w:tblBorders>
            <w:top w:val="thinThickSmallGap" w:color="3A3737" w:themeColor="background2" w:themeShade="3F" w:sz="18" w:space="0"/>
            <w:left w:val="thinThickSmallGap" w:color="3A3737" w:themeColor="background2" w:themeShade="3F" w:sz="18" w:space="0"/>
            <w:bottom w:val="thinThickSmallGap" w:color="3A3737" w:themeColor="background2" w:themeShade="3F" w:sz="18" w:space="0"/>
            <w:right w:val="thinThickSmallGap" w:color="3A3737" w:themeColor="background2" w:themeShade="3F" w:sz="18" w:space="0"/>
            <w:insideH w:val="thinThickSmallGap" w:color="3A3737" w:themeColor="background2" w:themeShade="3F" w:sz="18" w:space="0"/>
            <w:insideV w:val="thinThickSmallGap" w:color="3A3737" w:themeColor="background2" w:themeShade="3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957" w:type="dxa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4E2761CE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全程</w:t>
            </w:r>
          </w:p>
          <w:p w14:paraId="0FDDFA73">
            <w:pPr>
              <w:snapToGrid w:val="0"/>
              <w:jc w:val="center"/>
              <w:rPr>
                <w:rFonts w:hint="eastAsia" w:ascii="微软雅黑" w:hAnsi="微软雅黑" w:eastAsia="微软雅黑" w:cs="宋体"/>
                <w:b/>
                <w:color w:val="3B3838" w:themeColor="background2" w:themeShade="4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2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0E4F8EF8">
            <w:pPr>
              <w:snapToGrid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4440596F">
        <w:tblPrEx>
          <w:tblBorders>
            <w:top w:val="thinThickSmallGap" w:color="3A3737" w:themeColor="background2" w:themeShade="3F" w:sz="18" w:space="0"/>
            <w:left w:val="thinThickSmallGap" w:color="3A3737" w:themeColor="background2" w:themeShade="3F" w:sz="18" w:space="0"/>
            <w:bottom w:val="thinThickSmallGap" w:color="3A3737" w:themeColor="background2" w:themeShade="3F" w:sz="18" w:space="0"/>
            <w:right w:val="thinThickSmallGap" w:color="3A3737" w:themeColor="background2" w:themeShade="3F" w:sz="18" w:space="0"/>
            <w:insideH w:val="thinThickSmallGap" w:color="3A3737" w:themeColor="background2" w:themeShade="3F" w:sz="18" w:space="0"/>
            <w:insideV w:val="thinThickSmallGap" w:color="3A3737" w:themeColor="background2" w:themeShade="3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957" w:type="dxa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01652ADA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费用</w:t>
            </w:r>
          </w:p>
          <w:p w14:paraId="031B1158">
            <w:pPr>
              <w:snapToGrid w:val="0"/>
              <w:jc w:val="center"/>
              <w:rPr>
                <w:rFonts w:hint="eastAsia" w:ascii="微软雅黑" w:hAnsi="微软雅黑" w:eastAsia="微软雅黑" w:cs="新宋体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不含</w:t>
            </w:r>
          </w:p>
        </w:tc>
        <w:tc>
          <w:tcPr>
            <w:tcW w:w="9497" w:type="dxa"/>
            <w:gridSpan w:val="2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7805CC67">
            <w:pPr>
              <w:snapToGrid w:val="0"/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</w:p>
          <w:p w14:paraId="0AE7C7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7D4050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369B415B">
            <w:pPr>
              <w:snapToGrid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3.旅游人身意外保险 气、飞机机器故障、航班取消或更改时间等不可抗力原因所引致的额外费用。</w:t>
            </w:r>
          </w:p>
        </w:tc>
      </w:tr>
      <w:tr w14:paraId="6A70A288">
        <w:tblPrEx>
          <w:tblBorders>
            <w:top w:val="thinThickSmallGap" w:color="3A3737" w:themeColor="background2" w:themeShade="3F" w:sz="18" w:space="0"/>
            <w:left w:val="thinThickSmallGap" w:color="3A3737" w:themeColor="background2" w:themeShade="3F" w:sz="18" w:space="0"/>
            <w:bottom w:val="thinThickSmallGap" w:color="3A3737" w:themeColor="background2" w:themeShade="3F" w:sz="18" w:space="0"/>
            <w:right w:val="thinThickSmallGap" w:color="3A3737" w:themeColor="background2" w:themeShade="3F" w:sz="18" w:space="0"/>
            <w:insideH w:val="thinThickSmallGap" w:color="3A3737" w:themeColor="background2" w:themeShade="3F" w:sz="18" w:space="0"/>
            <w:insideV w:val="thinThickSmallGap" w:color="3A3737" w:themeColor="background2" w:themeShade="3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957" w:type="dxa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436B0143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color w:val="C00000"/>
                <w:kern w:val="0"/>
                <w:sz w:val="24"/>
                <w:szCs w:val="24"/>
              </w:rPr>
              <w:t>推荐</w:t>
            </w:r>
          </w:p>
          <w:p w14:paraId="4F622CA6">
            <w:pPr>
              <w:snapToGrid w:val="0"/>
              <w:jc w:val="center"/>
              <w:rPr>
                <w:rFonts w:hint="eastAsia" w:ascii="微软雅黑" w:hAnsi="微软雅黑" w:eastAsia="微软雅黑" w:cstheme="minorBidi"/>
                <w:b/>
                <w:bCs/>
                <w:color w:val="C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color w:val="C00000"/>
                <w:kern w:val="0"/>
                <w:sz w:val="24"/>
                <w:szCs w:val="24"/>
              </w:rPr>
              <w:t>自费</w:t>
            </w:r>
          </w:p>
        </w:tc>
        <w:tc>
          <w:tcPr>
            <w:tcW w:w="9497" w:type="dxa"/>
            <w:gridSpan w:val="2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08E8C6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color w:val="C00000"/>
              </w:rPr>
            </w:pP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1"/>
              </w:rPr>
              <w:t>1.</w:t>
            </w:r>
            <w:r>
              <w:rPr>
                <w:rFonts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 w:bidi="ar"/>
              </w:rPr>
              <w:t xml:space="preserve"> 元，演出约 70 钟）</w:t>
            </w:r>
          </w:p>
          <w:p w14:paraId="6116FF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1"/>
              </w:rPr>
              <w:t>2.《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1"/>
              </w:rPr>
              <w:t>元，演出约70 钟）</w:t>
            </w:r>
          </w:p>
          <w:p w14:paraId="3DCF4A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Theme="minorHAnsi" w:hAnsiTheme="minorHAnsi" w:eastAsiaTheme="minorEastAsia" w:cstheme="minorBidi"/>
                <w:color w:val="C00000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1"/>
                <w:lang w:val="en-US" w:eastAsia="zh-CN"/>
              </w:rPr>
              <w:t>3.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1"/>
                <w:lang w:val="en-US" w:eastAsia="zh-CN" w:bidi="ar-SA"/>
              </w:rPr>
              <w:t>《秦俑情》大型史事舞台剧（自理298元起，演出约70分钟）</w:t>
            </w:r>
          </w:p>
        </w:tc>
      </w:tr>
      <w:tr w14:paraId="4F8E104F">
        <w:tblPrEx>
          <w:tblBorders>
            <w:top w:val="thinThickSmallGap" w:color="3A3737" w:themeColor="background2" w:themeShade="3F" w:sz="18" w:space="0"/>
            <w:left w:val="thinThickSmallGap" w:color="3A3737" w:themeColor="background2" w:themeShade="3F" w:sz="18" w:space="0"/>
            <w:bottom w:val="thinThickSmallGap" w:color="3A3737" w:themeColor="background2" w:themeShade="3F" w:sz="18" w:space="0"/>
            <w:right w:val="thinThickSmallGap" w:color="3A3737" w:themeColor="background2" w:themeShade="3F" w:sz="18" w:space="0"/>
            <w:insideH w:val="thinThickSmallGap" w:color="3A3737" w:themeColor="background2" w:themeShade="3F" w:sz="18" w:space="0"/>
            <w:insideV w:val="thinThickSmallGap" w:color="3A3737" w:themeColor="background2" w:themeShade="3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957" w:type="dxa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top"/>
          </w:tcPr>
          <w:p w14:paraId="13B3A995">
            <w:pPr>
              <w:snapToGrid w:val="0"/>
              <w:jc w:val="center"/>
              <w:rPr>
                <w:rFonts w:hint="eastAsia" w:ascii="微软雅黑" w:hAnsi="微软雅黑" w:eastAsia="微软雅黑" w:cstheme="minorBidi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儿童</w:t>
            </w:r>
          </w:p>
        </w:tc>
        <w:tc>
          <w:tcPr>
            <w:tcW w:w="9497" w:type="dxa"/>
            <w:gridSpan w:val="2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28793F8E">
            <w:pPr>
              <w:snapToGrid w:val="0"/>
              <w:rPr>
                <w:rFonts w:hint="eastAsia" w:ascii="微软雅黑" w:hAnsi="微软雅黑" w:eastAsia="微软雅黑" w:cstheme="minorBidi"/>
                <w:b/>
                <w:color w:val="auto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包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含车位、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eastAsia="zh-CN"/>
              </w:rPr>
              <w:t>半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餐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千古情演出</w:t>
            </w:r>
          </w:p>
        </w:tc>
      </w:tr>
      <w:tr w14:paraId="51AA2967">
        <w:tblPrEx>
          <w:tblBorders>
            <w:top w:val="thinThickSmallGap" w:color="3A3737" w:themeColor="background2" w:themeShade="3F" w:sz="18" w:space="0"/>
            <w:left w:val="thinThickSmallGap" w:color="3A3737" w:themeColor="background2" w:themeShade="3F" w:sz="18" w:space="0"/>
            <w:bottom w:val="thinThickSmallGap" w:color="3A3737" w:themeColor="background2" w:themeShade="3F" w:sz="18" w:space="0"/>
            <w:right w:val="thinThickSmallGap" w:color="3A3737" w:themeColor="background2" w:themeShade="3F" w:sz="18" w:space="0"/>
            <w:insideH w:val="thinThickSmallGap" w:color="3A3737" w:themeColor="background2" w:themeShade="3F" w:sz="18" w:space="0"/>
            <w:insideV w:val="thinThickSmallGap" w:color="3A3737" w:themeColor="background2" w:themeShade="3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957" w:type="dxa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71DE1C75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儿童</w:t>
            </w:r>
          </w:p>
          <w:p w14:paraId="0005D988">
            <w:pPr>
              <w:snapToGrid w:val="0"/>
              <w:jc w:val="center"/>
              <w:rPr>
                <w:rFonts w:hint="eastAsia" w:ascii="微软雅黑" w:hAnsi="微软雅黑" w:eastAsia="微软雅黑" w:cstheme="minorBidi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不含</w:t>
            </w:r>
          </w:p>
        </w:tc>
        <w:tc>
          <w:tcPr>
            <w:tcW w:w="9497" w:type="dxa"/>
            <w:gridSpan w:val="2"/>
            <w:tcBorders>
              <w:top w:val="thinThickSmallGap" w:color="C55911" w:themeColor="accent2" w:themeShade="BF" w:sz="18" w:space="0"/>
              <w:left w:val="thinThickSmallGap" w:color="C55911" w:themeColor="accent2" w:themeShade="BF" w:sz="18" w:space="0"/>
              <w:bottom w:val="thinThickSmallGap" w:color="C55911" w:themeColor="accent2" w:themeShade="BF" w:sz="18" w:space="0"/>
              <w:right w:val="thinThickSmallGap" w:color="C55911" w:themeColor="accent2" w:themeShade="BF" w:sz="18" w:space="0"/>
            </w:tcBorders>
            <w:shd w:val="clear" w:color="auto" w:fill="auto"/>
            <w:vAlign w:val="center"/>
          </w:tcPr>
          <w:p w14:paraId="230539A1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</w:tbl>
    <w:p w14:paraId="5170B016">
      <w:pPr>
        <w:bidi w:val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38735</wp:posOffset>
                </wp:positionH>
                <wp:positionV relativeFrom="paragraph">
                  <wp:posOffset>67310</wp:posOffset>
                </wp:positionV>
                <wp:extent cx="6620510" cy="504190"/>
                <wp:effectExtent l="0" t="0" r="8890" b="1016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0510" cy="5041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3D4547">
                            <w:pPr>
                              <w:jc w:val="center"/>
                              <w:rPr>
                                <w:rFonts w:hint="default"/>
                                <w:color w:val="FFFFFF" w:themeColor="background1"/>
                                <w:sz w:val="28"/>
                                <w:szCs w:val="32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特 别 说 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.05pt;margin-top:5.3pt;height:39.7pt;width:521.3pt;z-index:251663360;v-text-anchor:middle;mso-width-relative:page;mso-height-relative:page;" fillcolor="#843C0B [1605]" filled="t" stroked="f" coordsize="21600,21600" o:gfxdata="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nWwu8dMAAAAIAQAADwAAAAAAAAABACAA&#10;AAAiAAAAZHJzL2Rvd25yZXYueG1sUEsBAhQAFAAAAAgAh07iQH/wBYyEAgAA+gQAAA4AAAAAAAAA&#10;AQAgAAAAIgEAAGRycy9lMm9Eb2MueG1sUEsFBgAAAAAGAAYAWQEAABg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3D4547">
                      <w:pPr>
                        <w:jc w:val="center"/>
                        <w:rPr>
                          <w:rFonts w:hint="default"/>
                          <w:color w:val="FFFFFF" w:themeColor="background1"/>
                          <w:sz w:val="28"/>
                          <w:szCs w:val="32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特 别 说 明</w:t>
                      </w:r>
                    </w:p>
                  </w:txbxContent>
                </v:textbox>
              </v:rect>
            </w:pict>
          </mc:Fallback>
        </mc:AlternateContent>
      </w:r>
    </w:p>
    <w:p w14:paraId="1A7A03F8">
      <w:pPr>
        <w:bidi w:val="0"/>
        <w:rPr>
          <w:rFonts w:hint="default"/>
          <w:lang w:val="en-US" w:eastAsia="zh-CN"/>
        </w:rPr>
      </w:pPr>
    </w:p>
    <w:p w14:paraId="2DCFF5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hint="eastAsia" w:ascii="微软雅黑" w:hAnsi="微软雅黑" w:eastAsia="微软雅黑"/>
          <w:kern w:val="0"/>
          <w:sz w:val="22"/>
          <w:szCs w:val="22"/>
        </w:rPr>
      </w:pPr>
    </w:p>
    <w:p w14:paraId="677293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hint="eastAsia" w:ascii="微软雅黑" w:hAnsi="微软雅黑" w:eastAsia="微软雅黑"/>
          <w:kern w:val="0"/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1"/>
          <w:szCs w:val="21"/>
        </w:rPr>
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</w:r>
    </w:p>
    <w:p w14:paraId="2442BC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hint="eastAsia" w:ascii="微软雅黑" w:hAnsi="微软雅黑" w:eastAsia="微软雅黑"/>
          <w:kern w:val="0"/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1"/>
          <w:szCs w:val="21"/>
        </w:rPr>
        <w:t>2、入住酒店需要登记，请成人（16周岁以上）带好有效身份证，儿童带好户口本。酒店需收取一定押金（按</w:t>
      </w:r>
    </w:p>
    <w:p w14:paraId="45EDB2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hint="eastAsia" w:ascii="微软雅黑" w:hAnsi="微软雅黑" w:eastAsia="微软雅黑"/>
          <w:kern w:val="0"/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1"/>
          <w:szCs w:val="21"/>
        </w:rPr>
        <w:t>照酒店不同标准，每间100-300元不等），需要游客在酒店前台自行支付，离店时房间设施无损坏则全额退</w:t>
      </w:r>
      <w:r>
        <w:rPr>
          <w:rFonts w:hint="eastAsia" w:ascii="微软雅黑" w:hAnsi="微软雅黑" w:eastAsia="微软雅黑"/>
          <w:kern w:val="0"/>
          <w:sz w:val="22"/>
          <w:szCs w:val="22"/>
        </w:rPr>
        <w:t>还。</w:t>
      </w:r>
      <w:r>
        <w:rPr>
          <w:rFonts w:hint="eastAsia" w:ascii="微软雅黑" w:hAnsi="微软雅黑" w:eastAsia="微软雅黑"/>
          <w:kern w:val="0"/>
          <w:sz w:val="21"/>
          <w:szCs w:val="21"/>
        </w:rPr>
        <w:t>若有损坏酒店物品、设施、丢失房卡等，须游客自行赔偿酒店损失。</w:t>
      </w:r>
    </w:p>
    <w:p w14:paraId="763710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hint="eastAsia" w:ascii="微软雅黑" w:hAnsi="微软雅黑" w:eastAsia="微软雅黑"/>
          <w:kern w:val="0"/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1"/>
          <w:szCs w:val="21"/>
        </w:rPr>
        <w:t>3、西安大部分酒店无法提供三人间或加床，如遇自然单人住一间房，须按提前抵达或延住的房价补付房差。</w:t>
      </w:r>
    </w:p>
    <w:p w14:paraId="2C005E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hint="eastAsia" w:ascii="微软雅黑" w:hAnsi="微软雅黑" w:eastAsia="微软雅黑"/>
          <w:kern w:val="0"/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1"/>
          <w:szCs w:val="21"/>
        </w:rPr>
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</w:r>
    </w:p>
    <w:p w14:paraId="38F502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hint="eastAsia" w:ascii="微软雅黑" w:hAnsi="微软雅黑" w:eastAsia="微软雅黑"/>
          <w:kern w:val="0"/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1"/>
          <w:szCs w:val="21"/>
        </w:rPr>
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</w:t>
      </w:r>
    </w:p>
    <w:p w14:paraId="380A9D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hint="eastAsia" w:ascii="微软雅黑" w:hAnsi="微软雅黑" w:eastAsia="微软雅黑"/>
          <w:kern w:val="0"/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1"/>
          <w:szCs w:val="21"/>
        </w:rPr>
        <w:t>程后提起诉求理由将不予受理，旅行社不承担任何赔偿责任。</w:t>
      </w:r>
    </w:p>
    <w:p w14:paraId="62A797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hint="eastAsia" w:ascii="微软雅黑" w:hAnsi="微软雅黑" w:eastAsia="微软雅黑"/>
          <w:kern w:val="0"/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1"/>
          <w:szCs w:val="21"/>
        </w:rPr>
        <w:t>因客人原因中途自行离团或更改行程，视为自动放弃，旅行社无法退还任何费用，因此而产生的其他费用</w:t>
      </w:r>
    </w:p>
    <w:p w14:paraId="4C7412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hint="eastAsia" w:ascii="微软雅黑" w:hAnsi="微软雅黑" w:eastAsia="微软雅黑"/>
          <w:kern w:val="0"/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1"/>
          <w:szCs w:val="21"/>
        </w:rPr>
        <w:t>及安全等问题由客人自行承担。</w:t>
      </w:r>
    </w:p>
    <w:p w14:paraId="745CA7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hint="eastAsia" w:ascii="微软雅黑" w:hAnsi="微软雅黑" w:eastAsia="微软雅黑"/>
          <w:kern w:val="0"/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1"/>
          <w:szCs w:val="21"/>
        </w:rPr>
        <w:t>7、因人力不可抗拒因素造成的滞留及产生的费用由客人自理（如飞机/火车延误、自然灾害等）。</w:t>
      </w:r>
    </w:p>
    <w:p w14:paraId="29797D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hint="eastAsia" w:ascii="微软雅黑" w:hAnsi="微软雅黑" w:eastAsia="微软雅黑"/>
          <w:kern w:val="0"/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1"/>
          <w:szCs w:val="21"/>
        </w:rPr>
        <w:t>8、请游客务必注意自身安全，贵重物品随身携带！！不要将贵重物品滞留在酒店或旅游车内！在旅游途中请保管好个人的财物，如因个人保管不当发生损失，旅行社不承担赔偿责任。</w:t>
      </w:r>
    </w:p>
    <w:p w14:paraId="482CC9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hint="eastAsia" w:ascii="微软雅黑" w:hAnsi="微软雅黑" w:eastAsia="微软雅黑"/>
          <w:kern w:val="0"/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1"/>
          <w:szCs w:val="21"/>
        </w:rPr>
        <w:t>9、旅行社不推荐游客参加人身安全不确定的活动，如游客擅自行动而产生的后果，旅行社不承担责任。</w:t>
      </w:r>
    </w:p>
    <w:p w14:paraId="24ECEA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hint="eastAsia" w:ascii="微软雅黑" w:hAnsi="微软雅黑" w:eastAsia="微软雅黑"/>
          <w:kern w:val="0"/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1"/>
          <w:szCs w:val="21"/>
        </w:rPr>
        <w:t>10、游客必须保证自身身体健康良好的前提下，参加旅行社安排的旅游行程，不得欺骗隐瞒，若因游客身体不适而发生任何意外，旅行社不承担责任。</w:t>
      </w:r>
    </w:p>
    <w:p w14:paraId="1A44B7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hint="eastAsia" w:ascii="微软雅黑" w:hAnsi="微软雅黑" w:eastAsia="微软雅黑"/>
          <w:kern w:val="0"/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1"/>
          <w:szCs w:val="21"/>
        </w:rPr>
        <w:t>11、报名时请提供旅游者的真实姓名与常用手机号，以便工作人员及时联系。建议游客自行购买意外保险。</w:t>
      </w:r>
    </w:p>
    <w:p w14:paraId="5E66EE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hint="eastAsia" w:ascii="微软雅黑" w:hAnsi="微软雅黑" w:eastAsia="微软雅黑"/>
          <w:kern w:val="0"/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1"/>
          <w:szCs w:val="21"/>
        </w:rPr>
        <w:t>12、出发时须随身携带有效身份证件，如因未携带有效身份证件造成无法办理登机、乘坐火车、入住酒店等损失，游客须自行承担责任。</w:t>
      </w:r>
    </w:p>
    <w:p w14:paraId="3EB319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hint="eastAsia" w:ascii="微软雅黑" w:hAnsi="微软雅黑" w:eastAsia="微软雅黑"/>
          <w:kern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kern w:val="0"/>
          <w:sz w:val="21"/>
          <w:szCs w:val="21"/>
        </w:rPr>
        <w:t>13、雨季天气时请注意各景区的路况。餐厅用餐及酒店沐浴时，请注意地面，小心滑倒！</w:t>
      </w:r>
    </w:p>
    <w:sectPr>
      <w:headerReference r:id="rId3" w:type="default"/>
      <w:pgSz w:w="11906" w:h="16838"/>
      <w:pgMar w:top="720" w:right="720" w:bottom="358" w:left="720" w:header="454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5F20D8">
    <w:pPr>
      <w:pStyle w:val="4"/>
    </w:pPr>
    <w:r>
      <w:rPr>
        <w:rFonts w:hint="eastAsia" w:ascii="微软雅黑" w:hAnsi="微软雅黑" w:eastAsia="微软雅黑" w:cs="微软雅黑"/>
        <w:b/>
        <w:bCs/>
        <w:sz w:val="48"/>
        <w:szCs w:val="52"/>
        <w:lang w:val="en-US" w:eastAsia="zh-CN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-309880</wp:posOffset>
          </wp:positionV>
          <wp:extent cx="7554595" cy="10700385"/>
          <wp:effectExtent l="0" t="0" r="8255" b="5715"/>
          <wp:wrapNone/>
          <wp:docPr id="14" name="图片 14" descr="67d2f5f5d5ec5f5d217a051e4af89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 descr="67d2f5f5d5ec5f5d217a051e4af897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4595" cy="10700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ZhMGQ3OTI5ODVmYmUyYjc2YjVlNzU0YjZhZGY3YzEifQ=="/>
  </w:docVars>
  <w:rsids>
    <w:rsidRoot w:val="00000000"/>
    <w:rsid w:val="000A56B5"/>
    <w:rsid w:val="003D0404"/>
    <w:rsid w:val="004F3293"/>
    <w:rsid w:val="005C7758"/>
    <w:rsid w:val="00824069"/>
    <w:rsid w:val="00A6244D"/>
    <w:rsid w:val="015772A4"/>
    <w:rsid w:val="015974C0"/>
    <w:rsid w:val="018C33F1"/>
    <w:rsid w:val="019127B6"/>
    <w:rsid w:val="01951ED4"/>
    <w:rsid w:val="0197097E"/>
    <w:rsid w:val="01A050EF"/>
    <w:rsid w:val="01A367C4"/>
    <w:rsid w:val="01C54B55"/>
    <w:rsid w:val="01C901A1"/>
    <w:rsid w:val="023B0973"/>
    <w:rsid w:val="02441F1E"/>
    <w:rsid w:val="02532161"/>
    <w:rsid w:val="027A76EE"/>
    <w:rsid w:val="0281282A"/>
    <w:rsid w:val="028D5673"/>
    <w:rsid w:val="02906F11"/>
    <w:rsid w:val="02924A37"/>
    <w:rsid w:val="029B75CA"/>
    <w:rsid w:val="029F7154"/>
    <w:rsid w:val="02C95F7F"/>
    <w:rsid w:val="036D7252"/>
    <w:rsid w:val="037203C5"/>
    <w:rsid w:val="039C5442"/>
    <w:rsid w:val="03AF33C7"/>
    <w:rsid w:val="03BC7892"/>
    <w:rsid w:val="03C67F45"/>
    <w:rsid w:val="03D64DF8"/>
    <w:rsid w:val="03FD4132"/>
    <w:rsid w:val="04034DF8"/>
    <w:rsid w:val="040354C1"/>
    <w:rsid w:val="04185410"/>
    <w:rsid w:val="04243DB5"/>
    <w:rsid w:val="043D6C25"/>
    <w:rsid w:val="0458580D"/>
    <w:rsid w:val="045A77D7"/>
    <w:rsid w:val="04725AA1"/>
    <w:rsid w:val="04784101"/>
    <w:rsid w:val="049164CF"/>
    <w:rsid w:val="049D5C64"/>
    <w:rsid w:val="04BC3FEE"/>
    <w:rsid w:val="05047743"/>
    <w:rsid w:val="053E22D7"/>
    <w:rsid w:val="05571F68"/>
    <w:rsid w:val="05777F14"/>
    <w:rsid w:val="05F15F19"/>
    <w:rsid w:val="063E0A32"/>
    <w:rsid w:val="064E336B"/>
    <w:rsid w:val="066E57BB"/>
    <w:rsid w:val="067526A6"/>
    <w:rsid w:val="06983D8A"/>
    <w:rsid w:val="06AB431A"/>
    <w:rsid w:val="06AE7966"/>
    <w:rsid w:val="06D870D9"/>
    <w:rsid w:val="06E92037"/>
    <w:rsid w:val="06FA2BAB"/>
    <w:rsid w:val="07153E89"/>
    <w:rsid w:val="07283BBC"/>
    <w:rsid w:val="073D0CEA"/>
    <w:rsid w:val="0748600C"/>
    <w:rsid w:val="07524795"/>
    <w:rsid w:val="076170CE"/>
    <w:rsid w:val="078B7CA7"/>
    <w:rsid w:val="07BB058C"/>
    <w:rsid w:val="07E72784"/>
    <w:rsid w:val="07EF6488"/>
    <w:rsid w:val="081321D0"/>
    <w:rsid w:val="08163A15"/>
    <w:rsid w:val="082C5775"/>
    <w:rsid w:val="08422A5C"/>
    <w:rsid w:val="08517143"/>
    <w:rsid w:val="08607386"/>
    <w:rsid w:val="08626C5A"/>
    <w:rsid w:val="08687FE8"/>
    <w:rsid w:val="088C017B"/>
    <w:rsid w:val="08C94F2B"/>
    <w:rsid w:val="08E6788B"/>
    <w:rsid w:val="090E6DE2"/>
    <w:rsid w:val="091268D2"/>
    <w:rsid w:val="09175C96"/>
    <w:rsid w:val="09306D58"/>
    <w:rsid w:val="098175B4"/>
    <w:rsid w:val="09993AB5"/>
    <w:rsid w:val="099A0675"/>
    <w:rsid w:val="09A6701A"/>
    <w:rsid w:val="09D43B87"/>
    <w:rsid w:val="09F47C1C"/>
    <w:rsid w:val="0A067AB9"/>
    <w:rsid w:val="0A0A1357"/>
    <w:rsid w:val="0A0F4BBF"/>
    <w:rsid w:val="0A312D88"/>
    <w:rsid w:val="0A4C5E14"/>
    <w:rsid w:val="0A5D3B7D"/>
    <w:rsid w:val="0A9357F1"/>
    <w:rsid w:val="0AC0235E"/>
    <w:rsid w:val="0ACF1469"/>
    <w:rsid w:val="0AF67B2D"/>
    <w:rsid w:val="0B016BFE"/>
    <w:rsid w:val="0B231086"/>
    <w:rsid w:val="0B330D82"/>
    <w:rsid w:val="0B3C6D6B"/>
    <w:rsid w:val="0B5331D2"/>
    <w:rsid w:val="0B6B22C9"/>
    <w:rsid w:val="0B6F3172"/>
    <w:rsid w:val="0BAD4690"/>
    <w:rsid w:val="0BC80D47"/>
    <w:rsid w:val="0BDC4F75"/>
    <w:rsid w:val="0BF70001"/>
    <w:rsid w:val="0C721436"/>
    <w:rsid w:val="0C767178"/>
    <w:rsid w:val="0C774C9E"/>
    <w:rsid w:val="0C807FF6"/>
    <w:rsid w:val="0C851169"/>
    <w:rsid w:val="0C873133"/>
    <w:rsid w:val="0CD0487B"/>
    <w:rsid w:val="0CE340E1"/>
    <w:rsid w:val="0CEB1914"/>
    <w:rsid w:val="0CFA776B"/>
    <w:rsid w:val="0D1150F2"/>
    <w:rsid w:val="0D15073F"/>
    <w:rsid w:val="0D26294C"/>
    <w:rsid w:val="0D29243C"/>
    <w:rsid w:val="0D2941EA"/>
    <w:rsid w:val="0D815DD4"/>
    <w:rsid w:val="0D8E6743"/>
    <w:rsid w:val="0D991370"/>
    <w:rsid w:val="0DAB10A3"/>
    <w:rsid w:val="0DB8731C"/>
    <w:rsid w:val="0DC52220"/>
    <w:rsid w:val="0DC65EDD"/>
    <w:rsid w:val="0DC932D7"/>
    <w:rsid w:val="0DF13E0E"/>
    <w:rsid w:val="0E060087"/>
    <w:rsid w:val="0E176739"/>
    <w:rsid w:val="0E246F00"/>
    <w:rsid w:val="0E7207C3"/>
    <w:rsid w:val="0E884F40"/>
    <w:rsid w:val="0E922F72"/>
    <w:rsid w:val="0EBC1955"/>
    <w:rsid w:val="0EC0292C"/>
    <w:rsid w:val="0EC6665F"/>
    <w:rsid w:val="0EEA1757"/>
    <w:rsid w:val="0EF34AB0"/>
    <w:rsid w:val="0EF36EF7"/>
    <w:rsid w:val="0EFA4090"/>
    <w:rsid w:val="0F0E7B3C"/>
    <w:rsid w:val="0F3A448D"/>
    <w:rsid w:val="0FBC7598"/>
    <w:rsid w:val="0FC1695C"/>
    <w:rsid w:val="10150A56"/>
    <w:rsid w:val="103D3677"/>
    <w:rsid w:val="10710382"/>
    <w:rsid w:val="10947BCD"/>
    <w:rsid w:val="10CC380A"/>
    <w:rsid w:val="10DB1C9F"/>
    <w:rsid w:val="112278CE"/>
    <w:rsid w:val="11333889"/>
    <w:rsid w:val="11447845"/>
    <w:rsid w:val="11473FA4"/>
    <w:rsid w:val="11586E4C"/>
    <w:rsid w:val="115E5007"/>
    <w:rsid w:val="116E2B13"/>
    <w:rsid w:val="11916802"/>
    <w:rsid w:val="11B06C88"/>
    <w:rsid w:val="11D64215"/>
    <w:rsid w:val="11FE3E97"/>
    <w:rsid w:val="121A05A5"/>
    <w:rsid w:val="12525F91"/>
    <w:rsid w:val="126D2DCB"/>
    <w:rsid w:val="1299596E"/>
    <w:rsid w:val="129E4D32"/>
    <w:rsid w:val="12A52565"/>
    <w:rsid w:val="12D76496"/>
    <w:rsid w:val="130059ED"/>
    <w:rsid w:val="132F502A"/>
    <w:rsid w:val="133438E9"/>
    <w:rsid w:val="13367661"/>
    <w:rsid w:val="13426006"/>
    <w:rsid w:val="134E258B"/>
    <w:rsid w:val="136A730B"/>
    <w:rsid w:val="13B10A95"/>
    <w:rsid w:val="13B911F6"/>
    <w:rsid w:val="14131B14"/>
    <w:rsid w:val="14294AD0"/>
    <w:rsid w:val="14983A03"/>
    <w:rsid w:val="14C97510"/>
    <w:rsid w:val="14E07884"/>
    <w:rsid w:val="15121A08"/>
    <w:rsid w:val="15144DFF"/>
    <w:rsid w:val="1548367B"/>
    <w:rsid w:val="155838BF"/>
    <w:rsid w:val="15AE34DE"/>
    <w:rsid w:val="15FB249C"/>
    <w:rsid w:val="1695469E"/>
    <w:rsid w:val="16A86180"/>
    <w:rsid w:val="16BE3BF5"/>
    <w:rsid w:val="16D2144F"/>
    <w:rsid w:val="16D36F75"/>
    <w:rsid w:val="16E80C72"/>
    <w:rsid w:val="1740460A"/>
    <w:rsid w:val="176D5A80"/>
    <w:rsid w:val="176E561B"/>
    <w:rsid w:val="176F3141"/>
    <w:rsid w:val="177741F9"/>
    <w:rsid w:val="17852965"/>
    <w:rsid w:val="179C380B"/>
    <w:rsid w:val="17D367EA"/>
    <w:rsid w:val="18027B12"/>
    <w:rsid w:val="181B5077"/>
    <w:rsid w:val="18277578"/>
    <w:rsid w:val="183D3240"/>
    <w:rsid w:val="185F6D4F"/>
    <w:rsid w:val="186D58D3"/>
    <w:rsid w:val="1881137E"/>
    <w:rsid w:val="18BD1C8B"/>
    <w:rsid w:val="18FA2EDF"/>
    <w:rsid w:val="19212A90"/>
    <w:rsid w:val="1977452F"/>
    <w:rsid w:val="197B5DCD"/>
    <w:rsid w:val="198729C4"/>
    <w:rsid w:val="19A03A86"/>
    <w:rsid w:val="19A5109C"/>
    <w:rsid w:val="19B47531"/>
    <w:rsid w:val="19C31523"/>
    <w:rsid w:val="19CD3906"/>
    <w:rsid w:val="1A044015"/>
    <w:rsid w:val="1A0538E9"/>
    <w:rsid w:val="1A4E703E"/>
    <w:rsid w:val="1A6C3968"/>
    <w:rsid w:val="1A7647E7"/>
    <w:rsid w:val="1A930EF5"/>
    <w:rsid w:val="1A9D5586"/>
    <w:rsid w:val="1AC45552"/>
    <w:rsid w:val="1AF57E02"/>
    <w:rsid w:val="1B19589E"/>
    <w:rsid w:val="1B446693"/>
    <w:rsid w:val="1B5E59A7"/>
    <w:rsid w:val="1B813443"/>
    <w:rsid w:val="1B96435A"/>
    <w:rsid w:val="1BA4501B"/>
    <w:rsid w:val="1BEC6B0F"/>
    <w:rsid w:val="1BF65BDF"/>
    <w:rsid w:val="1C185B56"/>
    <w:rsid w:val="1C1E0C92"/>
    <w:rsid w:val="1C6B6CDE"/>
    <w:rsid w:val="1C7A236C"/>
    <w:rsid w:val="1C7F3E27"/>
    <w:rsid w:val="1C8313E9"/>
    <w:rsid w:val="1CCE4466"/>
    <w:rsid w:val="1CF77E61"/>
    <w:rsid w:val="1D1A58FD"/>
    <w:rsid w:val="1D28626C"/>
    <w:rsid w:val="1D4604A0"/>
    <w:rsid w:val="1D632E00"/>
    <w:rsid w:val="1D873C42"/>
    <w:rsid w:val="1D9A24C0"/>
    <w:rsid w:val="1DDE01FA"/>
    <w:rsid w:val="1DFB128B"/>
    <w:rsid w:val="1E110AAE"/>
    <w:rsid w:val="1E4A0464"/>
    <w:rsid w:val="1E4F5A7B"/>
    <w:rsid w:val="1E7159F1"/>
    <w:rsid w:val="1E984D2C"/>
    <w:rsid w:val="1EA00084"/>
    <w:rsid w:val="1EA2204E"/>
    <w:rsid w:val="1F046865"/>
    <w:rsid w:val="1F100D66"/>
    <w:rsid w:val="1F417171"/>
    <w:rsid w:val="1F5A71CC"/>
    <w:rsid w:val="1F7E6617"/>
    <w:rsid w:val="1FAA740D"/>
    <w:rsid w:val="1FB21E1D"/>
    <w:rsid w:val="1FCA360B"/>
    <w:rsid w:val="1FE87F35"/>
    <w:rsid w:val="204F3B10"/>
    <w:rsid w:val="20541126"/>
    <w:rsid w:val="207812B9"/>
    <w:rsid w:val="208E288A"/>
    <w:rsid w:val="20A34874"/>
    <w:rsid w:val="2120401E"/>
    <w:rsid w:val="214D44F3"/>
    <w:rsid w:val="21780E44"/>
    <w:rsid w:val="217958B6"/>
    <w:rsid w:val="218617B3"/>
    <w:rsid w:val="21A954A2"/>
    <w:rsid w:val="21B34182"/>
    <w:rsid w:val="21CB71C6"/>
    <w:rsid w:val="220628F4"/>
    <w:rsid w:val="221E19EC"/>
    <w:rsid w:val="223F2768"/>
    <w:rsid w:val="22407BB4"/>
    <w:rsid w:val="225E628C"/>
    <w:rsid w:val="22AE0FC2"/>
    <w:rsid w:val="22B10AB2"/>
    <w:rsid w:val="22CA56D0"/>
    <w:rsid w:val="22E83DA8"/>
    <w:rsid w:val="230F7587"/>
    <w:rsid w:val="23241284"/>
    <w:rsid w:val="232F5CEF"/>
    <w:rsid w:val="234E4553"/>
    <w:rsid w:val="23654742"/>
    <w:rsid w:val="23775858"/>
    <w:rsid w:val="237C4C1C"/>
    <w:rsid w:val="23D762F6"/>
    <w:rsid w:val="23FC5D5D"/>
    <w:rsid w:val="241E2177"/>
    <w:rsid w:val="242E1C8E"/>
    <w:rsid w:val="24724271"/>
    <w:rsid w:val="248A3369"/>
    <w:rsid w:val="24E7612E"/>
    <w:rsid w:val="24F627AC"/>
    <w:rsid w:val="25317C88"/>
    <w:rsid w:val="253F23A5"/>
    <w:rsid w:val="2551032A"/>
    <w:rsid w:val="255D0A7D"/>
    <w:rsid w:val="25711C1B"/>
    <w:rsid w:val="25FF7D86"/>
    <w:rsid w:val="260D24A3"/>
    <w:rsid w:val="260E1D77"/>
    <w:rsid w:val="263B7010"/>
    <w:rsid w:val="2641214D"/>
    <w:rsid w:val="26600825"/>
    <w:rsid w:val="2666570F"/>
    <w:rsid w:val="266D4CF0"/>
    <w:rsid w:val="26876200"/>
    <w:rsid w:val="268A691B"/>
    <w:rsid w:val="26D7660D"/>
    <w:rsid w:val="26D86E68"/>
    <w:rsid w:val="272D447F"/>
    <w:rsid w:val="27300F59"/>
    <w:rsid w:val="2747105E"/>
    <w:rsid w:val="275A1718"/>
    <w:rsid w:val="27673E35"/>
    <w:rsid w:val="277327DA"/>
    <w:rsid w:val="27736336"/>
    <w:rsid w:val="27846795"/>
    <w:rsid w:val="278A18D2"/>
    <w:rsid w:val="279D7857"/>
    <w:rsid w:val="27CF10B1"/>
    <w:rsid w:val="27F84A8D"/>
    <w:rsid w:val="281F64BE"/>
    <w:rsid w:val="284101E2"/>
    <w:rsid w:val="28546167"/>
    <w:rsid w:val="285F4B0C"/>
    <w:rsid w:val="287560DE"/>
    <w:rsid w:val="288C3174"/>
    <w:rsid w:val="28B07116"/>
    <w:rsid w:val="28D15A0A"/>
    <w:rsid w:val="28E31299"/>
    <w:rsid w:val="28F37692"/>
    <w:rsid w:val="291E49C7"/>
    <w:rsid w:val="29283150"/>
    <w:rsid w:val="29322A1F"/>
    <w:rsid w:val="2944442E"/>
    <w:rsid w:val="29475A4F"/>
    <w:rsid w:val="296F55F1"/>
    <w:rsid w:val="2973086F"/>
    <w:rsid w:val="297665B1"/>
    <w:rsid w:val="29791BFE"/>
    <w:rsid w:val="29932CBF"/>
    <w:rsid w:val="29B33362"/>
    <w:rsid w:val="29CE637C"/>
    <w:rsid w:val="29F00F45"/>
    <w:rsid w:val="29F86FC6"/>
    <w:rsid w:val="2A13795C"/>
    <w:rsid w:val="2A2B739C"/>
    <w:rsid w:val="2A355B25"/>
    <w:rsid w:val="2A497822"/>
    <w:rsid w:val="2A4E6BE6"/>
    <w:rsid w:val="2A5561C7"/>
    <w:rsid w:val="2A6B1546"/>
    <w:rsid w:val="2A704DAF"/>
    <w:rsid w:val="2A8E16D9"/>
    <w:rsid w:val="2AB1673B"/>
    <w:rsid w:val="2AF3683F"/>
    <w:rsid w:val="2AF459E0"/>
    <w:rsid w:val="2B275DB5"/>
    <w:rsid w:val="2B4104F9"/>
    <w:rsid w:val="2B6761B2"/>
    <w:rsid w:val="2B7D59D5"/>
    <w:rsid w:val="2B8F74B6"/>
    <w:rsid w:val="2B9E594C"/>
    <w:rsid w:val="2BB46F1D"/>
    <w:rsid w:val="2BC2788C"/>
    <w:rsid w:val="2BFF463C"/>
    <w:rsid w:val="2C526E62"/>
    <w:rsid w:val="2C6B1CD2"/>
    <w:rsid w:val="2CB25B52"/>
    <w:rsid w:val="2CB34F3A"/>
    <w:rsid w:val="2D2161BF"/>
    <w:rsid w:val="2D236108"/>
    <w:rsid w:val="2D285E15"/>
    <w:rsid w:val="2D3C541C"/>
    <w:rsid w:val="2D4744ED"/>
    <w:rsid w:val="2D5664DE"/>
    <w:rsid w:val="2D60110A"/>
    <w:rsid w:val="2D680D8E"/>
    <w:rsid w:val="2D8E211C"/>
    <w:rsid w:val="2DE414BB"/>
    <w:rsid w:val="2DEE2BBA"/>
    <w:rsid w:val="2E0F2B31"/>
    <w:rsid w:val="2E204D3E"/>
    <w:rsid w:val="2E293BF2"/>
    <w:rsid w:val="2E41718E"/>
    <w:rsid w:val="2E5130D7"/>
    <w:rsid w:val="2E56250D"/>
    <w:rsid w:val="2E580034"/>
    <w:rsid w:val="2E5C5D76"/>
    <w:rsid w:val="2E743721"/>
    <w:rsid w:val="2E8250B1"/>
    <w:rsid w:val="2E976441"/>
    <w:rsid w:val="2EC41B6D"/>
    <w:rsid w:val="2EDF69A7"/>
    <w:rsid w:val="2EFE6E2D"/>
    <w:rsid w:val="2F141B00"/>
    <w:rsid w:val="2F25260C"/>
    <w:rsid w:val="2F503401"/>
    <w:rsid w:val="2F6F7D2B"/>
    <w:rsid w:val="2F7470EF"/>
    <w:rsid w:val="2FA06136"/>
    <w:rsid w:val="2FF54434"/>
    <w:rsid w:val="300264A9"/>
    <w:rsid w:val="30101E7B"/>
    <w:rsid w:val="30206C6F"/>
    <w:rsid w:val="30450A8C"/>
    <w:rsid w:val="30466CDD"/>
    <w:rsid w:val="305667F5"/>
    <w:rsid w:val="30804741"/>
    <w:rsid w:val="30AB4D93"/>
    <w:rsid w:val="30C96FC7"/>
    <w:rsid w:val="30CD2F5B"/>
    <w:rsid w:val="30D342E9"/>
    <w:rsid w:val="311549B9"/>
    <w:rsid w:val="313C3A8F"/>
    <w:rsid w:val="316D07E5"/>
    <w:rsid w:val="31701B38"/>
    <w:rsid w:val="317E6003"/>
    <w:rsid w:val="31813D45"/>
    <w:rsid w:val="31853836"/>
    <w:rsid w:val="31A43590"/>
    <w:rsid w:val="31C3209A"/>
    <w:rsid w:val="3234700A"/>
    <w:rsid w:val="3264344B"/>
    <w:rsid w:val="326835EA"/>
    <w:rsid w:val="32987598"/>
    <w:rsid w:val="329B2BE5"/>
    <w:rsid w:val="32A63A63"/>
    <w:rsid w:val="32D54349"/>
    <w:rsid w:val="32DF2AD1"/>
    <w:rsid w:val="32E4633A"/>
    <w:rsid w:val="32F16C4C"/>
    <w:rsid w:val="330C5088"/>
    <w:rsid w:val="3322019D"/>
    <w:rsid w:val="33264BA4"/>
    <w:rsid w:val="334D0383"/>
    <w:rsid w:val="33AA7583"/>
    <w:rsid w:val="33AF4B9A"/>
    <w:rsid w:val="33B5042E"/>
    <w:rsid w:val="33CC574C"/>
    <w:rsid w:val="33E96DEC"/>
    <w:rsid w:val="342C61EA"/>
    <w:rsid w:val="34767465"/>
    <w:rsid w:val="349A75F8"/>
    <w:rsid w:val="34C04B85"/>
    <w:rsid w:val="34C226AB"/>
    <w:rsid w:val="34EB5C5E"/>
    <w:rsid w:val="350331C5"/>
    <w:rsid w:val="3518676F"/>
    <w:rsid w:val="355C7996"/>
    <w:rsid w:val="356706ED"/>
    <w:rsid w:val="359C114E"/>
    <w:rsid w:val="35F40F8A"/>
    <w:rsid w:val="36321AB2"/>
    <w:rsid w:val="363C648D"/>
    <w:rsid w:val="36581863"/>
    <w:rsid w:val="366003CD"/>
    <w:rsid w:val="36820344"/>
    <w:rsid w:val="36985DB9"/>
    <w:rsid w:val="369D33CF"/>
    <w:rsid w:val="36B64491"/>
    <w:rsid w:val="36BD75CE"/>
    <w:rsid w:val="37054AD1"/>
    <w:rsid w:val="37182A56"/>
    <w:rsid w:val="373D24BC"/>
    <w:rsid w:val="37461371"/>
    <w:rsid w:val="374E6478"/>
    <w:rsid w:val="37621F23"/>
    <w:rsid w:val="37732382"/>
    <w:rsid w:val="37CB2F5F"/>
    <w:rsid w:val="37F107C7"/>
    <w:rsid w:val="380B25BB"/>
    <w:rsid w:val="3814321D"/>
    <w:rsid w:val="381B0A50"/>
    <w:rsid w:val="383702E1"/>
    <w:rsid w:val="38493DA6"/>
    <w:rsid w:val="386841CE"/>
    <w:rsid w:val="38934A8A"/>
    <w:rsid w:val="389E51DD"/>
    <w:rsid w:val="38C7254B"/>
    <w:rsid w:val="38D96215"/>
    <w:rsid w:val="38DE55D9"/>
    <w:rsid w:val="38ED3A6E"/>
    <w:rsid w:val="3942025E"/>
    <w:rsid w:val="398B39B3"/>
    <w:rsid w:val="399A3BF6"/>
    <w:rsid w:val="399A59A4"/>
    <w:rsid w:val="399B34CA"/>
    <w:rsid w:val="39C52500"/>
    <w:rsid w:val="39CE1AF2"/>
    <w:rsid w:val="39D0586A"/>
    <w:rsid w:val="39D10AA3"/>
    <w:rsid w:val="39F72DF7"/>
    <w:rsid w:val="3A173499"/>
    <w:rsid w:val="3A387CC4"/>
    <w:rsid w:val="3A5F6628"/>
    <w:rsid w:val="3A683CF4"/>
    <w:rsid w:val="3A79380C"/>
    <w:rsid w:val="3AA0523C"/>
    <w:rsid w:val="3AAC6938"/>
    <w:rsid w:val="3AB46F3A"/>
    <w:rsid w:val="3AD62A0C"/>
    <w:rsid w:val="3B033680"/>
    <w:rsid w:val="3B0E664A"/>
    <w:rsid w:val="3B304812"/>
    <w:rsid w:val="3B4958D4"/>
    <w:rsid w:val="3BA21765"/>
    <w:rsid w:val="3BE63123"/>
    <w:rsid w:val="3BF13876"/>
    <w:rsid w:val="3BFD046C"/>
    <w:rsid w:val="3C131A3E"/>
    <w:rsid w:val="3C574020"/>
    <w:rsid w:val="3C5E715D"/>
    <w:rsid w:val="3C7626F9"/>
    <w:rsid w:val="3CCD42E3"/>
    <w:rsid w:val="3CE04016"/>
    <w:rsid w:val="3D135C2A"/>
    <w:rsid w:val="3D22018A"/>
    <w:rsid w:val="3D4C16AB"/>
    <w:rsid w:val="3D5567B2"/>
    <w:rsid w:val="3DA22E87"/>
    <w:rsid w:val="3DB03A43"/>
    <w:rsid w:val="3DCE0312"/>
    <w:rsid w:val="3DDD4ADC"/>
    <w:rsid w:val="3DDD67A7"/>
    <w:rsid w:val="3DE90CA8"/>
    <w:rsid w:val="3DF064DB"/>
    <w:rsid w:val="3E1C72D0"/>
    <w:rsid w:val="3E4E748D"/>
    <w:rsid w:val="3E75253C"/>
    <w:rsid w:val="3E8971F2"/>
    <w:rsid w:val="3EAE039F"/>
    <w:rsid w:val="3ED951C1"/>
    <w:rsid w:val="3EDB2CE7"/>
    <w:rsid w:val="3EDC6A5F"/>
    <w:rsid w:val="3F035D9A"/>
    <w:rsid w:val="3F2C3542"/>
    <w:rsid w:val="3F32042D"/>
    <w:rsid w:val="3F340649"/>
    <w:rsid w:val="3F3544AA"/>
    <w:rsid w:val="3F732F1F"/>
    <w:rsid w:val="3F8A2017"/>
    <w:rsid w:val="3FBA6DA0"/>
    <w:rsid w:val="3FE91433"/>
    <w:rsid w:val="406C796F"/>
    <w:rsid w:val="40B437EF"/>
    <w:rsid w:val="41517290"/>
    <w:rsid w:val="41744D2D"/>
    <w:rsid w:val="41894C7C"/>
    <w:rsid w:val="41970A1B"/>
    <w:rsid w:val="41AC096A"/>
    <w:rsid w:val="41E06866"/>
    <w:rsid w:val="41E40104"/>
    <w:rsid w:val="41FB10E6"/>
    <w:rsid w:val="42091919"/>
    <w:rsid w:val="421537B1"/>
    <w:rsid w:val="421F7F6E"/>
    <w:rsid w:val="4269685C"/>
    <w:rsid w:val="429B6A70"/>
    <w:rsid w:val="42BC2E2F"/>
    <w:rsid w:val="42C910A8"/>
    <w:rsid w:val="432B3B11"/>
    <w:rsid w:val="43FB1735"/>
    <w:rsid w:val="4439400C"/>
    <w:rsid w:val="444255B6"/>
    <w:rsid w:val="44C304A5"/>
    <w:rsid w:val="44CD30D2"/>
    <w:rsid w:val="44D30940"/>
    <w:rsid w:val="44DB7445"/>
    <w:rsid w:val="44E4666D"/>
    <w:rsid w:val="44E83CAB"/>
    <w:rsid w:val="45036AF3"/>
    <w:rsid w:val="45050ABD"/>
    <w:rsid w:val="45244CBC"/>
    <w:rsid w:val="45570BED"/>
    <w:rsid w:val="455763E7"/>
    <w:rsid w:val="45684BA8"/>
    <w:rsid w:val="456E4CA3"/>
    <w:rsid w:val="458614D2"/>
    <w:rsid w:val="45B63B66"/>
    <w:rsid w:val="45E5444B"/>
    <w:rsid w:val="46040D75"/>
    <w:rsid w:val="46244F73"/>
    <w:rsid w:val="462A6302"/>
    <w:rsid w:val="463A4797"/>
    <w:rsid w:val="466C2476"/>
    <w:rsid w:val="4675454D"/>
    <w:rsid w:val="46A460B4"/>
    <w:rsid w:val="471825FE"/>
    <w:rsid w:val="473A2575"/>
    <w:rsid w:val="47653A95"/>
    <w:rsid w:val="47943248"/>
    <w:rsid w:val="47AA594C"/>
    <w:rsid w:val="47E726FC"/>
    <w:rsid w:val="481608EC"/>
    <w:rsid w:val="482254E2"/>
    <w:rsid w:val="48462CE3"/>
    <w:rsid w:val="48710218"/>
    <w:rsid w:val="488376B2"/>
    <w:rsid w:val="489F4D85"/>
    <w:rsid w:val="48A24875"/>
    <w:rsid w:val="48A44149"/>
    <w:rsid w:val="492139EC"/>
    <w:rsid w:val="4929464F"/>
    <w:rsid w:val="49296D45"/>
    <w:rsid w:val="49380D36"/>
    <w:rsid w:val="49A95790"/>
    <w:rsid w:val="49CC7DFC"/>
    <w:rsid w:val="49CD5922"/>
    <w:rsid w:val="49DC5B65"/>
    <w:rsid w:val="4A0A0924"/>
    <w:rsid w:val="4A534079"/>
    <w:rsid w:val="4A552EC9"/>
    <w:rsid w:val="4A657908"/>
    <w:rsid w:val="4A7A7858"/>
    <w:rsid w:val="4A80762B"/>
    <w:rsid w:val="4A8E09AD"/>
    <w:rsid w:val="4AB670FE"/>
    <w:rsid w:val="4ABD7744"/>
    <w:rsid w:val="4AC22FAD"/>
    <w:rsid w:val="4AC40AD3"/>
    <w:rsid w:val="4AD11442"/>
    <w:rsid w:val="4AEF3DD0"/>
    <w:rsid w:val="4B182B1E"/>
    <w:rsid w:val="4B3A667B"/>
    <w:rsid w:val="4B4E65EF"/>
    <w:rsid w:val="4B6B53F2"/>
    <w:rsid w:val="4B977F95"/>
    <w:rsid w:val="4BA17066"/>
    <w:rsid w:val="4BB64275"/>
    <w:rsid w:val="4BB91C27"/>
    <w:rsid w:val="4BC66ACD"/>
    <w:rsid w:val="4BD72A97"/>
    <w:rsid w:val="4C2C2DD4"/>
    <w:rsid w:val="4C39729F"/>
    <w:rsid w:val="4C3C1180"/>
    <w:rsid w:val="4C4B20EF"/>
    <w:rsid w:val="4C6D0CF6"/>
    <w:rsid w:val="4C7B1665"/>
    <w:rsid w:val="4C8D3147"/>
    <w:rsid w:val="4CBB4158"/>
    <w:rsid w:val="4CE54D31"/>
    <w:rsid w:val="4D0553D3"/>
    <w:rsid w:val="4D21045F"/>
    <w:rsid w:val="4D7D31BB"/>
    <w:rsid w:val="4D827B38"/>
    <w:rsid w:val="4DD47195"/>
    <w:rsid w:val="4E1A4EAE"/>
    <w:rsid w:val="4E3C3076"/>
    <w:rsid w:val="4E8567CB"/>
    <w:rsid w:val="4E8A5B90"/>
    <w:rsid w:val="4EBE3A8B"/>
    <w:rsid w:val="4ECC4FBF"/>
    <w:rsid w:val="4EE23C1E"/>
    <w:rsid w:val="4EE47996"/>
    <w:rsid w:val="4EE74D90"/>
    <w:rsid w:val="4F0516BA"/>
    <w:rsid w:val="4F073684"/>
    <w:rsid w:val="4F1448DE"/>
    <w:rsid w:val="4F337FD5"/>
    <w:rsid w:val="4F3D0E54"/>
    <w:rsid w:val="4F5F1B0A"/>
    <w:rsid w:val="4F732AC8"/>
    <w:rsid w:val="4F8627FB"/>
    <w:rsid w:val="4FCE7CFE"/>
    <w:rsid w:val="4FEA34AF"/>
    <w:rsid w:val="507F724A"/>
    <w:rsid w:val="50913118"/>
    <w:rsid w:val="50D13F4A"/>
    <w:rsid w:val="50E0418D"/>
    <w:rsid w:val="50E35A2B"/>
    <w:rsid w:val="50E710A9"/>
    <w:rsid w:val="50EE4AFC"/>
    <w:rsid w:val="5100482F"/>
    <w:rsid w:val="510C05F6"/>
    <w:rsid w:val="51226553"/>
    <w:rsid w:val="512B4031"/>
    <w:rsid w:val="512F0C70"/>
    <w:rsid w:val="51336DAA"/>
    <w:rsid w:val="513444D8"/>
    <w:rsid w:val="516E3547"/>
    <w:rsid w:val="51A43D9D"/>
    <w:rsid w:val="51A5314E"/>
    <w:rsid w:val="51BB6A20"/>
    <w:rsid w:val="51DD691E"/>
    <w:rsid w:val="51FF4AE6"/>
    <w:rsid w:val="5208323E"/>
    <w:rsid w:val="52133C90"/>
    <w:rsid w:val="521F6F37"/>
    <w:rsid w:val="52285DEB"/>
    <w:rsid w:val="52304CA0"/>
    <w:rsid w:val="525505B3"/>
    <w:rsid w:val="528F19C6"/>
    <w:rsid w:val="52C11D9C"/>
    <w:rsid w:val="52C142CE"/>
    <w:rsid w:val="52C8137C"/>
    <w:rsid w:val="52CD6993"/>
    <w:rsid w:val="52D675F5"/>
    <w:rsid w:val="52DA5C44"/>
    <w:rsid w:val="5302488E"/>
    <w:rsid w:val="53590226"/>
    <w:rsid w:val="53E43F94"/>
    <w:rsid w:val="54015914"/>
    <w:rsid w:val="54065CB8"/>
    <w:rsid w:val="545253A1"/>
    <w:rsid w:val="545F186C"/>
    <w:rsid w:val="54660E4D"/>
    <w:rsid w:val="546C3108"/>
    <w:rsid w:val="547918B3"/>
    <w:rsid w:val="5486329D"/>
    <w:rsid w:val="54AA41E6"/>
    <w:rsid w:val="54BD30AF"/>
    <w:rsid w:val="54CF254E"/>
    <w:rsid w:val="54D27359"/>
    <w:rsid w:val="54DB5397"/>
    <w:rsid w:val="54EB4EAE"/>
    <w:rsid w:val="55142657"/>
    <w:rsid w:val="551E34D6"/>
    <w:rsid w:val="552B4F4E"/>
    <w:rsid w:val="553B5E36"/>
    <w:rsid w:val="55794BB0"/>
    <w:rsid w:val="55983288"/>
    <w:rsid w:val="55A97243"/>
    <w:rsid w:val="55AA2FBB"/>
    <w:rsid w:val="5612303A"/>
    <w:rsid w:val="56336B0D"/>
    <w:rsid w:val="56494582"/>
    <w:rsid w:val="564F00F0"/>
    <w:rsid w:val="565E627F"/>
    <w:rsid w:val="567315FF"/>
    <w:rsid w:val="56735358"/>
    <w:rsid w:val="56930EE8"/>
    <w:rsid w:val="56B20379"/>
    <w:rsid w:val="56B934B6"/>
    <w:rsid w:val="56F2753F"/>
    <w:rsid w:val="57193F55"/>
    <w:rsid w:val="57236B81"/>
    <w:rsid w:val="572E2768"/>
    <w:rsid w:val="57362D58"/>
    <w:rsid w:val="57482A8C"/>
    <w:rsid w:val="57517B92"/>
    <w:rsid w:val="576A13AF"/>
    <w:rsid w:val="57713D91"/>
    <w:rsid w:val="5773118A"/>
    <w:rsid w:val="57831D16"/>
    <w:rsid w:val="57875362"/>
    <w:rsid w:val="57A23F4A"/>
    <w:rsid w:val="57C045CD"/>
    <w:rsid w:val="57FB365A"/>
    <w:rsid w:val="5814296E"/>
    <w:rsid w:val="584B2834"/>
    <w:rsid w:val="58A27F7A"/>
    <w:rsid w:val="58A36C23"/>
    <w:rsid w:val="58B12FE5"/>
    <w:rsid w:val="58D345D7"/>
    <w:rsid w:val="58DF11CE"/>
    <w:rsid w:val="58FA1B64"/>
    <w:rsid w:val="59260BAB"/>
    <w:rsid w:val="59682F71"/>
    <w:rsid w:val="59713731"/>
    <w:rsid w:val="59837DAB"/>
    <w:rsid w:val="59C83A10"/>
    <w:rsid w:val="59E92304"/>
    <w:rsid w:val="59F42A57"/>
    <w:rsid w:val="5A174DC0"/>
    <w:rsid w:val="5A3317D1"/>
    <w:rsid w:val="5A5F4483"/>
    <w:rsid w:val="5A7367CB"/>
    <w:rsid w:val="5ACD39D4"/>
    <w:rsid w:val="5AE26D53"/>
    <w:rsid w:val="5AF251E8"/>
    <w:rsid w:val="5B0D5B7E"/>
    <w:rsid w:val="5B5D282E"/>
    <w:rsid w:val="5B7420A1"/>
    <w:rsid w:val="5B8A5421"/>
    <w:rsid w:val="5BAD55B3"/>
    <w:rsid w:val="5BD6216F"/>
    <w:rsid w:val="5C001B87"/>
    <w:rsid w:val="5C3D06E5"/>
    <w:rsid w:val="5CAE3391"/>
    <w:rsid w:val="5CC52489"/>
    <w:rsid w:val="5CD526CC"/>
    <w:rsid w:val="5D465377"/>
    <w:rsid w:val="5DAF5613"/>
    <w:rsid w:val="5DDB01B6"/>
    <w:rsid w:val="5DE80B25"/>
    <w:rsid w:val="5DED613B"/>
    <w:rsid w:val="5E1C5B34"/>
    <w:rsid w:val="5E251431"/>
    <w:rsid w:val="5E581806"/>
    <w:rsid w:val="5F225970"/>
    <w:rsid w:val="5F335DCF"/>
    <w:rsid w:val="5F337B7D"/>
    <w:rsid w:val="5F443B39"/>
    <w:rsid w:val="5F920D48"/>
    <w:rsid w:val="5FB7255D"/>
    <w:rsid w:val="5FBE38EB"/>
    <w:rsid w:val="5FC401A9"/>
    <w:rsid w:val="5FD27396"/>
    <w:rsid w:val="5FDA449D"/>
    <w:rsid w:val="603429C3"/>
    <w:rsid w:val="608C5609"/>
    <w:rsid w:val="60C767CF"/>
    <w:rsid w:val="60CE5DB0"/>
    <w:rsid w:val="60F872D1"/>
    <w:rsid w:val="612754C0"/>
    <w:rsid w:val="618172C6"/>
    <w:rsid w:val="61BB0F15"/>
    <w:rsid w:val="61E635CD"/>
    <w:rsid w:val="61F705CC"/>
    <w:rsid w:val="6200643D"/>
    <w:rsid w:val="62410B4B"/>
    <w:rsid w:val="625B3673"/>
    <w:rsid w:val="626A7D5A"/>
    <w:rsid w:val="627961EF"/>
    <w:rsid w:val="62BE3C02"/>
    <w:rsid w:val="62E573E1"/>
    <w:rsid w:val="62E67BDD"/>
    <w:rsid w:val="632B573B"/>
    <w:rsid w:val="633B16F7"/>
    <w:rsid w:val="634C7460"/>
    <w:rsid w:val="63730E90"/>
    <w:rsid w:val="63820043"/>
    <w:rsid w:val="639A01CB"/>
    <w:rsid w:val="63AE3C76"/>
    <w:rsid w:val="63C82F8A"/>
    <w:rsid w:val="63F975E8"/>
    <w:rsid w:val="63FC70D8"/>
    <w:rsid w:val="64061D04"/>
    <w:rsid w:val="641A5709"/>
    <w:rsid w:val="644F53E9"/>
    <w:rsid w:val="64634A61"/>
    <w:rsid w:val="64A37553"/>
    <w:rsid w:val="64A5151D"/>
    <w:rsid w:val="64AA08E2"/>
    <w:rsid w:val="64BE438D"/>
    <w:rsid w:val="64C319A4"/>
    <w:rsid w:val="65031DA0"/>
    <w:rsid w:val="65150451"/>
    <w:rsid w:val="65271F32"/>
    <w:rsid w:val="6554084E"/>
    <w:rsid w:val="65652A5B"/>
    <w:rsid w:val="65882586"/>
    <w:rsid w:val="659A6BA8"/>
    <w:rsid w:val="65B37C6A"/>
    <w:rsid w:val="65DF0A5F"/>
    <w:rsid w:val="66630D48"/>
    <w:rsid w:val="66A001EE"/>
    <w:rsid w:val="66A852F5"/>
    <w:rsid w:val="66AD290B"/>
    <w:rsid w:val="66B772E6"/>
    <w:rsid w:val="66C739CD"/>
    <w:rsid w:val="66C832A1"/>
    <w:rsid w:val="67130295"/>
    <w:rsid w:val="67285F2D"/>
    <w:rsid w:val="67317098"/>
    <w:rsid w:val="673E3563"/>
    <w:rsid w:val="677D0530"/>
    <w:rsid w:val="67957627"/>
    <w:rsid w:val="67E934CF"/>
    <w:rsid w:val="67F87BB6"/>
    <w:rsid w:val="68037C35"/>
    <w:rsid w:val="68464DC5"/>
    <w:rsid w:val="686C7991"/>
    <w:rsid w:val="68701673"/>
    <w:rsid w:val="68752FB5"/>
    <w:rsid w:val="687C07E7"/>
    <w:rsid w:val="6888718C"/>
    <w:rsid w:val="69313380"/>
    <w:rsid w:val="693A68E8"/>
    <w:rsid w:val="69564B94"/>
    <w:rsid w:val="69601EB7"/>
    <w:rsid w:val="69A578CA"/>
    <w:rsid w:val="69DC778F"/>
    <w:rsid w:val="6A0D5B9B"/>
    <w:rsid w:val="6A132A85"/>
    <w:rsid w:val="6A474DB6"/>
    <w:rsid w:val="6A5C442C"/>
    <w:rsid w:val="6AC344AB"/>
    <w:rsid w:val="6ACD532A"/>
    <w:rsid w:val="6B086362"/>
    <w:rsid w:val="6B3425B0"/>
    <w:rsid w:val="6B3D24B0"/>
    <w:rsid w:val="6B4B624F"/>
    <w:rsid w:val="6B84284F"/>
    <w:rsid w:val="6B87197D"/>
    <w:rsid w:val="6B95409A"/>
    <w:rsid w:val="6BD12940"/>
    <w:rsid w:val="6BE0108D"/>
    <w:rsid w:val="6C103720"/>
    <w:rsid w:val="6C111246"/>
    <w:rsid w:val="6C186A79"/>
    <w:rsid w:val="6C4258A4"/>
    <w:rsid w:val="6C427652"/>
    <w:rsid w:val="6C615D2A"/>
    <w:rsid w:val="6C9C3206"/>
    <w:rsid w:val="6CCB5899"/>
    <w:rsid w:val="6D184572"/>
    <w:rsid w:val="6D2B6338"/>
    <w:rsid w:val="6D480C98"/>
    <w:rsid w:val="6D952DD1"/>
    <w:rsid w:val="6D9F4911"/>
    <w:rsid w:val="6DC01176"/>
    <w:rsid w:val="6DD93FE6"/>
    <w:rsid w:val="6DF40E20"/>
    <w:rsid w:val="6E0C43BB"/>
    <w:rsid w:val="6E1A6AD8"/>
    <w:rsid w:val="6E3D7F5A"/>
    <w:rsid w:val="6E48370B"/>
    <w:rsid w:val="6E5F098F"/>
    <w:rsid w:val="6EAE5472"/>
    <w:rsid w:val="6EB04D47"/>
    <w:rsid w:val="6EB71BEA"/>
    <w:rsid w:val="6EB86FF7"/>
    <w:rsid w:val="6EDD18B4"/>
    <w:rsid w:val="6F0A08FB"/>
    <w:rsid w:val="6F1337E4"/>
    <w:rsid w:val="6F580D27"/>
    <w:rsid w:val="6F9B3C4F"/>
    <w:rsid w:val="6FA128E1"/>
    <w:rsid w:val="6FB42615"/>
    <w:rsid w:val="6FB62831"/>
    <w:rsid w:val="6FB865A9"/>
    <w:rsid w:val="6FF11ABB"/>
    <w:rsid w:val="707A1AB0"/>
    <w:rsid w:val="70871AD7"/>
    <w:rsid w:val="70D6480D"/>
    <w:rsid w:val="70D72A5F"/>
    <w:rsid w:val="70FB1A05"/>
    <w:rsid w:val="71153587"/>
    <w:rsid w:val="712832BA"/>
    <w:rsid w:val="712B4B58"/>
    <w:rsid w:val="71306613"/>
    <w:rsid w:val="715A71EC"/>
    <w:rsid w:val="71665B90"/>
    <w:rsid w:val="71BE777B"/>
    <w:rsid w:val="71E73175"/>
    <w:rsid w:val="71EB264C"/>
    <w:rsid w:val="72007D93"/>
    <w:rsid w:val="726E73F3"/>
    <w:rsid w:val="726F6CC7"/>
    <w:rsid w:val="7285473C"/>
    <w:rsid w:val="72936E59"/>
    <w:rsid w:val="731E658B"/>
    <w:rsid w:val="73995F87"/>
    <w:rsid w:val="73DD4830"/>
    <w:rsid w:val="7443665D"/>
    <w:rsid w:val="746740F9"/>
    <w:rsid w:val="74C4779E"/>
    <w:rsid w:val="750000AA"/>
    <w:rsid w:val="752371E0"/>
    <w:rsid w:val="752E4C17"/>
    <w:rsid w:val="754E7DE2"/>
    <w:rsid w:val="755503F6"/>
    <w:rsid w:val="75732D7B"/>
    <w:rsid w:val="759E1D9D"/>
    <w:rsid w:val="75A60C51"/>
    <w:rsid w:val="75B275F6"/>
    <w:rsid w:val="76124539"/>
    <w:rsid w:val="76397D18"/>
    <w:rsid w:val="766C1E9B"/>
    <w:rsid w:val="7671300D"/>
    <w:rsid w:val="767E572A"/>
    <w:rsid w:val="76C021E7"/>
    <w:rsid w:val="76D96E05"/>
    <w:rsid w:val="77183DD1"/>
    <w:rsid w:val="77212C85"/>
    <w:rsid w:val="775070C7"/>
    <w:rsid w:val="7751475A"/>
    <w:rsid w:val="77514924"/>
    <w:rsid w:val="77644920"/>
    <w:rsid w:val="779C67B0"/>
    <w:rsid w:val="77A2369A"/>
    <w:rsid w:val="77AD276B"/>
    <w:rsid w:val="77B5517C"/>
    <w:rsid w:val="77E02CE9"/>
    <w:rsid w:val="780568F4"/>
    <w:rsid w:val="78153E6C"/>
    <w:rsid w:val="78177BE5"/>
    <w:rsid w:val="7819395D"/>
    <w:rsid w:val="78255824"/>
    <w:rsid w:val="783B7D77"/>
    <w:rsid w:val="78436C2C"/>
    <w:rsid w:val="786848E4"/>
    <w:rsid w:val="788A6608"/>
    <w:rsid w:val="78B874E6"/>
    <w:rsid w:val="78C0202A"/>
    <w:rsid w:val="78D34BFD"/>
    <w:rsid w:val="78E353DE"/>
    <w:rsid w:val="79097693"/>
    <w:rsid w:val="791E4FA3"/>
    <w:rsid w:val="793622EC"/>
    <w:rsid w:val="793954EF"/>
    <w:rsid w:val="794A5D98"/>
    <w:rsid w:val="79620009"/>
    <w:rsid w:val="797B41A3"/>
    <w:rsid w:val="79A11E5C"/>
    <w:rsid w:val="79BA2F1D"/>
    <w:rsid w:val="79D00993"/>
    <w:rsid w:val="79DA536E"/>
    <w:rsid w:val="79DD1987"/>
    <w:rsid w:val="79F3642F"/>
    <w:rsid w:val="7A1268B5"/>
    <w:rsid w:val="7A2D7B93"/>
    <w:rsid w:val="7A4D3D91"/>
    <w:rsid w:val="7A5C7E79"/>
    <w:rsid w:val="7AA634A2"/>
    <w:rsid w:val="7AEE3968"/>
    <w:rsid w:val="7B0A57DF"/>
    <w:rsid w:val="7B424F78"/>
    <w:rsid w:val="7B4B7C7C"/>
    <w:rsid w:val="7B5829EE"/>
    <w:rsid w:val="7B5951B2"/>
    <w:rsid w:val="7B622DF4"/>
    <w:rsid w:val="7B9F23CB"/>
    <w:rsid w:val="7C3E7E36"/>
    <w:rsid w:val="7C5533D1"/>
    <w:rsid w:val="7C5A2796"/>
    <w:rsid w:val="7C7A6853"/>
    <w:rsid w:val="7CD662C0"/>
    <w:rsid w:val="7CDD5A97"/>
    <w:rsid w:val="7CDE33C7"/>
    <w:rsid w:val="7D126BCC"/>
    <w:rsid w:val="7D311748"/>
    <w:rsid w:val="7D445159"/>
    <w:rsid w:val="7D740834"/>
    <w:rsid w:val="7DE6262C"/>
    <w:rsid w:val="7E0724A9"/>
    <w:rsid w:val="7E097FCF"/>
    <w:rsid w:val="7E53749D"/>
    <w:rsid w:val="7EC5271C"/>
    <w:rsid w:val="7EE2719E"/>
    <w:rsid w:val="7F0D7F93"/>
    <w:rsid w:val="7F1B26B0"/>
    <w:rsid w:val="7F2F3A66"/>
    <w:rsid w:val="7F3948E4"/>
    <w:rsid w:val="7F4B7E2D"/>
    <w:rsid w:val="7F6F47AA"/>
    <w:rsid w:val="7F914720"/>
    <w:rsid w:val="7FD50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unhideWhenUsed/>
    <w:qFormat/>
    <w:uiPriority w:val="99"/>
    <w:pPr>
      <w:ind w:firstLine="420" w:firstLineChars="200"/>
    </w:p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_Style 2"/>
    <w:basedOn w:val="1"/>
    <w:unhideWhenUsed/>
    <w:qFormat/>
    <w:uiPriority w:val="99"/>
    <w:pPr>
      <w:ind w:firstLine="420" w:firstLineChars="200"/>
    </w:pPr>
    <w:rPr>
      <w:rFonts w:hint="eastAsi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3179</Words>
  <Characters>3271</Characters>
  <Lines>0</Lines>
  <Paragraphs>0</Paragraphs>
  <TotalTime>0</TotalTime>
  <ScaleCrop>false</ScaleCrop>
  <LinksUpToDate>false</LinksUpToDate>
  <CharactersWithSpaces>3293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2023-06-07T06:08:00Z</dcterms:created>
  <dc:creator>Admin</dc:creator>
  <cp:lastModifiedBy>青旅总部阿宝</cp:lastModifiedBy>
  <dcterms:modified xsi:type="dcterms:W3CDTF">2024-12-02T03:11:14Z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350D590B74134D88A457CB0CCC2B5A0E_13</vt:lpwstr>
  </property>
</Properties>
</file>