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-300355</wp:posOffset>
            </wp:positionV>
            <wp:extent cx="7566025" cy="10695940"/>
            <wp:effectExtent l="0" t="0" r="15875" b="0"/>
            <wp:wrapTight wrapText="bothSides">
              <wp:wrapPolygon>
                <wp:start x="0" y="0"/>
                <wp:lineTo x="0" y="21544"/>
                <wp:lineTo x="21537" y="21544"/>
                <wp:lineTo x="21537" y="0"/>
                <wp:lineTo x="0" y="0"/>
              </wp:wrapPolygon>
            </wp:wrapTight>
            <wp:docPr id="4" name="图片 4" descr="2总动员定稿 (3)_看图王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总动员定稿 (3)_看图王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-464185</wp:posOffset>
            </wp:positionH>
            <wp:positionV relativeFrom="paragraph">
              <wp:posOffset>-274320</wp:posOffset>
            </wp:positionV>
            <wp:extent cx="7572375" cy="10697845"/>
            <wp:effectExtent l="0" t="0" r="9525" b="0"/>
            <wp:wrapTight wrapText="bothSides">
              <wp:wrapPolygon>
                <wp:start x="0" y="0"/>
                <wp:lineTo x="0" y="21578"/>
                <wp:lineTo x="21573" y="21578"/>
                <wp:lineTo x="21573" y="0"/>
                <wp:lineTo x="0" y="0"/>
              </wp:wrapPolygon>
            </wp:wrapTight>
            <wp:docPr id="5" name="图片 5" descr="2总动员定稿 (4)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总动员定稿 (4)_看图王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9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28"/>
        <w:ind w:left="0" w:leftChars="0" w:firstLine="0" w:firstLineChars="0"/>
        <w:jc w:val="center"/>
        <w:rPr>
          <w:rFonts w:hint="eastAsia" w:ascii="微软雅黑" w:hAnsi="微软雅黑" w:eastAsia="微软雅黑" w:cs="微软雅黑"/>
          <w:b/>
          <w:color w:val="7F6000" w:themeColor="accent4" w:themeShade="80"/>
          <w:spacing w:val="-1"/>
          <w:sz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F6000" w:themeColor="accent4" w:themeShade="80"/>
          <w:spacing w:val="-1"/>
          <w:sz w:val="30"/>
          <w:lang w:val="en-US" w:eastAsia="zh-CN"/>
        </w:rPr>
        <w:t>雪乡大石碑360度航拍、徒步给力雪画廊、极地登山观光车飞越风轮雪山</w:t>
      </w:r>
    </w:p>
    <w:p>
      <w:pPr>
        <w:pStyle w:val="4"/>
        <w:spacing w:before="28"/>
        <w:ind w:left="0" w:leftChars="0" w:firstLine="0" w:firstLineChars="0"/>
        <w:jc w:val="center"/>
        <w:rPr>
          <w:rFonts w:hint="default" w:ascii="微软雅黑" w:hAnsi="微软雅黑" w:eastAsia="微软雅黑" w:cs="微软雅黑"/>
          <w:b/>
          <w:color w:val="7F6000" w:themeColor="accent4" w:themeShade="80"/>
          <w:spacing w:val="-1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F6000" w:themeColor="accent4" w:themeShade="80"/>
          <w:spacing w:val="-1"/>
          <w:sz w:val="24"/>
          <w:szCs w:val="24"/>
          <w:lang w:val="en-US" w:eastAsia="zh-CN"/>
        </w:rPr>
        <w:t>激情滑雪、 智趣威虎寨、渔猎冬捕、雪地长龙、</w:t>
      </w:r>
      <w:r>
        <w:rPr>
          <w:rFonts w:hint="eastAsia" w:ascii="微软雅黑" w:hAnsi="微软雅黑" w:eastAsia="微软雅黑" w:cs="微软雅黑"/>
          <w:b/>
          <w:color w:val="7F6000" w:themeColor="accent4" w:themeShade="80"/>
          <w:spacing w:val="-1"/>
          <w:sz w:val="24"/>
          <w:szCs w:val="24"/>
          <w:lang w:val="en-US"/>
        </w:rPr>
        <w:t>哈尔滨</w:t>
      </w:r>
      <w:r>
        <w:rPr>
          <w:rFonts w:hint="eastAsia" w:ascii="微软雅黑" w:hAnsi="微软雅黑" w:eastAsia="微软雅黑" w:cs="微软雅黑"/>
          <w:b/>
          <w:color w:val="7F6000" w:themeColor="accent4" w:themeShade="80"/>
          <w:spacing w:val="-1"/>
          <w:sz w:val="24"/>
          <w:szCs w:val="24"/>
          <w:lang w:val="en-US" w:eastAsia="zh-CN"/>
        </w:rPr>
        <w:t>5/6日</w:t>
      </w:r>
    </w:p>
    <w:p>
      <w:pPr>
        <w:rPr>
          <w:rFonts w:hint="eastAsia"/>
          <w:lang w:eastAsia="zh-CN"/>
        </w:rPr>
      </w:pPr>
    </w:p>
    <w:p>
      <w:pPr>
        <w:pStyle w:val="4"/>
        <w:spacing w:before="28"/>
        <w:ind w:left="0" w:leftChars="0" w:firstLine="0" w:firstLineChars="0"/>
        <w:jc w:val="center"/>
        <w:rPr>
          <w:rFonts w:hint="eastAsia" w:ascii="微软雅黑" w:hAnsi="微软雅黑" w:eastAsia="微软雅黑"/>
          <w:color w:val="7F6000" w:themeColor="accent4" w:themeShade="80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color w:val="7F6000" w:themeColor="accent4" w:themeShade="80"/>
          <w:sz w:val="28"/>
          <w:szCs w:val="28"/>
          <w:lang w:eastAsia="zh-CN"/>
        </w:rPr>
        <w:t>—————————————</w:t>
      </w:r>
      <w:r>
        <w:rPr>
          <w:rFonts w:hint="eastAsia" w:ascii="微软雅黑" w:hAnsi="微软雅黑" w:eastAsia="微软雅黑"/>
          <w:color w:val="7F6000" w:themeColor="accent4" w:themeShade="80"/>
          <w:sz w:val="28"/>
          <w:szCs w:val="28"/>
        </w:rPr>
        <w:t>★</w:t>
      </w:r>
      <w:r>
        <w:rPr>
          <w:rFonts w:hint="eastAsia" w:ascii="微软雅黑" w:hAnsi="微软雅黑" w:eastAsia="微软雅黑"/>
          <w:color w:val="7F6000" w:themeColor="accent4" w:themeShade="80"/>
          <w:sz w:val="28"/>
          <w:szCs w:val="28"/>
          <w:lang w:val="en-US" w:eastAsia="zh-CN"/>
        </w:rPr>
        <w:t xml:space="preserve"> </w:t>
      </w:r>
      <w:r>
        <w:rPr>
          <w:rFonts w:hint="eastAsia" w:ascii="微软雅黑" w:hAnsi="微软雅黑" w:eastAsia="微软雅黑"/>
          <w:color w:val="7F6000" w:themeColor="accent4" w:themeShade="80"/>
          <w:sz w:val="28"/>
          <w:szCs w:val="28"/>
        </w:rPr>
        <w:t>行程简表</w:t>
      </w:r>
      <w:r>
        <w:rPr>
          <w:rFonts w:hint="eastAsia" w:ascii="微软雅黑" w:hAnsi="微软雅黑" w:eastAsia="微软雅黑"/>
          <w:color w:val="7F6000" w:themeColor="accent4" w:themeShade="80"/>
          <w:sz w:val="28"/>
          <w:szCs w:val="28"/>
          <w:lang w:val="en-US" w:eastAsia="zh-CN"/>
        </w:rPr>
        <w:t xml:space="preserve"> </w:t>
      </w:r>
      <w:r>
        <w:rPr>
          <w:rFonts w:hint="eastAsia" w:ascii="微软雅黑" w:hAnsi="微软雅黑" w:eastAsia="微软雅黑"/>
          <w:color w:val="7F6000" w:themeColor="accent4" w:themeShade="80"/>
          <w:sz w:val="28"/>
          <w:szCs w:val="28"/>
        </w:rPr>
        <w:t>★</w:t>
      </w:r>
      <w:r>
        <w:rPr>
          <w:rFonts w:hint="eastAsia" w:ascii="微软雅黑" w:hAnsi="微软雅黑" w:eastAsia="微软雅黑"/>
          <w:color w:val="7F6000" w:themeColor="accent4" w:themeShade="80"/>
          <w:sz w:val="28"/>
          <w:szCs w:val="28"/>
          <w:lang w:eastAsia="zh-CN"/>
        </w:rPr>
        <w:t>—————————————</w:t>
      </w:r>
    </w:p>
    <w:tbl>
      <w:tblPr>
        <w:tblStyle w:val="9"/>
        <w:tblW w:w="10669" w:type="dxa"/>
        <w:jc w:val="center"/>
        <w:tblBorders>
          <w:top w:val="single" w:color="7E7E7E" w:themeColor="background1" w:themeShade="7F" w:sz="4" w:space="0"/>
          <w:left w:val="single" w:color="7E7E7E" w:themeColor="background1" w:themeShade="7F" w:sz="4" w:space="0"/>
          <w:bottom w:val="single" w:color="7E7E7E" w:themeColor="background1" w:themeShade="7F" w:sz="4" w:space="0"/>
          <w:right w:val="single" w:color="7E7E7E" w:themeColor="background1" w:themeShade="7F" w:sz="4" w:space="0"/>
          <w:insideH w:val="single" w:color="7E7E7E" w:themeColor="background1" w:themeShade="7F" w:sz="4" w:space="0"/>
          <w:insideV w:val="single" w:color="7E7E7E" w:themeColor="background1" w:themeShade="7F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35"/>
        <w:gridCol w:w="3234"/>
        <w:gridCol w:w="825"/>
        <w:gridCol w:w="2115"/>
        <w:gridCol w:w="1365"/>
        <w:gridCol w:w="1995"/>
      </w:tblGrid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5D5026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0" w:lineRule="atLeast"/>
              <w:ind w:left="184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FFFFFF" w:themeColor="background1"/>
                <w:sz w:val="24"/>
                <w:szCs w:val="24"/>
                <w:lang w:val="zh-CN" w:eastAsia="zh-CN" w:bidi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FFFFFF" w:themeColor="background1"/>
                <w:sz w:val="24"/>
                <w:szCs w:val="24"/>
                <w:lang w:val="zh-CN" w:eastAsia="zh-CN" w:bidi="zh-CN"/>
                <w14:textFill>
                  <w14:solidFill>
                    <w14:schemeClr w14:val="bg1"/>
                  </w14:solidFill>
                </w14:textFill>
              </w:rPr>
              <w:t>天数</w:t>
            </w:r>
          </w:p>
        </w:tc>
        <w:tc>
          <w:tcPr>
            <w:tcW w:w="3234" w:type="dxa"/>
            <w:tcBorders>
              <w:tl2br w:val="nil"/>
              <w:tr2bl w:val="nil"/>
            </w:tcBorders>
            <w:shd w:val="clear" w:color="auto" w:fill="5D5026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0" w:lineRule="atLeast"/>
              <w:ind w:left="118" w:right="111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FFFFFF" w:themeColor="background1"/>
                <w:sz w:val="24"/>
                <w:szCs w:val="24"/>
                <w:lang w:val="zh-CN" w:eastAsia="zh-CN" w:bidi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FFFFFF" w:themeColor="background1"/>
                <w:sz w:val="24"/>
                <w:szCs w:val="24"/>
                <w:lang w:val="zh-CN" w:eastAsia="zh-CN" w:bidi="zh-CN"/>
                <w14:textFill>
                  <w14:solidFill>
                    <w14:schemeClr w14:val="bg1"/>
                  </w14:solidFill>
                </w14:textFill>
              </w:rPr>
              <w:t>行程</w:t>
            </w: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5D5026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0" w:lineRule="atLeast"/>
              <w:ind w:left="165" w:right="154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FFFFFF" w:themeColor="background1"/>
                <w:sz w:val="24"/>
                <w:szCs w:val="24"/>
                <w:lang w:val="zh-CN" w:eastAsia="zh-CN" w:bidi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FFFFFF" w:themeColor="background1"/>
                <w:sz w:val="24"/>
                <w:szCs w:val="24"/>
                <w:lang w:val="zh-CN" w:eastAsia="zh-CN" w:bidi="zh-CN"/>
                <w14:textFill>
                  <w14:solidFill>
                    <w14:schemeClr w14:val="bg1"/>
                  </w14:solidFill>
                </w14:textFill>
              </w:rPr>
              <w:t>早餐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5D5026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0" w:lineRule="atLeast"/>
              <w:ind w:left="153" w:right="144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FFFFFF" w:themeColor="background1"/>
                <w:sz w:val="24"/>
                <w:szCs w:val="24"/>
                <w:lang w:val="zh-CN" w:eastAsia="zh-CN" w:bidi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FFFFFF" w:themeColor="background1"/>
                <w:sz w:val="24"/>
                <w:szCs w:val="24"/>
                <w:lang w:val="zh-CN" w:eastAsia="zh-CN" w:bidi="zh-CN"/>
                <w14:textFill>
                  <w14:solidFill>
                    <w14:schemeClr w14:val="bg1"/>
                  </w14:solidFill>
                </w14:textFill>
              </w:rPr>
              <w:t>正餐</w:t>
            </w:r>
          </w:p>
        </w:tc>
        <w:tc>
          <w:tcPr>
            <w:tcW w:w="1365" w:type="dxa"/>
            <w:tcBorders>
              <w:tl2br w:val="nil"/>
              <w:tr2bl w:val="nil"/>
            </w:tcBorders>
            <w:shd w:val="clear" w:color="auto" w:fill="5D5026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0" w:lineRule="atLeast"/>
              <w:ind w:left="153" w:right="144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FFFFFF" w:themeColor="background1"/>
                <w:sz w:val="24"/>
                <w:szCs w:val="24"/>
                <w:lang w:val="zh-CN" w:eastAsia="zh-CN" w:bidi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FFFFFF" w:themeColor="background1"/>
                <w:sz w:val="24"/>
                <w:szCs w:val="24"/>
                <w:lang w:val="zh-CN" w:eastAsia="zh-CN" w:bidi="zh-CN"/>
                <w14:textFill>
                  <w14:solidFill>
                    <w14:schemeClr w14:val="bg1"/>
                  </w14:solidFill>
                </w14:textFill>
              </w:rPr>
              <w:t>用车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5D5026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FFFFFF" w:themeColor="background1"/>
                <w:sz w:val="24"/>
                <w:szCs w:val="24"/>
                <w:lang w:val="zh-CN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FFFFFF" w:themeColor="background1"/>
                <w:sz w:val="24"/>
                <w:szCs w:val="24"/>
                <w:lang w:val="zh-CN" w:eastAsia="zh-CN"/>
                <w14:textFill>
                  <w14:solidFill>
                    <w14:schemeClr w14:val="bg1"/>
                  </w14:solidFill>
                </w14:textFill>
              </w:rPr>
              <w:t>住宿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0" w:lineRule="atLeast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  <w:t>第一天</w:t>
            </w:r>
          </w:p>
        </w:tc>
        <w:tc>
          <w:tcPr>
            <w:tcW w:w="3234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0" w:lineRule="atLeast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  <w:t>成都-哈尔滨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en-US" w:eastAsia="zh-CN" w:bidi="zh-CN"/>
              </w:rPr>
              <w:t>24小时接机/站</w:t>
            </w: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0" w:lineRule="atLeas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en-US" w:eastAsia="zh-CN" w:bidi="zh-CN"/>
              </w:rPr>
              <w:t>×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0" w:lineRule="atLeas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  <w:t>无</w:t>
            </w:r>
          </w:p>
        </w:tc>
        <w:tc>
          <w:tcPr>
            <w:tcW w:w="1365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0" w:lineRule="atLeas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  <w:t>接送专车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0" w:lineRule="atLeas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  <w:t>哈尔滨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0" w:lineRule="atLeast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  <w:t>第二天</w:t>
            </w:r>
          </w:p>
        </w:tc>
        <w:tc>
          <w:tcPr>
            <w:tcW w:w="3234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0" w:lineRule="atLeast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  <w:t>哈尔滨-飞越风轮雪山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en-US" w:eastAsia="zh-CN" w:bidi="zh-CN"/>
              </w:rPr>
              <w:t>-冰河冬捕-雪乡</w:t>
            </w: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0" w:lineRule="atLeas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w w:val="99"/>
                <w:sz w:val="18"/>
                <w:szCs w:val="18"/>
                <w:shd w:val="clear" w:color="auto" w:fill="auto"/>
                <w:lang w:val="zh-CN" w:eastAsia="zh-CN" w:bidi="zh-CN"/>
              </w:rPr>
              <w:t>√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0" w:lineRule="atLeast"/>
              <w:ind w:left="0" w:right="0" w:firstLine="180" w:firstLineChars="10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  <w:t>午餐（东北杀猪菜）</w:t>
            </w:r>
          </w:p>
        </w:tc>
        <w:tc>
          <w:tcPr>
            <w:tcW w:w="1365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0" w:lineRule="atLeas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  <w:t>旅游巴士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lang w:val="zh-CN" w:eastAsia="zh-CN"/>
              </w:rPr>
              <w:t>雪乡景区内雪景民宿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0" w:lineRule="atLeast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  <w:t>第三天</w:t>
            </w:r>
          </w:p>
        </w:tc>
        <w:tc>
          <w:tcPr>
            <w:tcW w:w="3234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0" w:lineRule="atLeast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  <w:t>雪乡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en-US" w:eastAsia="zh-CN" w:bidi="zh-CN"/>
              </w:rPr>
              <w:t>-给力雪徒步穿越-雪地长龙-牡丹江</w:t>
            </w: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0" w:lineRule="atLeas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w w:val="99"/>
                <w:sz w:val="18"/>
                <w:szCs w:val="18"/>
                <w:shd w:val="clear" w:color="auto" w:fill="auto"/>
                <w:lang w:val="zh-CN" w:eastAsia="zh-CN" w:bidi="zh-CN"/>
              </w:rPr>
              <w:t>√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0" w:lineRule="atLeast"/>
              <w:ind w:left="0" w:right="0" w:firstLine="180" w:firstLineChars="10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  <w:t>午餐（铁锅炖）</w:t>
            </w:r>
          </w:p>
        </w:tc>
        <w:tc>
          <w:tcPr>
            <w:tcW w:w="1365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0" w:lineRule="atLeas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  <w:t>旅游巴士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lang w:val="zh-CN" w:eastAsia="zh-CN"/>
              </w:rPr>
              <w:t>牡丹江国际</w:t>
            </w: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lang w:val="en-US" w:eastAsia="zh-CN"/>
              </w:rPr>
              <w:t>5星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0" w:lineRule="atLeast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  <w:t>第四天</w:t>
            </w:r>
          </w:p>
        </w:tc>
        <w:tc>
          <w:tcPr>
            <w:tcW w:w="3234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0" w:lineRule="atLeast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  <w:t>牡丹江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en-US" w:eastAsia="zh-CN" w:bidi="zh-CN"/>
              </w:rPr>
              <w:t>-亚布力或帽儿山滑雪3小时</w:t>
            </w: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0" w:lineRule="atLeas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w w:val="99"/>
                <w:sz w:val="18"/>
                <w:szCs w:val="18"/>
                <w:shd w:val="clear" w:color="auto" w:fill="auto"/>
                <w:lang w:val="zh-CN" w:eastAsia="zh-CN" w:bidi="zh-CN"/>
              </w:rPr>
              <w:t>√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0" w:lineRule="atLeast"/>
              <w:ind w:left="0" w:right="0" w:firstLine="180" w:firstLineChars="10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  <w:t>午餐（农家小炒）</w:t>
            </w:r>
          </w:p>
        </w:tc>
        <w:tc>
          <w:tcPr>
            <w:tcW w:w="1365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0" w:lineRule="atLeas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  <w:t>旅游巴士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lang w:val="zh-CN" w:eastAsia="zh-CN"/>
              </w:rPr>
              <w:t>哈尔滨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0" w:lineRule="atLeast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  <w:t>第五天</w:t>
            </w:r>
          </w:p>
        </w:tc>
        <w:tc>
          <w:tcPr>
            <w:tcW w:w="3234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0" w:lineRule="atLeast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  <w:t>哈尔滨一日游</w:t>
            </w: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0" w:lineRule="atLeas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w w:val="99"/>
                <w:sz w:val="18"/>
                <w:szCs w:val="18"/>
                <w:shd w:val="clear" w:color="auto" w:fill="auto"/>
                <w:lang w:val="zh-CN" w:eastAsia="zh-CN" w:bidi="zh-CN"/>
              </w:rPr>
              <w:t>√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0" w:lineRule="atLeast"/>
              <w:ind w:left="0" w:right="0" w:firstLine="180" w:firstLineChars="10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  <w:t>午餐（老哈八大碗）</w:t>
            </w:r>
          </w:p>
        </w:tc>
        <w:tc>
          <w:tcPr>
            <w:tcW w:w="1365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0" w:lineRule="atLeas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  <w:t>旅游巴士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0" w:lineRule="atLeas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  <w:t>哈尔滨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0" w:lineRule="atLeast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  <w:t>第六天</w:t>
            </w:r>
          </w:p>
        </w:tc>
        <w:tc>
          <w:tcPr>
            <w:tcW w:w="3234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0" w:lineRule="atLeast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  <w:t>哈尔滨—成都</w:t>
            </w: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0" w:lineRule="atLeas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w w:val="99"/>
                <w:sz w:val="18"/>
                <w:szCs w:val="18"/>
                <w:shd w:val="clear" w:color="auto" w:fill="auto"/>
                <w:lang w:val="zh-CN" w:eastAsia="zh-CN" w:bidi="zh-CN"/>
              </w:rPr>
              <w:t>√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0" w:lineRule="atLeas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  <w:t>无</w:t>
            </w:r>
          </w:p>
        </w:tc>
        <w:tc>
          <w:tcPr>
            <w:tcW w:w="1365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0" w:lineRule="atLeas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  <w:t>接送专车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shd w:val="clear" w:color="auto" w:fill="FFFFFF" w:themeFill="background1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0" w:lineRule="atLeas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18"/>
                <w:szCs w:val="18"/>
                <w:shd w:val="clear" w:color="auto" w:fill="auto"/>
                <w:lang w:val="zh-CN" w:eastAsia="zh-CN" w:bidi="zh-CN"/>
              </w:rPr>
              <w:t>温馨的家</w:t>
            </w:r>
          </w:p>
        </w:tc>
      </w:tr>
    </w:tbl>
    <w:p>
      <w:pPr>
        <w:rPr>
          <w:rFonts w:hint="eastAsia"/>
          <w:lang w:eastAsia="zh-CN"/>
        </w:rPr>
      </w:pPr>
    </w:p>
    <w:p>
      <w:pPr>
        <w:pStyle w:val="4"/>
        <w:spacing w:before="28"/>
        <w:ind w:left="0" w:leftChars="0" w:firstLine="0" w:firstLineChars="0"/>
        <w:jc w:val="center"/>
        <w:rPr>
          <w:rFonts w:hint="eastAsia" w:eastAsia="微软雅黑"/>
          <w:lang w:eastAsia="zh-CN"/>
        </w:rPr>
      </w:pPr>
    </w:p>
    <w:p>
      <w:pPr>
        <w:pStyle w:val="4"/>
        <w:spacing w:before="28"/>
        <w:ind w:left="320"/>
        <w:jc w:val="left"/>
        <w:rPr>
          <w:rFonts w:hint="eastAsia" w:eastAsia="微软雅黑"/>
          <w:color w:val="7F6000" w:themeColor="accent4" w:themeShade="80"/>
          <w:lang w:val="en-US" w:eastAsia="zh-CN"/>
        </w:rPr>
      </w:pPr>
      <w:r>
        <w:rPr>
          <w:rFonts w:hint="eastAsia" w:ascii="微软雅黑" w:hAnsi="微软雅黑" w:eastAsia="微软雅黑"/>
          <w:color w:val="7F6000" w:themeColor="accent4" w:themeShade="80"/>
          <w:sz w:val="28"/>
          <w:szCs w:val="28"/>
          <w:lang w:eastAsia="zh-CN"/>
        </w:rPr>
        <w:t>—————————————</w:t>
      </w:r>
      <w:r>
        <w:rPr>
          <w:rFonts w:hint="eastAsia" w:ascii="微软雅黑" w:hAnsi="微软雅黑" w:eastAsia="微软雅黑"/>
          <w:color w:val="7F6000" w:themeColor="accent4" w:themeShade="80"/>
          <w:sz w:val="28"/>
          <w:szCs w:val="28"/>
        </w:rPr>
        <w:t>★</w:t>
      </w:r>
      <w:r>
        <w:rPr>
          <w:rFonts w:hint="eastAsia" w:ascii="微软雅黑" w:hAnsi="微软雅黑" w:eastAsia="微软雅黑"/>
          <w:color w:val="7F6000" w:themeColor="accent4" w:themeShade="80"/>
          <w:sz w:val="28"/>
          <w:szCs w:val="28"/>
          <w:lang w:val="en-US" w:eastAsia="zh-CN"/>
        </w:rPr>
        <w:t xml:space="preserve"> 详细</w:t>
      </w:r>
      <w:r>
        <w:rPr>
          <w:rFonts w:hint="eastAsia" w:ascii="微软雅黑" w:hAnsi="微软雅黑" w:eastAsia="微软雅黑"/>
          <w:color w:val="7F6000" w:themeColor="accent4" w:themeShade="80"/>
          <w:sz w:val="28"/>
          <w:szCs w:val="28"/>
        </w:rPr>
        <w:t>行程</w:t>
      </w:r>
      <w:r>
        <w:rPr>
          <w:rFonts w:hint="eastAsia" w:ascii="微软雅黑" w:hAnsi="微软雅黑" w:eastAsia="微软雅黑"/>
          <w:color w:val="7F6000" w:themeColor="accent4" w:themeShade="80"/>
          <w:sz w:val="28"/>
          <w:szCs w:val="28"/>
          <w:lang w:val="en-US" w:eastAsia="zh-CN"/>
        </w:rPr>
        <w:t xml:space="preserve"> </w:t>
      </w:r>
      <w:r>
        <w:rPr>
          <w:rFonts w:hint="eastAsia" w:ascii="微软雅黑" w:hAnsi="微软雅黑" w:eastAsia="微软雅黑"/>
          <w:color w:val="7F6000" w:themeColor="accent4" w:themeShade="80"/>
          <w:sz w:val="28"/>
          <w:szCs w:val="28"/>
        </w:rPr>
        <w:t>★</w:t>
      </w:r>
      <w:r>
        <w:rPr>
          <w:rFonts w:hint="eastAsia" w:ascii="微软雅黑" w:hAnsi="微软雅黑" w:eastAsia="微软雅黑"/>
          <w:color w:val="7F6000" w:themeColor="accent4" w:themeShade="80"/>
          <w:sz w:val="28"/>
          <w:szCs w:val="28"/>
          <w:lang w:eastAsia="zh-CN"/>
        </w:rPr>
        <w:t>—————————————</w:t>
      </w:r>
    </w:p>
    <w:tbl>
      <w:tblPr>
        <w:tblStyle w:val="9"/>
        <w:tblW w:w="11214" w:type="dxa"/>
        <w:jc w:val="center"/>
        <w:tblBorders>
          <w:top w:val="single" w:color="F1F1F1" w:themeColor="background1" w:themeShade="F2" w:sz="4" w:space="0"/>
          <w:left w:val="single" w:color="F1F1F1" w:themeColor="background1" w:themeShade="F2" w:sz="4" w:space="0"/>
          <w:bottom w:val="single" w:color="F1F1F1" w:themeColor="background1" w:themeShade="F2" w:sz="4" w:space="0"/>
          <w:right w:val="single" w:color="F1F1F1" w:themeColor="background1" w:themeShade="F2" w:sz="4" w:space="0"/>
          <w:insideH w:val="single" w:color="F1F1F1" w:themeColor="background1" w:themeShade="F2" w:sz="4" w:space="0"/>
          <w:insideV w:val="single" w:color="F1F1F1" w:themeColor="background1" w:themeShade="F2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"/>
        <w:gridCol w:w="2371"/>
        <w:gridCol w:w="8838"/>
      </w:tblGrid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376" w:type="dxa"/>
            <w:gridSpan w:val="2"/>
            <w:vMerge w:val="restart"/>
            <w:tcBorders>
              <w:tl2br w:val="nil"/>
              <w:tr2bl w:val="nil"/>
            </w:tcBorders>
            <w:shd w:val="clear" w:color="auto" w:fill="5D502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color w:val="595959" w:themeColor="text1" w:themeTint="A6"/>
                <w:sz w:val="18"/>
                <w:szCs w:val="18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FFFFFF" w:themeColor="background1"/>
                <w:sz w:val="18"/>
                <w:szCs w:val="18"/>
                <w:lang w:eastAsia="zh-CN"/>
                <w14:textFill>
                  <w14:solidFill>
                    <w14:schemeClr w14:val="bg1"/>
                  </w14:solidFill>
                </w14:textFill>
              </w:rPr>
              <w:drawing>
                <wp:inline distT="0" distB="0" distL="114300" distR="114300">
                  <wp:extent cx="1068070" cy="316865"/>
                  <wp:effectExtent l="0" t="0" r="17780" b="6350"/>
                  <wp:docPr id="7" name="图片 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31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8" w:type="dxa"/>
            <w:tcBorders>
              <w:tl2br w:val="nil"/>
              <w:tr2bl w:val="nil"/>
            </w:tcBorders>
            <w:shd w:val="clear" w:color="auto" w:fill="5D5026"/>
            <w:vAlign w:val="center"/>
          </w:tcPr>
          <w:p>
            <w:pPr>
              <w:tabs>
                <w:tab w:val="left" w:pos="1411"/>
                <w:tab w:val="left" w:pos="1773"/>
                <w:tab w:val="left" w:pos="2738"/>
                <w:tab w:val="left" w:pos="3100"/>
                <w:tab w:val="left" w:pos="5498"/>
              </w:tabs>
              <w:spacing w:before="135"/>
              <w:ind w:left="448" w:right="0" w:firstLine="0"/>
              <w:jc w:val="left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18"/>
                <w:szCs w:val="18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eastAsia="zh-CN"/>
                <w14:textFill>
                  <w14:solidFill>
                    <w14:schemeClr w14:val="bg1"/>
                  </w14:solidFill>
                </w14:textFill>
              </w:rPr>
              <w:t>成都&gt;&gt;哈尔滨</w:t>
            </w:r>
            <w:r>
              <w:rPr>
                <w:color w:val="D19B2E"/>
                <w:sz w:val="28"/>
              </w:rPr>
              <w:t>&gt;&gt;&gt;&gt;&gt;&gt;&gt;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  </w:t>
            </w:r>
            <w:r>
              <w:rPr>
                <w:b/>
                <w:color w:val="FFFFFF" w:themeColor="background1"/>
                <w:position w:val="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早：</w:t>
            </w:r>
            <w:r>
              <w:rPr>
                <w:rFonts w:hint="default" w:ascii="Arial" w:hAnsi="Arial" w:cs="Arial"/>
                <w:b/>
                <w:color w:val="FFFFFF" w:themeColor="background1"/>
                <w:position w:val="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×</w:t>
            </w:r>
            <w:r>
              <w:rPr>
                <w:b/>
                <w:color w:val="FFFFFF" w:themeColor="background1"/>
                <w:position w:val="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|</w:t>
            </w:r>
            <w:r>
              <w:rPr>
                <w:rFonts w:hint="eastAsia"/>
                <w:b/>
                <w:color w:val="FFFFFF" w:themeColor="background1"/>
                <w:position w:val="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b/>
                <w:color w:val="FFFFFF" w:themeColor="background1"/>
                <w:position w:val="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中：</w:t>
            </w:r>
            <w:r>
              <w:rPr>
                <w:rFonts w:hint="default" w:ascii="Arial" w:hAnsi="Arial" w:cs="Arial"/>
                <w:b/>
                <w:color w:val="FFFFFF" w:themeColor="background1"/>
                <w:position w:val="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×</w:t>
            </w:r>
            <w:r>
              <w:rPr>
                <w:b/>
                <w:color w:val="FFFFFF" w:themeColor="background1"/>
                <w:position w:val="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|</w:t>
            </w:r>
            <w:r>
              <w:rPr>
                <w:rFonts w:hint="eastAsia"/>
                <w:b/>
                <w:color w:val="FFFFFF" w:themeColor="background1"/>
                <w:position w:val="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b/>
                <w:color w:val="FFFFFF" w:themeColor="background1"/>
                <w:position w:val="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晚：</w:t>
            </w:r>
            <w:r>
              <w:rPr>
                <w:rFonts w:hint="default" w:ascii="Arial" w:hAnsi="Arial" w:cs="Arial"/>
                <w:b/>
                <w:color w:val="FFFFFF" w:themeColor="background1"/>
                <w:position w:val="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/>
                <w:b/>
                <w:color w:val="FFFFFF" w:themeColor="background1"/>
                <w:position w:val="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  住：</w:t>
            </w:r>
            <w:r>
              <w:rPr>
                <w:rFonts w:hint="eastAsia"/>
                <w:b/>
                <w:color w:val="FFFFFF" w:themeColor="background1"/>
                <w:position w:val="1"/>
                <w:sz w:val="28"/>
                <w:szCs w:val="28"/>
                <w:lang w:eastAsia="zh-CN"/>
                <w14:textFill>
                  <w14:solidFill>
                    <w14:schemeClr w14:val="bg1"/>
                  </w14:solidFill>
                </w14:textFill>
              </w:rPr>
              <w:t>哈</w:t>
            </w:r>
            <w:r>
              <w:rPr>
                <w:b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尔滨</w:t>
            </w:r>
          </w:p>
        </w:tc>
      </w:tr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376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color w:val="595959" w:themeColor="text1" w:themeTint="A6"/>
                <w:sz w:val="18"/>
                <w:szCs w:val="18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</w:p>
        </w:tc>
        <w:tc>
          <w:tcPr>
            <w:tcW w:w="8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595959" w:themeColor="text1" w:themeTint="A6"/>
                <w:szCs w:val="21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595959" w:themeColor="text1" w:themeTint="A6"/>
                <w:szCs w:val="21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请您于指定时间前往成都双流国际机场，乘机前往美丽的“东方巴黎”哈尔滨市。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595959" w:themeColor="text1" w:themeTint="A6"/>
                <w:szCs w:val="21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595959" w:themeColor="text1" w:themeTint="A6"/>
                <w:spacing w:val="-7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抵达素有美丽冰城之称的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595959" w:themeColor="text1" w:themeTint="A6"/>
                <w:spacing w:val="-7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哈尔滨，预订本线路，即可享受24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595959" w:themeColor="text1" w:themeTint="A6"/>
                <w:spacing w:val="-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 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595959" w:themeColor="text1" w:themeTint="A6"/>
                <w:spacing w:val="-8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接站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595959" w:themeColor="text1" w:themeTint="A6"/>
                <w:spacing w:val="-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服务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595959" w:themeColor="text1" w:themeTint="A6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595959" w:themeColor="text1" w:themeTint="A6"/>
                <w:spacing w:val="-4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哈尔滨国际机场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595959" w:themeColor="text1" w:themeTint="A6"/>
                <w:spacing w:val="-4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  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left="420" w:leftChars="20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595959" w:themeColor="text1" w:themeTint="A6"/>
                <w:szCs w:val="21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595959" w:themeColor="text1" w:themeTint="A6"/>
                <w:spacing w:val="-4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国内航站楼分为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595959" w:themeColor="text1" w:themeTint="A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A、B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595959" w:themeColor="text1" w:themeTint="A6"/>
                <w:spacing w:val="-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 出口，工作人员会提前与您联系，并告知具体停车位置，落地后手机请保持畅通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595959" w:themeColor="text1" w:themeTint="A6"/>
                <w:spacing w:val="-8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595959" w:themeColor="text1" w:themeTint="A6"/>
                <w:szCs w:val="21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赠送保暖3件套（耳包＆手套＆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595959" w:themeColor="text1" w:themeTint="A6"/>
                <w:szCs w:val="21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口罩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595959" w:themeColor="text1" w:themeTint="A6"/>
                <w:szCs w:val="21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）指定地点领取，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595959" w:themeColor="text1" w:themeTint="A6"/>
                <w:sz w:val="21"/>
                <w:szCs w:val="21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您可以根据客个人情况在适当添补装备。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595959" w:themeColor="text1" w:themeTint="A6"/>
                <w:szCs w:val="21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后下榻入住酒店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595959" w:themeColor="text1" w:themeTint="A6"/>
                <w:szCs w:val="21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休息。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8" w:line="0" w:lineRule="atLeast"/>
              <w:ind w:left="420" w:leftChars="0" w:hanging="420" w:firstLineChars="0"/>
              <w:jc w:val="both"/>
              <w:textAlignment w:val="auto"/>
            </w:pPr>
            <w:r>
              <w:rPr>
                <w:color w:val="FFFFFF"/>
                <w:shd w:val="clear" w:color="auto" w:fill="AC7810"/>
              </w:rPr>
              <w:t>★ 温馨提示</w:t>
            </w:r>
          </w:p>
          <w:p>
            <w:pPr>
              <w:pStyle w:val="6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59" w:line="0" w:lineRule="atLeast"/>
              <w:ind w:left="420" w:leftChars="0" w:right="485" w:hanging="420" w:firstLineChars="0"/>
              <w:jc w:val="both"/>
              <w:textAlignment w:val="auto"/>
              <w:rPr>
                <w:rFonts w:hint="eastAsia" w:ascii="楷体" w:eastAsia="楷体"/>
              </w:rPr>
            </w:pPr>
            <w:r>
              <w:rPr>
                <w:rFonts w:hint="eastAsia" w:ascii="楷体" w:eastAsia="楷体"/>
                <w:color w:val="AC7810"/>
                <w:w w:val="95"/>
              </w:rPr>
              <w:t>1</w:t>
            </w:r>
            <w:r>
              <w:rPr>
                <w:rFonts w:hint="eastAsia" w:ascii="楷体" w:eastAsia="楷体"/>
                <w:color w:val="AC7810"/>
                <w:spacing w:val="-7"/>
                <w:w w:val="95"/>
              </w:rPr>
              <w:t>、</w:t>
            </w:r>
            <w:r>
              <w:rPr>
                <w:rFonts w:hint="eastAsia" w:ascii="楷体" w:eastAsia="楷体"/>
                <w:color w:val="AC7810"/>
                <w:spacing w:val="-7"/>
                <w:w w:val="95"/>
                <w:lang w:eastAsia="zh-CN"/>
              </w:rPr>
              <w:t>接站</w:t>
            </w:r>
            <w:r>
              <w:rPr>
                <w:rFonts w:hint="eastAsia" w:ascii="楷体" w:eastAsia="楷体"/>
                <w:color w:val="AC7810"/>
                <w:spacing w:val="-7"/>
                <w:w w:val="95"/>
              </w:rPr>
              <w:t>人员提前一天电话确认接机事宜，请保持手机通畅。抵达酒店后自行拿</w:t>
            </w:r>
            <w:r>
              <w:rPr>
                <w:rFonts w:hint="eastAsia" w:ascii="楷体" w:eastAsia="楷体"/>
                <w:color w:val="AC7810"/>
                <w:spacing w:val="-7"/>
              </w:rPr>
              <w:t>身份证件到前台办</w:t>
            </w:r>
            <w:r>
              <w:rPr>
                <w:rFonts w:hint="eastAsia" w:ascii="楷体" w:eastAsia="楷体"/>
                <w:color w:val="AC7810"/>
                <w:spacing w:val="-7"/>
                <w:lang w:val="en-US" w:eastAsia="zh-CN"/>
              </w:rPr>
              <w:t xml:space="preserve">   </w:t>
            </w:r>
          </w:p>
          <w:p>
            <w:pPr>
              <w:pStyle w:val="6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59" w:line="0" w:lineRule="atLeast"/>
              <w:ind w:left="210" w:leftChars="100" w:right="485" w:rightChars="0" w:firstLine="588" w:firstLineChars="300"/>
              <w:jc w:val="both"/>
              <w:textAlignment w:val="auto"/>
              <w:rPr>
                <w:rFonts w:hint="eastAsia" w:ascii="楷体" w:eastAsia="楷体"/>
                <w:color w:val="AC7810"/>
              </w:rPr>
            </w:pPr>
            <w:r>
              <w:rPr>
                <w:rFonts w:hint="eastAsia" w:ascii="楷体" w:eastAsia="楷体"/>
                <w:color w:val="AC7810"/>
                <w:spacing w:val="-7"/>
              </w:rPr>
              <w:t>理入住手续（</w:t>
            </w:r>
            <w:r>
              <w:rPr>
                <w:rFonts w:hint="eastAsia" w:ascii="楷体" w:eastAsia="楷体"/>
                <w:color w:val="AC7810"/>
                <w:spacing w:val="-8"/>
              </w:rPr>
              <w:t>流程：酒店前台凭姓名领取房卡，并按酒店要</w:t>
            </w:r>
            <w:r>
              <w:rPr>
                <w:rFonts w:hint="eastAsia" w:ascii="楷体" w:eastAsia="楷体"/>
                <w:color w:val="AC7810"/>
              </w:rPr>
              <w:t>求用身份证实名登记，自行</w:t>
            </w:r>
          </w:p>
          <w:p>
            <w:pPr>
              <w:pStyle w:val="6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59" w:line="0" w:lineRule="atLeast"/>
              <w:ind w:left="210" w:leftChars="100" w:right="485" w:rightChars="0" w:firstLine="630" w:firstLineChars="300"/>
              <w:jc w:val="both"/>
              <w:textAlignment w:val="auto"/>
              <w:rPr>
                <w:rFonts w:hint="eastAsia" w:ascii="楷体" w:eastAsia="楷体"/>
              </w:rPr>
            </w:pPr>
            <w:r>
              <w:rPr>
                <w:rFonts w:hint="eastAsia" w:ascii="楷体" w:eastAsia="楷体"/>
                <w:color w:val="AC7810"/>
              </w:rPr>
              <w:t>缴纳入住押金。</w:t>
            </w:r>
            <w:r>
              <w:rPr>
                <w:rFonts w:hint="eastAsia" w:ascii="楷体" w:eastAsia="楷体"/>
                <w:color w:val="AC7810"/>
                <w:lang w:eastAsia="zh-CN"/>
              </w:rPr>
              <w:t>领取次日早餐券。）</w:t>
            </w:r>
          </w:p>
          <w:p>
            <w:pPr>
              <w:pStyle w:val="6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59" w:line="0" w:lineRule="atLeast"/>
              <w:ind w:left="378" w:leftChars="0" w:right="208" w:rightChars="0" w:hanging="378" w:hangingChars="300"/>
              <w:jc w:val="both"/>
              <w:textAlignment w:val="auto"/>
              <w:rPr>
                <w:rFonts w:hint="eastAsia" w:ascii="微软雅黑" w:hAnsi="微软雅黑" w:eastAsia="楷体" w:cs="微软雅黑"/>
                <w:b w:val="0"/>
                <w:bCs/>
                <w:color w:val="C00000"/>
                <w:sz w:val="21"/>
                <w:lang w:val="en-US" w:eastAsia="zh-CN"/>
              </w:rPr>
            </w:pPr>
            <w:r>
              <w:rPr>
                <w:rFonts w:hint="eastAsia" w:ascii="楷体" w:eastAsia="楷体"/>
                <w:color w:val="auto"/>
                <w:spacing w:val="-12"/>
                <w:sz w:val="15"/>
                <w:szCs w:val="15"/>
                <w:lang w:val="en-US" w:eastAsia="zh-CN"/>
              </w:rPr>
              <w:t xml:space="preserve">●     </w:t>
            </w:r>
            <w:r>
              <w:rPr>
                <w:rFonts w:hint="eastAsia" w:ascii="楷体" w:eastAsia="楷体"/>
                <w:color w:val="AC7810"/>
                <w:spacing w:val="-12"/>
                <w:lang w:val="en-US" w:eastAsia="zh-CN"/>
              </w:rPr>
              <w:t>2、导游当日下团后</w:t>
            </w:r>
            <w:r>
              <w:rPr>
                <w:rFonts w:hint="eastAsia" w:ascii="楷体" w:eastAsia="楷体"/>
                <w:color w:val="AC7810"/>
                <w:spacing w:val="-12"/>
              </w:rPr>
              <w:t xml:space="preserve">约晚 </w:t>
            </w:r>
            <w:r>
              <w:rPr>
                <w:rFonts w:hint="eastAsia" w:ascii="楷体" w:eastAsia="楷体"/>
                <w:color w:val="AC7810"/>
              </w:rPr>
              <w:t>21:00</w:t>
            </w:r>
            <w:r>
              <w:rPr>
                <w:rFonts w:hint="eastAsia" w:ascii="楷体" w:eastAsia="楷体"/>
                <w:color w:val="AC7810"/>
                <w:spacing w:val="-11"/>
              </w:rPr>
              <w:t xml:space="preserve"> 前与您联系，约定次日集合出发时间，请耐心等待</w:t>
            </w:r>
            <w:r>
              <w:rPr>
                <w:rFonts w:hint="eastAsia" w:ascii="楷体" w:eastAsia="楷体"/>
                <w:color w:val="AC7810"/>
                <w:spacing w:val="-11"/>
                <w:lang w:eastAsia="zh-CN"/>
              </w:rPr>
              <w:t>；</w:t>
            </w:r>
          </w:p>
        </w:tc>
      </w:tr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376" w:type="dxa"/>
            <w:gridSpan w:val="2"/>
            <w:vMerge w:val="restart"/>
            <w:tcBorders>
              <w:tl2br w:val="nil"/>
              <w:tr2bl w:val="nil"/>
            </w:tcBorders>
            <w:shd w:val="clear" w:color="auto" w:fill="5D502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ascii="微软雅黑" w:hAnsi="微软雅黑" w:eastAsia="微软雅黑" w:cs="微软雅黑"/>
                <w:color w:val="595959" w:themeColor="text1" w:themeTint="A6"/>
                <w:sz w:val="18"/>
                <w:szCs w:val="22"/>
                <w:lang w:val="zh-CN" w:eastAsia="zh-CN" w:bidi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color w:val="FFFFFF" w:themeColor="background1"/>
                <w:sz w:val="28"/>
                <w:szCs w:val="28"/>
                <w:lang w:val="zh-CN" w:eastAsia="zh-CN" w:bidi="zh-CN"/>
                <w14:textFill>
                  <w14:solidFill>
                    <w14:schemeClr w14:val="bg1"/>
                  </w14:solidFill>
                </w14:textFill>
              </w:rPr>
              <w:drawing>
                <wp:inline distT="0" distB="0" distL="114300" distR="114300">
                  <wp:extent cx="1100455" cy="326390"/>
                  <wp:effectExtent l="0" t="0" r="4445" b="16510"/>
                  <wp:docPr id="8" name="图片 8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5" cy="32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8" w:type="dxa"/>
            <w:tcBorders>
              <w:tl2br w:val="nil"/>
              <w:tr2bl w:val="nil"/>
            </w:tcBorders>
            <w:shd w:val="clear" w:color="auto" w:fill="5D5026"/>
            <w:vAlign w:val="center"/>
          </w:tcPr>
          <w:p>
            <w:pPr>
              <w:tabs>
                <w:tab w:val="left" w:pos="1411"/>
                <w:tab w:val="left" w:pos="1773"/>
                <w:tab w:val="left" w:pos="2738"/>
                <w:tab w:val="left" w:pos="3100"/>
                <w:tab w:val="left" w:pos="5498"/>
              </w:tabs>
              <w:spacing w:before="135"/>
              <w:ind w:left="448" w:right="0" w:firstLine="0"/>
              <w:jc w:val="left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eastAsia="zh-CN"/>
                <w14:textFill>
                  <w14:solidFill>
                    <w14:schemeClr w14:val="bg1"/>
                  </w14:solidFill>
                </w14:textFill>
              </w:rPr>
              <w:t>哈尔滨&gt;&gt;雪乡</w:t>
            </w:r>
            <w:r>
              <w:rPr>
                <w:color w:val="D19B2E"/>
                <w:sz w:val="28"/>
              </w:rPr>
              <w:t>&gt;&gt;&gt;&gt;&gt;&gt;&gt;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    </w:t>
            </w:r>
            <w:r>
              <w:rPr>
                <w:b/>
                <w:color w:val="FFFFFF" w:themeColor="background1"/>
                <w:position w:val="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早：</w:t>
            </w:r>
            <w:r>
              <w:rPr>
                <w:rFonts w:ascii="宋体" w:hAnsi="宋体" w:eastAsia="微软雅黑" w:cs="微软雅黑"/>
                <w:b w:val="0"/>
                <w:bCs/>
                <w:color w:val="FFFFFF" w:themeColor="background1"/>
                <w:w w:val="99"/>
                <w:sz w:val="21"/>
                <w:szCs w:val="22"/>
                <w:shd w:val="clear" w:color="auto" w:fill="auto"/>
                <w:lang w:val="zh-CN" w:eastAsia="zh-CN" w:bidi="zh-CN"/>
                <w14:textFill>
                  <w14:solidFill>
                    <w14:schemeClr w14:val="bg1"/>
                  </w14:solidFill>
                </w14:textFill>
              </w:rPr>
              <w:t>√</w:t>
            </w:r>
            <w:r>
              <w:rPr>
                <w:rFonts w:hint="eastAsia"/>
                <w:b/>
                <w:color w:val="FFFFFF" w:themeColor="background1"/>
                <w:position w:val="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b/>
                <w:color w:val="FFFFFF" w:themeColor="background1"/>
                <w:position w:val="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|</w:t>
            </w:r>
            <w:r>
              <w:rPr>
                <w:rFonts w:hint="eastAsia"/>
                <w:b/>
                <w:color w:val="FFFFFF" w:themeColor="background1"/>
                <w:position w:val="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b/>
                <w:color w:val="FFFFFF" w:themeColor="background1"/>
                <w:position w:val="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中：</w:t>
            </w:r>
            <w:r>
              <w:rPr>
                <w:rFonts w:ascii="宋体" w:hAnsi="宋体" w:eastAsia="微软雅黑" w:cs="微软雅黑"/>
                <w:b w:val="0"/>
                <w:bCs/>
                <w:color w:val="FFFFFF" w:themeColor="background1"/>
                <w:w w:val="99"/>
                <w:sz w:val="21"/>
                <w:szCs w:val="22"/>
                <w:shd w:val="clear" w:color="auto" w:fill="auto"/>
                <w:lang w:val="zh-CN" w:eastAsia="zh-CN" w:bidi="zh-CN"/>
                <w14:textFill>
                  <w14:solidFill>
                    <w14:schemeClr w14:val="bg1"/>
                  </w14:solidFill>
                </w14:textFill>
              </w:rPr>
              <w:t>√</w:t>
            </w:r>
            <w:r>
              <w:rPr>
                <w:rFonts w:hint="eastAsia"/>
                <w:b/>
                <w:color w:val="FFFFFF" w:themeColor="background1"/>
                <w:position w:val="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b/>
                <w:color w:val="FFFFFF" w:themeColor="background1"/>
                <w:position w:val="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|</w:t>
            </w:r>
            <w:r>
              <w:rPr>
                <w:rFonts w:hint="eastAsia"/>
                <w:b/>
                <w:color w:val="FFFFFF" w:themeColor="background1"/>
                <w:position w:val="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b/>
                <w:color w:val="FFFFFF" w:themeColor="background1"/>
                <w:position w:val="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晚：</w:t>
            </w:r>
            <w:r>
              <w:rPr>
                <w:rFonts w:hint="default" w:ascii="Arial" w:hAnsi="Arial" w:cs="Arial"/>
                <w:b/>
                <w:color w:val="FFFFFF" w:themeColor="background1"/>
                <w:position w:val="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×</w:t>
            </w:r>
            <w:r>
              <w:rPr>
                <w:rFonts w:hint="eastAsia"/>
                <w:b/>
                <w:color w:val="FFFFFF" w:themeColor="background1"/>
                <w:position w:val="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   住：雪乡</w:t>
            </w:r>
          </w:p>
        </w:tc>
      </w:tr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376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ascii="微软雅黑" w:hAnsi="微软雅黑" w:eastAsia="微软雅黑" w:cs="微软雅黑"/>
                <w:color w:val="595959" w:themeColor="text1" w:themeTint="A6"/>
                <w:sz w:val="18"/>
                <w:szCs w:val="22"/>
                <w:lang w:val="zh-CN" w:eastAsia="zh-CN" w:bidi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</w:p>
        </w:tc>
        <w:tc>
          <w:tcPr>
            <w:tcW w:w="8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line="0" w:lineRule="atLeast"/>
              <w:ind w:left="420" w:leftChars="0" w:right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</w:rPr>
            </w:pPr>
            <w:r>
              <w:rPr>
                <w:rFonts w:hint="eastAsia" w:ascii="微软雅黑" w:hAnsi="微软雅黑" w:eastAsia="微软雅黑" w:cs="微软雅黑"/>
                <w:color w:val="585858"/>
                <w:spacing w:val="-2"/>
                <w:sz w:val="21"/>
              </w:rPr>
              <w:t>乘车前往</w:t>
            </w:r>
            <w:r>
              <w:rPr>
                <w:rFonts w:hint="eastAsia" w:ascii="微软雅黑" w:hAnsi="微软雅黑" w:eastAsia="微软雅黑" w:cs="微软雅黑"/>
                <w:color w:val="585858"/>
                <w:spacing w:val="-2"/>
                <w:sz w:val="21"/>
                <w:lang w:eastAsia="zh-CN"/>
              </w:rPr>
              <w:t>雪之乡、河之源、山之乡</w:t>
            </w:r>
            <w:r>
              <w:rPr>
                <w:rFonts w:hint="eastAsia" w:ascii="微软雅黑" w:hAnsi="微软雅黑" w:eastAsia="微软雅黑" w:cs="微软雅黑"/>
                <w:color w:val="585858"/>
                <w:spacing w:val="-2"/>
                <w:sz w:val="21"/>
              </w:rPr>
              <w:t>--</w:t>
            </w:r>
            <w:r>
              <w:rPr>
                <w:rFonts w:hint="eastAsia" w:ascii="微软雅黑" w:hAnsi="微软雅黑" w:eastAsia="微软雅黑" w:cs="微软雅黑"/>
                <w:color w:val="585858"/>
                <w:spacing w:val="-2"/>
                <w:sz w:val="21"/>
                <w:lang w:eastAsia="zh-CN"/>
              </w:rPr>
              <w:t>中国雪乡</w:t>
            </w:r>
            <w:r>
              <w:rPr>
                <w:rFonts w:hint="eastAsia" w:ascii="微软雅黑" w:hAnsi="微软雅黑" w:eastAsia="微软雅黑" w:cs="微软雅黑"/>
                <w:color w:val="585858"/>
                <w:spacing w:val="-2"/>
                <w:sz w:val="21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585858"/>
                <w:spacing w:val="-2"/>
                <w:sz w:val="21"/>
                <w:lang w:eastAsia="zh-CN"/>
              </w:rPr>
              <w:t>走走停停的旅程，全程合计</w:t>
            </w:r>
            <w:r>
              <w:rPr>
                <w:rFonts w:hint="eastAsia" w:ascii="微软雅黑" w:hAnsi="微软雅黑" w:eastAsia="微软雅黑" w:cs="微软雅黑"/>
                <w:color w:val="585858"/>
                <w:spacing w:val="-2"/>
                <w:sz w:val="21"/>
                <w:lang w:val="en-US" w:eastAsia="zh-CN"/>
              </w:rPr>
              <w:t>4.5</w:t>
            </w:r>
            <w:r>
              <w:rPr>
                <w:rFonts w:hint="eastAsia" w:ascii="微软雅黑" w:hAnsi="微软雅黑" w:eastAsia="微软雅黑" w:cs="微软雅黑"/>
                <w:color w:val="585858"/>
                <w:spacing w:val="-10"/>
                <w:sz w:val="21"/>
              </w:rPr>
              <w:t xml:space="preserve"> 小时</w:t>
            </w:r>
            <w:r>
              <w:rPr>
                <w:rFonts w:hint="eastAsia" w:ascii="微软雅黑" w:hAnsi="微软雅黑" w:eastAsia="微软雅黑" w:cs="微软雅黑"/>
                <w:color w:val="585858"/>
                <w:spacing w:val="-10"/>
                <w:sz w:val="21"/>
                <w:lang w:eastAsia="zh-CN"/>
              </w:rPr>
              <w:t>，途中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line="0" w:lineRule="atLeast"/>
              <w:ind w:left="420" w:leftChars="0" w:right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sz w:val="21"/>
                <w:lang w:eastAsia="zh-CN"/>
              </w:rPr>
              <w:t>翻滚、跳跃、年年有“余”的福气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sz w:val="21"/>
              </w:rPr>
              <w:t>——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sz w:val="21"/>
                <w:lang w:eastAsia="zh-CN"/>
              </w:rPr>
              <w:t>冰河渔猎冬捕</w:t>
            </w:r>
          </w:p>
          <w:p>
            <w:pPr>
              <w:pStyle w:val="14"/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0" w:lineRule="atLeast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595959" w:themeColor="text1" w:themeTint="A6"/>
                <w:sz w:val="21"/>
                <w:szCs w:val="21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595959" w:themeColor="text1" w:themeTint="A6"/>
                <w:sz w:val="21"/>
                <w:szCs w:val="21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进入隆冬时节，东北保留着特有的娱乐生活方式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595959" w:themeColor="text1" w:themeTint="A6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--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595959" w:themeColor="text1" w:themeTint="A6"/>
                <w:sz w:val="21"/>
                <w:szCs w:val="21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冬捕，‘’醒网‘’是对渔网的祭祀，表达了人们期盼张网下湖、顺畅平安的美好愿望自辽金时代流传下来的手艺，伴随着水汽汹涌而出活蹦乱跳的鱼儿在冰面上翻滚、跳跃，沐浴着这“连年有余”的福气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" w:line="0" w:lineRule="atLeast"/>
              <w:ind w:left="420" w:leftChars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95959" w:themeColor="text1" w:themeTint="A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595959" w:themeColor="text1" w:themeTint="A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1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595959" w:themeColor="text1" w:themeTint="A6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2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595959" w:themeColor="text1" w:themeTint="A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: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595959" w:themeColor="text1" w:themeTint="A6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0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595959" w:themeColor="text1" w:themeTint="A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0 中餐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595959" w:themeColor="text1" w:themeTint="A6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【东北杀猪菜】</w:t>
            </w:r>
          </w:p>
          <w:p>
            <w:pPr>
              <w:pStyle w:val="5"/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before="43" w:line="0" w:lineRule="atLeast"/>
              <w:ind w:left="420" w:leftChars="0" w:hanging="420" w:firstLineChars="0"/>
              <w:jc w:val="both"/>
              <w:textAlignment w:val="auto"/>
              <w:rPr>
                <w:rFonts w:hint="default" w:eastAsiaTheme="minorEastAsia"/>
                <w:b/>
                <w:bCs/>
                <w:color w:val="C00000"/>
                <w:sz w:val="21"/>
                <w:szCs w:val="21"/>
                <w:lang w:val="en-US" w:eastAsia="zh-CN"/>
              </w:rPr>
            </w:pPr>
            <w:r>
              <w:rPr>
                <w:b/>
                <w:bCs/>
                <w:color w:val="C00000"/>
                <w:sz w:val="21"/>
                <w:szCs w:val="21"/>
              </w:rPr>
              <w:t>在游</w:t>
            </w:r>
            <w:r>
              <w:rPr>
                <w:b/>
                <w:bCs/>
                <w:color w:val="C00000"/>
                <w:spacing w:val="4"/>
                <w:sz w:val="21"/>
                <w:szCs w:val="21"/>
              </w:rPr>
              <w:t>玩</w:t>
            </w:r>
            <w:r>
              <w:rPr>
                <w:b/>
                <w:bCs/>
                <w:color w:val="C00000"/>
                <w:sz w:val="21"/>
                <w:szCs w:val="21"/>
              </w:rPr>
              <w:t>中拾起</w:t>
            </w:r>
            <w:r>
              <w:rPr>
                <w:b/>
                <w:bCs/>
                <w:color w:val="C00000"/>
                <w:spacing w:val="4"/>
                <w:sz w:val="21"/>
                <w:szCs w:val="21"/>
              </w:rPr>
              <w:t>童</w:t>
            </w:r>
            <w:r>
              <w:rPr>
                <w:b/>
                <w:bCs/>
                <w:color w:val="C00000"/>
                <w:sz w:val="21"/>
                <w:szCs w:val="21"/>
              </w:rPr>
              <w:t>年的记忆</w:t>
            </w:r>
            <w:r>
              <w:rPr>
                <w:color w:val="C00000"/>
                <w:sz w:val="21"/>
                <w:szCs w:val="21"/>
              </w:rPr>
              <w:t>——</w:t>
            </w:r>
            <w:r>
              <w:rPr>
                <w:rFonts w:hint="eastAsia"/>
                <w:color w:val="C00000"/>
                <w:sz w:val="21"/>
                <w:szCs w:val="21"/>
                <w:lang w:eastAsia="zh-CN"/>
              </w:rPr>
              <w:t>雪</w:t>
            </w:r>
            <w:r>
              <w:rPr>
                <w:rFonts w:hint="eastAsia"/>
                <w:b/>
                <w:bCs/>
                <w:color w:val="C00000"/>
                <w:sz w:val="21"/>
                <w:szCs w:val="21"/>
                <w:lang w:val="en-US" w:eastAsia="zh-CN"/>
              </w:rPr>
              <w:t>地长龙雪地转转</w:t>
            </w:r>
          </w:p>
          <w:p>
            <w:pPr>
              <w:pStyle w:val="14"/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0" w:lineRule="atLeast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color w:val="595959" w:themeColor="text1" w:themeTint="A6"/>
                <w:sz w:val="21"/>
                <w:szCs w:val="21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595959" w:themeColor="text1" w:themeTint="A6"/>
                <w:sz w:val="21"/>
                <w:szCs w:val="21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乘坐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595959" w:themeColor="text1" w:themeTint="A6"/>
                <w:sz w:val="21"/>
                <w:szCs w:val="21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雪地长龙</w:t>
            </w:r>
            <w:r>
              <w:rPr>
                <w:rFonts w:hint="eastAsia" w:ascii="微软雅黑" w:hAnsi="微软雅黑" w:eastAsia="微软雅黑" w:cs="微软雅黑"/>
                <w:color w:val="595959" w:themeColor="text1" w:themeTint="A6"/>
                <w:sz w:val="21"/>
                <w:szCs w:val="21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，穿梭在林海雪原之中，尽览林海胜景；乘坐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595959" w:themeColor="text1" w:themeTint="A6"/>
                <w:sz w:val="21"/>
                <w:szCs w:val="21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雪上飞碟</w:t>
            </w:r>
            <w:r>
              <w:rPr>
                <w:rFonts w:hint="eastAsia" w:ascii="微软雅黑" w:hAnsi="微软雅黑" w:eastAsia="微软雅黑" w:cs="微软雅黑"/>
                <w:color w:val="595959" w:themeColor="text1" w:themeTint="A6"/>
                <w:sz w:val="21"/>
                <w:szCs w:val="21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，飞舞盘旋，掀起阵阵雪花，</w:t>
            </w:r>
            <w:r>
              <w:rPr>
                <w:rFonts w:hint="eastAsia" w:ascii="微软雅黑" w:hAnsi="微软雅黑" w:eastAsia="微软雅黑" w:cs="微软雅黑"/>
                <w:color w:val="595959" w:themeColor="text1" w:themeTint="A6"/>
                <w:sz w:val="21"/>
                <w:szCs w:val="21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做一次顽皮的东北孩子吧，比滑草更有速度，比滑沙更有激情</w:t>
            </w:r>
            <w:r>
              <w:rPr>
                <w:rFonts w:hint="eastAsia" w:ascii="微软雅黑" w:hAnsi="微软雅黑" w:eastAsia="微软雅黑" w:cs="微软雅黑"/>
                <w:color w:val="595959" w:themeColor="text1" w:themeTint="A6"/>
                <w:sz w:val="21"/>
                <w:szCs w:val="21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595959" w:themeColor="text1" w:themeTint="A6"/>
                <w:sz w:val="21"/>
                <w:szCs w:val="21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急速雪圈，</w:t>
            </w:r>
            <w:r>
              <w:rPr>
                <w:rFonts w:hint="eastAsia" w:ascii="微软雅黑" w:hAnsi="微软雅黑" w:eastAsia="微软雅黑" w:cs="微软雅黑"/>
                <w:color w:val="595959" w:themeColor="text1" w:themeTint="A6"/>
                <w:sz w:val="21"/>
                <w:szCs w:val="21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感受雪地急速的快感，打雪仗，堆雪人，真正的感受童真的世界，您将在刺激的欢呼声中尽情的放松，快乐地享受冰雪里的美好时光！</w:t>
            </w:r>
          </w:p>
          <w:p>
            <w:pPr>
              <w:pStyle w:val="5"/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before="43" w:line="0" w:lineRule="atLeast"/>
              <w:ind w:left="420" w:leftChars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sz w:val="21"/>
                <w:szCs w:val="21"/>
              </w:rPr>
              <w:t>雪地撒野高级玩法——</w:t>
            </w:r>
            <w:r>
              <w:rPr>
                <w:rFonts w:hint="eastAsia" w:ascii="微软雅黑" w:hAnsi="微软雅黑" w:eastAsia="微软雅黑" w:cs="微软雅黑"/>
                <w:color w:val="C00000"/>
                <w:sz w:val="21"/>
                <w:szCs w:val="21"/>
                <w:lang w:eastAsia="zh-CN"/>
              </w:rPr>
              <w:t>极地登山观光车飞越风轮雪山</w:t>
            </w:r>
          </w:p>
          <w:p>
            <w:pPr>
              <w:pStyle w:val="6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left="420" w:leftChars="0" w:right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595959" w:themeColor="text1" w:themeTint="A6"/>
                <w:sz w:val="21"/>
                <w:szCs w:val="21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595959" w:themeColor="text1" w:themeTint="A6"/>
                <w:sz w:val="21"/>
                <w:szCs w:val="21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冬季的东北是白色的世界，气温偏低，加上没有人为的污染，所以这里的雪非常透亮，洁白，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leftChars="0" w:firstLine="420" w:firstLineChars="200"/>
              <w:textAlignment w:val="auto"/>
              <w:rPr>
                <w:rFonts w:hint="eastAsia" w:ascii="微软雅黑" w:hAnsi="微软雅黑" w:eastAsia="微软雅黑" w:cs="微软雅黑"/>
                <w:color w:val="595959" w:themeColor="text1" w:themeTint="A6"/>
                <w:sz w:val="21"/>
                <w:szCs w:val="21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595959" w:themeColor="text1" w:themeTint="A6"/>
                <w:sz w:val="21"/>
                <w:szCs w:val="21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置身其中仿佛走到了童话世界，这一次，请尽情的在雪地上撒野，乘坐</w:t>
            </w:r>
            <w:r>
              <w:rPr>
                <w:rFonts w:hint="eastAsia" w:ascii="微软雅黑" w:hAnsi="微软雅黑" w:eastAsia="微软雅黑" w:cs="微软雅黑"/>
                <w:color w:val="595959" w:themeColor="text1" w:themeTint="A6"/>
                <w:sz w:val="21"/>
                <w:szCs w:val="21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景区观光车</w:t>
            </w:r>
            <w:r>
              <w:rPr>
                <w:rFonts w:hint="eastAsia" w:ascii="微软雅黑" w:hAnsi="微软雅黑" w:eastAsia="微软雅黑" w:cs="微软雅黑"/>
                <w:color w:val="595959" w:themeColor="text1" w:themeTint="A6"/>
                <w:sz w:val="21"/>
                <w:szCs w:val="21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穿越雪原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leftChars="0" w:firstLine="420" w:firstLineChars="200"/>
              <w:textAlignment w:val="auto"/>
              <w:rPr>
                <w:rFonts w:hint="eastAsia"/>
              </w:rPr>
            </w:pPr>
            <w:r>
              <w:rPr>
                <w:rFonts w:hint="eastAsia" w:ascii="微软雅黑" w:hAnsi="微软雅黑" w:eastAsia="微软雅黑" w:cs="微软雅黑"/>
                <w:color w:val="595959" w:themeColor="text1" w:themeTint="A6"/>
                <w:sz w:val="21"/>
                <w:szCs w:val="21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深处，飞驰在雪地，像鸟一样轻盈，自由，感受从未有过的</w:t>
            </w:r>
            <w:r>
              <w:rPr>
                <w:rFonts w:hint="eastAsia" w:ascii="微软雅黑" w:hAnsi="微软雅黑" w:eastAsia="微软雅黑" w:cs="微软雅黑"/>
                <w:color w:val="595959" w:themeColor="text1" w:themeTint="A6"/>
                <w:sz w:val="21"/>
                <w:szCs w:val="21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野性</w:t>
            </w:r>
            <w:r>
              <w:rPr>
                <w:rFonts w:hint="eastAsia" w:ascii="微软雅黑" w:hAnsi="微软雅黑" w:eastAsia="微软雅黑" w:cs="微软雅黑"/>
                <w:color w:val="595959" w:themeColor="text1" w:themeTint="A6"/>
                <w:sz w:val="21"/>
                <w:szCs w:val="21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！</w:t>
            </w:r>
          </w:p>
          <w:p>
            <w:pPr>
              <w:rPr>
                <w:rFonts w:hint="eastAsia"/>
              </w:rPr>
            </w:pPr>
          </w:p>
          <w:p>
            <w:pPr>
              <w:pStyle w:val="5"/>
              <w:numPr>
                <w:ilvl w:val="0"/>
                <w:numId w:val="1"/>
              </w:numPr>
              <w:spacing w:line="269" w:lineRule="exact"/>
              <w:ind w:left="420" w:leftChars="0" w:hanging="420" w:firstLineChars="0"/>
            </w:pPr>
            <w:r>
              <w:rPr>
                <w:color w:val="C00000"/>
              </w:rPr>
              <w:t>雪韵大街-红灯映白雪，看万家灯笼齐高照</w:t>
            </w:r>
          </w:p>
          <w:p>
            <w:pPr>
              <w:pStyle w:val="6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color w:val="595959" w:themeColor="text1" w:themeTint="A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595959" w:themeColor="text1" w:themeTint="A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雪韵大街是雪乡景区的唯一景主干道，街道不是很长，两边的房子都铺上棉花糖一样的白雪。</w:t>
            </w:r>
            <w:r>
              <w:rPr>
                <w:rFonts w:hint="eastAsia" w:ascii="微软雅黑" w:hAnsi="微软雅黑" w:eastAsia="微软雅黑" w:cs="微软雅黑"/>
                <w:color w:val="595959" w:themeColor="text1" w:themeTint="A6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     </w:t>
            </w:r>
          </w:p>
          <w:p>
            <w:pPr>
              <w:pStyle w:val="6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color w:val="595959" w:themeColor="text1" w:themeTint="A6"/>
                <w:spacing w:val="-13"/>
                <w:w w:val="95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595959" w:themeColor="text1" w:themeTint="A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晚上一定要在雪韵大街上走一走，红彤彤</w:t>
            </w:r>
            <w:r>
              <w:rPr>
                <w:rFonts w:hint="eastAsia" w:ascii="微软雅黑" w:hAnsi="微软雅黑" w:eastAsia="微软雅黑" w:cs="微软雅黑"/>
                <w:color w:val="595959" w:themeColor="text1" w:themeTint="A6"/>
                <w:spacing w:val="-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的灯笼，映着白色的雪，微微泛着粉蓝色的光，让人有一种东北过年时的感觉。</w:t>
            </w:r>
            <w:r>
              <w:rPr>
                <w:rFonts w:hint="eastAsia" w:ascii="微软雅黑" w:hAnsi="微软雅黑" w:eastAsia="微软雅黑" w:cs="微软雅黑"/>
                <w:color w:val="595959" w:themeColor="text1" w:themeTint="A6"/>
                <w:spacing w:val="-13"/>
                <w:w w:val="95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需要注意的是这里刮东北风，风跟刀子一样所以出门一定要带好口罩围巾帽子。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left="420" w:leftChars="0" w:hanging="42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C00000"/>
                <w:kern w:val="0"/>
                <w:sz w:val="21"/>
                <w:szCs w:val="21"/>
                <w:lang w:val="en-US" w:eastAsia="zh-CN" w:bidi="ar"/>
                <w14:textFill>
                  <w14:gradFill>
                    <w14:gsLst>
                      <w14:gs w14:pos="0">
                        <w14:srgbClr w14:val="E30000"/>
                      </w14:gs>
                      <w14:gs w14:pos="100000">
                        <w14:srgbClr w14:val="760303"/>
                      </w14:gs>
                    </w14:gsLst>
                    <w14:lin w14:scaled="0"/>
                  </w14:gra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262626" w:themeColor="text1" w:themeTint="D8"/>
                <w:kern w:val="0"/>
                <w:sz w:val="21"/>
                <w:szCs w:val="21"/>
                <w:lang w:val="en-US" w:eastAsia="zh-CN" w:bidi="ar"/>
                <w14:textFill>
                  <w14:gradFill>
                    <w14:gsLst>
                      <w14:gs w14:pos="0">
                        <w14:srgbClr w14:val="E30000"/>
                      </w14:gs>
                      <w14:gs w14:pos="100000">
                        <w14:srgbClr w14:val="760303"/>
                      </w14:gs>
                    </w14:gsLst>
                    <w14:lin w14:scaled="0"/>
                  </w14:gradFill>
                </w14:textFill>
              </w:rPr>
              <w:t>电音大秧歌、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C00000"/>
                <w:kern w:val="0"/>
                <w:sz w:val="21"/>
                <w:szCs w:val="21"/>
                <w:lang w:val="en-US" w:eastAsia="zh-CN" w:bidi="ar"/>
                <w14:textFill>
                  <w14:gradFill>
                    <w14:gsLst>
                      <w14:gs w14:pos="0">
                        <w14:srgbClr w14:val="E30000"/>
                      </w14:gs>
                      <w14:gs w14:pos="100000">
                        <w14:srgbClr w14:val="760303"/>
                      </w14:gs>
                    </w14:gsLst>
                    <w14:lin w14:scaled="0"/>
                  </w14:gradFill>
                </w14:textFill>
              </w:rPr>
              <w:t>雪地篝火大轰趴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left="420" w:leftChars="0" w:hanging="420" w:firstLineChars="0"/>
              <w:jc w:val="left"/>
              <w:textAlignment w:val="auto"/>
              <w:rPr>
                <w:rFonts w:hint="default" w:ascii="微软雅黑" w:hAnsi="微软雅黑" w:eastAsia="微软雅黑" w:cs="微软雅黑"/>
                <w:color w:val="595959" w:themeColor="text1" w:themeTint="A6"/>
                <w:spacing w:val="-13"/>
                <w:w w:val="95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404040" w:themeColor="text1" w:themeTint="BF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雪乡篝火狂欢夜，住在景区内才能享此轰趴活动（景区统一安排，视天气而定是否有此活动）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sz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sz w:val="21"/>
              </w:rPr>
              <w:t>［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sz w:val="21"/>
                <w:lang w:eastAsia="zh-CN"/>
              </w:rPr>
              <w:t>今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sz w:val="21"/>
              </w:rPr>
              <w:t>日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sz w:val="21"/>
                <w:lang w:eastAsia="zh-CN"/>
              </w:rPr>
              <w:t>住宿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sz w:val="21"/>
              </w:rPr>
              <w:t>］--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sz w:val="21"/>
                <w:lang w:eastAsia="zh-CN"/>
              </w:rPr>
              <w:t>升级雪乡景区内雪景民宿，民宿内设有炕及床；</w:t>
            </w:r>
          </w:p>
        </w:tc>
      </w:tr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376" w:type="dxa"/>
            <w:gridSpan w:val="2"/>
            <w:vMerge w:val="restart"/>
            <w:tcBorders>
              <w:tl2br w:val="nil"/>
              <w:tr2bl w:val="nil"/>
            </w:tcBorders>
            <w:shd w:val="clear" w:color="auto" w:fill="5D502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ascii="微软雅黑" w:hAnsi="微软雅黑" w:eastAsia="微软雅黑" w:cs="微软雅黑"/>
                <w:color w:val="595959" w:themeColor="text1" w:themeTint="A6"/>
                <w:sz w:val="18"/>
                <w:szCs w:val="22"/>
                <w:lang w:val="zh-CN" w:eastAsia="zh-CN" w:bidi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FFFFFF" w:themeColor="background1"/>
                <w:sz w:val="18"/>
                <w:szCs w:val="18"/>
                <w:lang w:val="zh-CN" w:eastAsia="zh-CN"/>
                <w14:textFill>
                  <w14:solidFill>
                    <w14:schemeClr w14:val="bg1"/>
                  </w14:solidFill>
                </w14:textFill>
              </w:rPr>
              <w:drawing>
                <wp:inline distT="0" distB="0" distL="114300" distR="114300">
                  <wp:extent cx="1100455" cy="326390"/>
                  <wp:effectExtent l="0" t="0" r="4445" b="16510"/>
                  <wp:docPr id="10" name="图片 10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5" cy="32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8" w:type="dxa"/>
            <w:tcBorders>
              <w:tl2br w:val="nil"/>
              <w:tr2bl w:val="nil"/>
            </w:tcBorders>
            <w:shd w:val="clear" w:color="auto" w:fill="5D5026"/>
            <w:vAlign w:val="center"/>
          </w:tcPr>
          <w:p>
            <w:pPr>
              <w:bidi w:val="0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eastAsia="zh-CN"/>
                <w14:textFill>
                  <w14:solidFill>
                    <w14:schemeClr w14:val="bg1"/>
                  </w14:solidFill>
                </w14:textFill>
              </w:rPr>
              <w:t>雪乡&gt;&gt;牡丹江</w:t>
            </w:r>
            <w:r>
              <w:rPr>
                <w:color w:val="D19B2E"/>
                <w:sz w:val="28"/>
              </w:rPr>
              <w:t>&gt;&gt;&gt;&gt;&gt;&gt;&gt;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    </w:t>
            </w:r>
            <w:r>
              <w:rPr>
                <w:b/>
                <w:color w:val="FFFFFF" w:themeColor="background1"/>
                <w:position w:val="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早：</w:t>
            </w:r>
            <w:r>
              <w:rPr>
                <w:rFonts w:ascii="宋体" w:hAnsi="宋体" w:eastAsia="微软雅黑" w:cs="微软雅黑"/>
                <w:b w:val="0"/>
                <w:bCs/>
                <w:color w:val="FFFFFF" w:themeColor="background1"/>
                <w:w w:val="99"/>
                <w:sz w:val="21"/>
                <w:szCs w:val="22"/>
                <w:shd w:val="clear" w:color="auto" w:fill="auto"/>
                <w:lang w:val="zh-CN" w:eastAsia="zh-CN" w:bidi="zh-CN"/>
                <w14:textFill>
                  <w14:solidFill>
                    <w14:schemeClr w14:val="bg1"/>
                  </w14:solidFill>
                </w14:textFill>
              </w:rPr>
              <w:t>√</w:t>
            </w:r>
            <w:r>
              <w:rPr>
                <w:rFonts w:hint="eastAsia"/>
                <w:b/>
                <w:color w:val="FFFFFF" w:themeColor="background1"/>
                <w:position w:val="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b/>
                <w:color w:val="FFFFFF" w:themeColor="background1"/>
                <w:position w:val="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|</w:t>
            </w:r>
            <w:r>
              <w:rPr>
                <w:rFonts w:hint="eastAsia"/>
                <w:b/>
                <w:color w:val="FFFFFF" w:themeColor="background1"/>
                <w:position w:val="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b/>
                <w:color w:val="FFFFFF" w:themeColor="background1"/>
                <w:position w:val="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中：</w:t>
            </w:r>
            <w:r>
              <w:rPr>
                <w:rFonts w:ascii="宋体" w:hAnsi="宋体" w:eastAsia="微软雅黑" w:cs="微软雅黑"/>
                <w:b w:val="0"/>
                <w:bCs/>
                <w:color w:val="FFFFFF" w:themeColor="background1"/>
                <w:w w:val="99"/>
                <w:sz w:val="21"/>
                <w:szCs w:val="22"/>
                <w:shd w:val="clear" w:color="auto" w:fill="auto"/>
                <w:lang w:val="zh-CN" w:eastAsia="zh-CN" w:bidi="zh-CN"/>
                <w14:textFill>
                  <w14:solidFill>
                    <w14:schemeClr w14:val="bg1"/>
                  </w14:solidFill>
                </w14:textFill>
              </w:rPr>
              <w:t>√</w:t>
            </w:r>
            <w:r>
              <w:rPr>
                <w:rFonts w:hint="eastAsia"/>
                <w:b/>
                <w:color w:val="FFFFFF" w:themeColor="background1"/>
                <w:position w:val="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b/>
                <w:color w:val="FFFFFF" w:themeColor="background1"/>
                <w:position w:val="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|</w:t>
            </w:r>
            <w:r>
              <w:rPr>
                <w:rFonts w:hint="eastAsia"/>
                <w:b/>
                <w:color w:val="FFFFFF" w:themeColor="background1"/>
                <w:position w:val="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b/>
                <w:color w:val="FFFFFF" w:themeColor="background1"/>
                <w:position w:val="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晚：</w:t>
            </w:r>
            <w:r>
              <w:rPr>
                <w:rFonts w:hint="default" w:ascii="Arial" w:hAnsi="Arial" w:cs="Arial"/>
                <w:b/>
                <w:color w:val="FFFFFF" w:themeColor="background1"/>
                <w:position w:val="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×</w:t>
            </w:r>
            <w:r>
              <w:rPr>
                <w:rFonts w:hint="eastAsia"/>
                <w:b/>
                <w:color w:val="FFFFFF" w:themeColor="background1"/>
                <w:position w:val="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   住：牡丹江</w:t>
            </w:r>
          </w:p>
        </w:tc>
      </w:tr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376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ascii="微软雅黑" w:hAnsi="微软雅黑" w:eastAsia="微软雅黑" w:cs="微软雅黑"/>
                <w:color w:val="595959" w:themeColor="text1" w:themeTint="A6"/>
                <w:sz w:val="18"/>
                <w:szCs w:val="22"/>
                <w:lang w:val="zh-CN" w:eastAsia="zh-CN" w:bidi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</w:p>
        </w:tc>
        <w:tc>
          <w:tcPr>
            <w:tcW w:w="8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line="0" w:lineRule="atLeast"/>
              <w:ind w:left="420" w:leftChars="0" w:right="562" w:rightChars="0" w:hanging="420" w:firstLine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color w:val="0D0D0D" w:themeColor="text1" w:themeTint="F2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D0D0D" w:themeColor="text1" w:themeTint="F2"/>
                <w:sz w:val="21"/>
                <w:szCs w:val="21"/>
                <w:lang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中国冰雪看龙江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0D0D0D" w:themeColor="text1" w:themeTint="F2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  龙江冰雪看雪乡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——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0D0D0D" w:themeColor="text1" w:themeTint="F2"/>
                <w:sz w:val="21"/>
                <w:szCs w:val="21"/>
                <w:lang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用度假的形式玩冰雪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0D0D0D" w:themeColor="text1" w:themeTint="F2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 留出雪乡自由行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line="0" w:lineRule="atLeast"/>
              <w:ind w:left="420" w:leftChars="0" w:right="562" w:rightChars="0" w:hanging="42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sz w:val="21"/>
                <w:szCs w:val="21"/>
              </w:rPr>
              <w:t>品味夏无三日晴，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sz w:val="21"/>
                <w:szCs w:val="21"/>
                <w:lang w:eastAsia="zh-CN"/>
              </w:rPr>
              <w:t>冬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sz w:val="21"/>
                <w:szCs w:val="21"/>
              </w:rPr>
              <w:t>雪漫林间的雪乡</w:t>
            </w:r>
          </w:p>
          <w:p>
            <w:pPr>
              <w:pStyle w:val="14"/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0" w:lineRule="atLeast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404040" w:themeColor="text1" w:themeTint="BF"/>
                <w:spacing w:val="-6"/>
                <w:sz w:val="21"/>
                <w:szCs w:val="21"/>
                <w:highlight w:val="none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04040" w:themeColor="text1" w:themeTint="BF"/>
                <w:sz w:val="21"/>
                <w:szCs w:val="21"/>
                <w:highlight w:val="none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一团团一簇簇的雪飞落下来，象是无数扯碎的棉花球从天空翻滚而下，积雪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04040" w:themeColor="text1" w:themeTint="BF"/>
                <w:sz w:val="21"/>
                <w:szCs w:val="21"/>
                <w:highlight w:val="none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随物具形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04040" w:themeColor="text1" w:themeTint="BF"/>
                <w:sz w:val="21"/>
                <w:szCs w:val="21"/>
                <w:highlight w:val="none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04040" w:themeColor="text1" w:themeTint="BF"/>
                <w:sz w:val="21"/>
                <w:szCs w:val="21"/>
                <w:highlight w:val="none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形似奔马、卧兔、巨蘑……千姿百态。家家户户房顶上突出来的雪檐大都一两米宽，半尺来厚，伸出房檐三四尺还低悬不落叫人很容易联想到生日宴会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04040" w:themeColor="text1" w:themeTint="BF"/>
                <w:spacing w:val="-6"/>
                <w:w w:val="95"/>
                <w:sz w:val="21"/>
                <w:szCs w:val="21"/>
                <w:highlight w:val="none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上巨大的奶油蛋糕，让人馋涎欲滴，最有趣的是，有的雪檐竟在空中拐了个弯，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04040" w:themeColor="text1" w:themeTint="BF"/>
                <w:spacing w:val="-6"/>
                <w:sz w:val="21"/>
                <w:szCs w:val="21"/>
                <w:highlight w:val="none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一直伸到地上，和雪地长在了一起，把房子严严实实的包起来，成了一个完整的雪屋</w:t>
            </w:r>
          </w:p>
          <w:p>
            <w:pPr>
              <w:pStyle w:val="14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 w:line="0" w:lineRule="atLeast"/>
              <w:ind w:left="420" w:leftChars="0" w:hanging="420" w:firstLineChars="0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>棒槌山木栈道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eastAsia="zh-CN"/>
              </w:rPr>
              <w:t>，雪乡邮局，雪乡博物馆</w:t>
            </w:r>
          </w:p>
          <w:p>
            <w:pPr>
              <w:pStyle w:val="14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 w:line="0" w:lineRule="atLeast"/>
              <w:ind w:left="420" w:leftChars="0" w:hanging="420" w:firstLineChars="0"/>
              <w:rPr>
                <w:rFonts w:hint="eastAsia" w:ascii="微软雅黑" w:hAnsi="微软雅黑" w:eastAsia="微软雅黑" w:cs="微软雅黑"/>
                <w:color w:val="595959" w:themeColor="text1" w:themeTint="A6"/>
                <w:sz w:val="21"/>
                <w:szCs w:val="21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595959" w:themeColor="text1" w:themeTint="A6"/>
                <w:sz w:val="21"/>
                <w:szCs w:val="21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栈道极目远眺缆</w:t>
            </w:r>
            <w:r>
              <w:rPr>
                <w:rFonts w:hint="eastAsia" w:ascii="微软雅黑" w:hAnsi="微软雅黑" w:eastAsia="微软雅黑" w:cs="微软雅黑"/>
                <w:color w:val="595959" w:themeColor="text1" w:themeTint="A6"/>
                <w:sz w:val="21"/>
                <w:szCs w:val="21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白雪皑皑</w:t>
            </w:r>
            <w:r>
              <w:rPr>
                <w:rFonts w:hint="eastAsia" w:ascii="微软雅黑" w:hAnsi="微软雅黑" w:eastAsia="微软雅黑" w:cs="微软雅黑"/>
                <w:color w:val="595959" w:themeColor="text1" w:themeTint="A6"/>
                <w:sz w:val="21"/>
                <w:szCs w:val="21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；雪乡博物馆了解藏在深山小村的前世今日</w:t>
            </w:r>
          </w:p>
          <w:p>
            <w:pPr>
              <w:pStyle w:val="14"/>
              <w:numPr>
                <w:ilvl w:val="0"/>
                <w:numId w:val="1"/>
              </w:numPr>
              <w:adjustRightInd w:val="0"/>
              <w:snapToGrid w:val="0"/>
              <w:spacing w:before="0" w:beforeAutospacing="0" w:after="0" w:afterAutospacing="0" w:line="0" w:lineRule="atLeast"/>
              <w:ind w:left="420" w:leftChars="0" w:hanging="420" w:firstLineChars="0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eastAsia="zh-CN"/>
              </w:rPr>
              <w:t>网红点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>95℃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1"/>
                <w:szCs w:val="21"/>
              </w:rPr>
              <w:t>泼水成冰惊艳画面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0" w:lineRule="atLeast"/>
              <w:ind w:left="420" w:leftChars="0" w:hanging="420" w:firstLineChars="0"/>
              <w:textAlignment w:val="auto"/>
              <w:rPr>
                <w:b/>
                <w:bCs/>
                <w:color w:val="595959" w:themeColor="text1" w:themeTint="A6"/>
                <w:sz w:val="27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595959" w:themeColor="text1" w:themeTint="A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1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595959" w:themeColor="text1" w:themeTint="A6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2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595959" w:themeColor="text1" w:themeTint="A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: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595959" w:themeColor="text1" w:themeTint="A6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0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595959" w:themeColor="text1" w:themeTint="A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0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595959" w:themeColor="text1" w:themeTint="A6"/>
                <w:sz w:val="21"/>
                <w:szCs w:val="21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中餐【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595959" w:themeColor="text1" w:themeTint="A6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铁锅炖】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line="0" w:lineRule="atLeast"/>
              <w:ind w:left="420" w:leftChars="0" w:right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sz w:val="21"/>
                <w:lang w:eastAsia="zh-CN"/>
              </w:rPr>
              <w:t>千峰笋石千株玉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sz w:val="21"/>
                <w:lang w:val="en-US" w:eastAsia="zh-CN"/>
              </w:rPr>
              <w:t xml:space="preserve"> 万树松罗万朵云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sz w:val="21"/>
              </w:rPr>
              <w:t>——徒步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sz w:val="21"/>
                <w:lang w:eastAsia="zh-CN"/>
              </w:rPr>
              <w:t>给力雪醉美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sz w:val="21"/>
              </w:rPr>
              <w:t>画廊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42" w:line="0" w:lineRule="atLeast"/>
              <w:ind w:left="420" w:leftChars="200"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595959" w:themeColor="text1" w:themeTint="A6"/>
                <w:sz w:val="21"/>
                <w:szCs w:val="21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595959" w:themeColor="text1" w:themeTint="A6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打卡网红圣地给力雪十里画廊，徒步行走其间，掩映在山坳中的冬日美景呈现在眼前，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595959" w:themeColor="text1" w:themeTint="A6"/>
                <w:sz w:val="21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千峰笋石千株玉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595959" w:themeColor="text1" w:themeTint="A6"/>
                <w:sz w:val="21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 万树松罗万朵云画廊精致美。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595959" w:themeColor="text1" w:themeTint="A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都市的水泥森林间，每天为生活奔波劳碌，时而迷茫，时而振奋，你有多久没有倾听大自然的声音了。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595959" w:themeColor="text1" w:themeTint="A6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踩在雪上发出好似咯吱咯吱的笑声，听雪的声音，看如诗如画的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595959" w:themeColor="text1" w:themeTint="A6"/>
                <w:spacing w:val="-4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水墨画卷。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0" w:lineRule="atLeas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lang w:val="en-US" w:eastAsia="zh-CN"/>
              </w:rPr>
              <w:t>●   一地一主题一景一文化---冰凌雪谷画廊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0" w:lineRule="atLeast"/>
              <w:ind w:firstLine="42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冰凌谷、雪人谷、高山动物园、雾淞栈道人文与自然的融合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42" w:line="0" w:lineRule="atLeast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595959" w:themeColor="text1" w:themeTint="A6"/>
                <w:sz w:val="21"/>
                <w:szCs w:val="21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eastAsia="zh-CN"/>
              </w:rPr>
              <w:t>大王叫我来巡山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>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val="en-US" w:eastAsia="zh-CN"/>
              </w:rPr>
              <w:t>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eastAsia="zh-CN"/>
              </w:rPr>
              <w:t>天王盖地虎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val="en-US" w:eastAsia="zh-CN"/>
              </w:rPr>
              <w:t xml:space="preserve"> 宝塔镇河妖 智趣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eastAsia="zh-CN"/>
              </w:rPr>
              <w:t>威虎寨</w:t>
            </w:r>
            <w:r>
              <w:rPr>
                <w:rFonts w:hint="eastAsia" w:ascii="微软雅黑" w:hAnsi="微软雅黑" w:eastAsia="微软雅黑" w:cs="微软雅黑"/>
                <w:color w:val="595959" w:themeColor="text1" w:themeTint="A6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 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42" w:line="0" w:lineRule="atLeast"/>
              <w:ind w:left="420" w:leftChars="200" w:firstLine="0" w:firstLineChars="0"/>
              <w:textAlignment w:val="auto"/>
              <w:rPr>
                <w:rFonts w:hint="eastAsia" w:ascii="微软雅黑" w:hAnsi="微软雅黑" w:eastAsia="微软雅黑" w:cs="微软雅黑"/>
                <w:color w:val="595959" w:themeColor="text1" w:themeTint="A6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595959" w:themeColor="text1" w:themeTint="A6"/>
                <w:sz w:val="21"/>
                <w:szCs w:val="21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纳投名状上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595959" w:themeColor="text1" w:themeTint="A6"/>
                <w:sz w:val="21"/>
                <w:szCs w:val="21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威虎寨与土匪对黑话，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595959" w:themeColor="text1" w:themeTint="A6"/>
                <w:sz w:val="21"/>
                <w:szCs w:val="21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与威虎山四梁八柱零距离，再现“宝塔镇河妖”智斗场景，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595959" w:themeColor="text1" w:themeTint="A6"/>
                <w:sz w:val="21"/>
                <w:szCs w:val="21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体验土匪文化，大碗喝酒、大口吃肉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595959" w:themeColor="text1" w:themeTint="A6"/>
                <w:sz w:val="21"/>
                <w:szCs w:val="21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的绿林文化。</w:t>
            </w:r>
            <w:r>
              <w:rPr>
                <w:rFonts w:hint="eastAsia" w:ascii="微软雅黑" w:hAnsi="微软雅黑" w:eastAsia="微软雅黑" w:cs="微软雅黑"/>
                <w:color w:val="595959" w:themeColor="text1" w:themeTint="A6"/>
                <w:sz w:val="21"/>
                <w:szCs w:val="21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乘车赴牡丹江车程约</w:t>
            </w:r>
            <w:r>
              <w:rPr>
                <w:rFonts w:hint="eastAsia" w:ascii="微软雅黑" w:hAnsi="微软雅黑" w:eastAsia="微软雅黑" w:cs="微软雅黑"/>
                <w:color w:val="595959" w:themeColor="text1" w:themeTint="A6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2.5小时。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42" w:line="0" w:lineRule="atLeast"/>
              <w:ind w:left="420" w:leftChars="200" w:firstLine="0" w:firstLineChars="0"/>
              <w:textAlignment w:val="auto"/>
              <w:rPr>
                <w:rFonts w:hint="default" w:ascii="微软雅黑" w:hAnsi="微软雅黑" w:eastAsia="微软雅黑" w:cs="微软雅黑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595959" w:themeColor="text1" w:themeTint="A6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入住牡丹江【世贸假日】酒店【网评4.7分】</w:t>
            </w:r>
          </w:p>
        </w:tc>
      </w:tr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376" w:type="dxa"/>
            <w:gridSpan w:val="2"/>
            <w:vMerge w:val="restart"/>
            <w:tcBorders>
              <w:tl2br w:val="nil"/>
              <w:tr2bl w:val="nil"/>
            </w:tcBorders>
            <w:shd w:val="clear" w:color="auto" w:fill="5D502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color w:val="FFFFFF" w:themeColor="background1"/>
                <w:sz w:val="28"/>
                <w:szCs w:val="28"/>
                <w:lang w:val="zh-CN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color w:val="FFFFFF" w:themeColor="background1"/>
                <w:sz w:val="28"/>
                <w:szCs w:val="28"/>
                <w:lang w:val="zh-CN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color w:val="FFFFFF" w:themeColor="background1"/>
                <w:sz w:val="28"/>
                <w:szCs w:val="28"/>
                <w:lang w:val="zh-CN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color w:val="FFFFFF" w:themeColor="background1"/>
                <w:sz w:val="28"/>
                <w:szCs w:val="28"/>
                <w:lang w:val="zh-CN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color w:val="595959" w:themeColor="text1" w:themeTint="A6"/>
                <w:sz w:val="18"/>
                <w:szCs w:val="18"/>
                <w:lang w:val="zh-CN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FFFFFF" w:themeColor="background1"/>
                <w:sz w:val="28"/>
                <w:szCs w:val="28"/>
                <w:lang w:val="zh-CN" w:eastAsia="zh-CN"/>
                <w14:textFill>
                  <w14:solidFill>
                    <w14:schemeClr w14:val="bg1"/>
                  </w14:solidFill>
                </w14:textFill>
              </w:rPr>
              <w:drawing>
                <wp:inline distT="0" distB="0" distL="114300" distR="114300">
                  <wp:extent cx="1096010" cy="325120"/>
                  <wp:effectExtent l="0" t="0" r="8890" b="17780"/>
                  <wp:docPr id="15" name="图片 15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32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8" w:type="dxa"/>
            <w:tcBorders>
              <w:tl2br w:val="nil"/>
              <w:tr2bl w:val="nil"/>
            </w:tcBorders>
            <w:shd w:val="clear" w:color="auto" w:fill="5D502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eastAsia="zh-CN"/>
                <w14:textFill>
                  <w14:solidFill>
                    <w14:schemeClr w14:val="bg1"/>
                  </w14:solidFill>
                </w14:textFill>
              </w:rPr>
              <w:t>激情滑雪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3小时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eastAsia="zh-CN"/>
                <w14:textFill>
                  <w14:solidFill>
                    <w14:schemeClr w14:val="bg1"/>
                  </w14:solidFill>
                </w14:textFill>
              </w:rPr>
              <w:t>&gt;&gt;哈尔滨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b/>
                <w:color w:val="FFFFFF" w:themeColor="background1"/>
                <w:position w:val="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早：</w:t>
            </w:r>
            <w:r>
              <w:rPr>
                <w:rFonts w:ascii="宋体" w:hAnsi="宋体" w:eastAsia="微软雅黑" w:cs="微软雅黑"/>
                <w:b w:val="0"/>
                <w:bCs/>
                <w:color w:val="FFFFFF" w:themeColor="background1"/>
                <w:w w:val="99"/>
                <w:sz w:val="21"/>
                <w:szCs w:val="22"/>
                <w:shd w:val="clear" w:color="auto" w:fill="auto"/>
                <w:lang w:val="zh-CN" w:eastAsia="zh-CN" w:bidi="zh-CN"/>
                <w14:textFill>
                  <w14:solidFill>
                    <w14:schemeClr w14:val="bg1"/>
                  </w14:solidFill>
                </w14:textFill>
              </w:rPr>
              <w:t>√</w:t>
            </w:r>
            <w:r>
              <w:rPr>
                <w:rFonts w:hint="eastAsia"/>
                <w:b/>
                <w:color w:val="FFFFFF" w:themeColor="background1"/>
                <w:position w:val="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b/>
                <w:color w:val="FFFFFF" w:themeColor="background1"/>
                <w:position w:val="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|</w:t>
            </w:r>
            <w:r>
              <w:rPr>
                <w:rFonts w:hint="eastAsia"/>
                <w:b/>
                <w:color w:val="FFFFFF" w:themeColor="background1"/>
                <w:position w:val="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b/>
                <w:color w:val="FFFFFF" w:themeColor="background1"/>
                <w:position w:val="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中：</w:t>
            </w:r>
            <w:r>
              <w:rPr>
                <w:rFonts w:ascii="宋体" w:hAnsi="宋体" w:eastAsia="微软雅黑" w:cs="微软雅黑"/>
                <w:b w:val="0"/>
                <w:bCs/>
                <w:color w:val="FFFFFF" w:themeColor="background1"/>
                <w:w w:val="99"/>
                <w:sz w:val="21"/>
                <w:szCs w:val="22"/>
                <w:shd w:val="clear" w:color="auto" w:fill="auto"/>
                <w:lang w:val="zh-CN" w:eastAsia="zh-CN" w:bidi="zh-CN"/>
                <w14:textFill>
                  <w14:solidFill>
                    <w14:schemeClr w14:val="bg1"/>
                  </w14:solidFill>
                </w14:textFill>
              </w:rPr>
              <w:t>√</w:t>
            </w:r>
            <w:r>
              <w:rPr>
                <w:rFonts w:hint="eastAsia"/>
                <w:b/>
                <w:color w:val="FFFFFF" w:themeColor="background1"/>
                <w:position w:val="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b/>
                <w:color w:val="FFFFFF" w:themeColor="background1"/>
                <w:position w:val="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|</w:t>
            </w:r>
            <w:r>
              <w:rPr>
                <w:rFonts w:hint="eastAsia"/>
                <w:b/>
                <w:color w:val="FFFFFF" w:themeColor="background1"/>
                <w:position w:val="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b/>
                <w:color w:val="FFFFFF" w:themeColor="background1"/>
                <w:position w:val="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晚：</w:t>
            </w:r>
            <w:r>
              <w:rPr>
                <w:rFonts w:hint="default" w:ascii="Arial" w:hAnsi="Arial" w:cs="Arial"/>
                <w:b/>
                <w:color w:val="FFFFFF" w:themeColor="background1"/>
                <w:position w:val="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×</w:t>
            </w:r>
            <w:r>
              <w:rPr>
                <w:rFonts w:hint="eastAsia"/>
                <w:b/>
                <w:color w:val="FFFFFF" w:themeColor="background1"/>
                <w:position w:val="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住：哈尔滨</w:t>
            </w:r>
          </w:p>
        </w:tc>
      </w:tr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376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color w:val="595959" w:themeColor="text1" w:themeTint="A6"/>
                <w:sz w:val="18"/>
                <w:szCs w:val="18"/>
                <w:lang w:val="zh-CN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</w:p>
        </w:tc>
        <w:tc>
          <w:tcPr>
            <w:tcW w:w="8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left="420" w:leftChars="0" w:right="384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lang w:eastAsia="zh-CN"/>
              </w:rPr>
              <w:t>亚布力或帽儿山国际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</w:rPr>
              <w:t>滑雪旅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pacing w:val="4"/>
              </w:rPr>
              <w:t>游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</w:rPr>
              <w:t>度假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pacing w:val="4"/>
              </w:rPr>
              <w:t>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</w:rPr>
              <w:t>小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pacing w:val="4"/>
              </w:rPr>
              <w:t>时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</w:rPr>
              <w:t>滑雪体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pacing w:val="-32"/>
              </w:rPr>
              <w:t>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pacing w:val="-32"/>
                <w:lang w:eastAsia="zh-CN"/>
              </w:rPr>
              <w:t>（包含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pacing w:val="-15"/>
                <w:lang w:eastAsia="zh-CN"/>
              </w:rPr>
              <w:t>雪鞋、雪板、雪杖、魔毯、场地费）</w:t>
            </w:r>
          </w:p>
          <w:p>
            <w:pPr>
              <w:pStyle w:val="6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left="420" w:leftChars="0" w:right="384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color w:val="595959" w:themeColor="text1" w:themeTint="A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595959" w:themeColor="text1" w:themeTint="A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人们常把滑雪、高尔夫、马术和台球并称为四大贵族运动。今天也让我们体验一下做贵族的感受和滑雪的乐趣。</w:t>
            </w:r>
            <w:r>
              <w:rPr>
                <w:rFonts w:hint="eastAsia" w:ascii="微软雅黑" w:hAnsi="微软雅黑" w:eastAsia="微软雅黑" w:cs="微软雅黑"/>
                <w:color w:val="595959" w:themeColor="text1" w:themeTint="A6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亚布力及帽儿山</w:t>
            </w:r>
            <w:r>
              <w:rPr>
                <w:rFonts w:hint="eastAsia" w:ascii="微软雅黑" w:hAnsi="微软雅黑" w:eastAsia="微软雅黑" w:cs="微软雅黑"/>
                <w:color w:val="595959" w:themeColor="text1" w:themeTint="A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雪场是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lang w:eastAsia="zh-CN"/>
              </w:rPr>
              <w:t>黑龙江仅有两家五星级</w:t>
            </w:r>
            <w:r>
              <w:rPr>
                <w:rFonts w:hint="eastAsia" w:ascii="微软雅黑" w:hAnsi="微软雅黑" w:eastAsia="微软雅黑" w:cs="微软雅黑"/>
                <w:color w:val="595959" w:themeColor="text1" w:themeTint="A6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滑雪场之一</w:t>
            </w:r>
            <w:r>
              <w:rPr>
                <w:rFonts w:hint="eastAsia" w:ascii="微软雅黑" w:hAnsi="微软雅黑" w:eastAsia="微软雅黑" w:cs="微软雅黑"/>
                <w:color w:val="595959" w:themeColor="text1" w:themeTint="A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595959" w:themeColor="text1" w:themeTint="A6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是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595959" w:themeColor="text1" w:themeTint="A6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中国大学生冬季运动项目训练基地、全国单板滑雪训练基地、中小学生校外活动基地，同时承办2009年世界大雪上项目。</w:t>
            </w:r>
          </w:p>
          <w:p>
            <w:pPr>
              <w:pStyle w:val="6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left="420" w:leftChars="0" w:right="498" w:hanging="42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95959" w:themeColor="text1" w:themeTint="A6"/>
                <w:sz w:val="21"/>
                <w:szCs w:val="21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595959" w:themeColor="text1" w:themeTint="A6"/>
                <w:spacing w:val="-4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午餐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595959" w:themeColor="text1" w:themeTint="A6"/>
                <w:spacing w:val="-4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农家小炒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afterAutospacing="0" w:line="0" w:lineRule="atLeast"/>
              <w:ind w:left="420" w:leftChars="0" w:right="0" w:rightChars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val="en-US" w:eastAsia="zh-CN"/>
              </w:rPr>
              <w:t>元茂屯生态民俗村</w:t>
            </w:r>
          </w:p>
          <w:p>
            <w:pPr>
              <w:pStyle w:val="2"/>
              <w:ind w:left="630" w:hanging="630" w:hangingChars="300"/>
              <w:rPr>
                <w:rFonts w:hint="eastAsia" w:ascii="微软雅黑" w:hAnsi="微软雅黑" w:eastAsia="微软雅黑" w:cs="微软雅黑"/>
                <w:b w:val="0"/>
                <w:bCs w:val="0"/>
                <w:color w:val="404040" w:themeColor="text1" w:themeTint="BF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595959" w:themeColor="text1" w:themeTint="A6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《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04040" w:themeColor="text1" w:themeTint="BF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暴风骤雨》里村屯的原型，村内木门土屋，古朴原始，石材木料的结合充分体现了中式民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04040" w:themeColor="text1" w:themeTint="BF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俗建筑的传承，彰显了古朴而不失高雅，还原了中国土改第一村的原貌。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微软雅黑" w:hAnsi="微软雅黑" w:eastAsia="微软雅黑" w:cs="微软雅黑"/>
                <w:color w:val="C0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sz w:val="21"/>
                <w:szCs w:val="21"/>
                <w:lang w:eastAsia="zh-CN"/>
              </w:rPr>
              <w:t>●</w:t>
            </w:r>
            <w:r>
              <w:rPr>
                <w:rFonts w:hint="eastAsia" w:ascii="微软雅黑" w:hAnsi="微软雅黑" w:eastAsia="微软雅黑" w:cs="微软雅黑"/>
                <w:color w:val="C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67171" w:themeColor="background2" w:themeShade="8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67171" w:themeColor="background2" w:themeShade="80"/>
                <w:sz w:val="21"/>
                <w:szCs w:val="21"/>
                <w:lang w:eastAsia="zh-CN"/>
              </w:rPr>
              <w:t>温馨提示：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67171" w:themeColor="background2" w:themeShade="80"/>
                <w:sz w:val="21"/>
                <w:szCs w:val="21"/>
                <w:lang w:val="en-US" w:eastAsia="zh-CN"/>
              </w:rPr>
              <w:t>雪场为保证安全规定滑雪必需租赁头盔40元/人自理；</w:t>
            </w:r>
          </w:p>
        </w:tc>
      </w:tr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376" w:type="dxa"/>
            <w:gridSpan w:val="2"/>
            <w:vMerge w:val="restart"/>
            <w:tcBorders>
              <w:tl2br w:val="nil"/>
              <w:tr2bl w:val="nil"/>
            </w:tcBorders>
            <w:shd w:val="clear" w:color="auto" w:fill="5D502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color w:val="595959" w:themeColor="text1" w:themeTint="A6"/>
                <w:sz w:val="18"/>
                <w:szCs w:val="18"/>
                <w:lang w:val="zh-CN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FFFFFF" w:themeColor="background1"/>
                <w:sz w:val="28"/>
                <w:szCs w:val="28"/>
                <w:lang w:val="zh-CN" w:eastAsia="zh-CN"/>
                <w14:textFill>
                  <w14:solidFill>
                    <w14:schemeClr w14:val="bg1"/>
                  </w14:solidFill>
                </w14:textFill>
              </w:rPr>
              <w:drawing>
                <wp:inline distT="0" distB="0" distL="114300" distR="114300">
                  <wp:extent cx="1114425" cy="330835"/>
                  <wp:effectExtent l="0" t="0" r="9525" b="12700"/>
                  <wp:docPr id="16" name="图片 16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33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8" w:type="dxa"/>
            <w:tcBorders>
              <w:tl2br w:val="nil"/>
              <w:tr2bl w:val="nil"/>
            </w:tcBorders>
            <w:shd w:val="clear" w:color="auto" w:fill="5D5026"/>
            <w:vAlign w:val="center"/>
          </w:tcPr>
          <w:p>
            <w:pPr>
              <w:bidi w:val="0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eastAsia="zh-CN"/>
                <w14:textFill>
                  <w14:solidFill>
                    <w14:schemeClr w14:val="bg1"/>
                  </w14:solidFill>
                </w14:textFill>
              </w:rPr>
              <w:t>哈尔滨一日游</w:t>
            </w:r>
            <w:r>
              <w:rPr>
                <w:color w:val="D19B2E"/>
                <w:sz w:val="28"/>
              </w:rPr>
              <w:t>&gt;&gt;&gt;&gt;&gt;&gt;&gt;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  <w:r>
              <w:rPr>
                <w:b/>
                <w:color w:val="FFFFFF" w:themeColor="background1"/>
                <w:position w:val="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早：</w:t>
            </w:r>
            <w:r>
              <w:rPr>
                <w:rFonts w:ascii="宋体" w:hAnsi="宋体" w:eastAsia="微软雅黑" w:cs="微软雅黑"/>
                <w:b w:val="0"/>
                <w:bCs/>
                <w:color w:val="FFFFFF" w:themeColor="background1"/>
                <w:w w:val="99"/>
                <w:sz w:val="21"/>
                <w:szCs w:val="22"/>
                <w:shd w:val="clear" w:color="auto" w:fill="auto"/>
                <w:lang w:val="zh-CN" w:eastAsia="zh-CN" w:bidi="zh-CN"/>
                <w14:textFill>
                  <w14:solidFill>
                    <w14:schemeClr w14:val="bg1"/>
                  </w14:solidFill>
                </w14:textFill>
              </w:rPr>
              <w:t>√</w:t>
            </w:r>
            <w:r>
              <w:rPr>
                <w:rFonts w:hint="eastAsia"/>
                <w:b/>
                <w:color w:val="FFFFFF" w:themeColor="background1"/>
                <w:position w:val="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b/>
                <w:color w:val="FFFFFF" w:themeColor="background1"/>
                <w:position w:val="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|</w:t>
            </w:r>
            <w:r>
              <w:rPr>
                <w:rFonts w:hint="eastAsia"/>
                <w:b/>
                <w:color w:val="FFFFFF" w:themeColor="background1"/>
                <w:position w:val="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b/>
                <w:color w:val="FFFFFF" w:themeColor="background1"/>
                <w:position w:val="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中：</w:t>
            </w:r>
            <w:r>
              <w:rPr>
                <w:rFonts w:ascii="宋体" w:hAnsi="宋体" w:eastAsia="微软雅黑" w:cs="微软雅黑"/>
                <w:b w:val="0"/>
                <w:bCs/>
                <w:color w:val="FFFFFF" w:themeColor="background1"/>
                <w:w w:val="99"/>
                <w:sz w:val="21"/>
                <w:szCs w:val="22"/>
                <w:shd w:val="clear" w:color="auto" w:fill="auto"/>
                <w:lang w:val="zh-CN" w:eastAsia="zh-CN" w:bidi="zh-CN"/>
                <w14:textFill>
                  <w14:solidFill>
                    <w14:schemeClr w14:val="bg1"/>
                  </w14:solidFill>
                </w14:textFill>
              </w:rPr>
              <w:t>√</w:t>
            </w:r>
            <w:r>
              <w:rPr>
                <w:rFonts w:hint="eastAsia"/>
                <w:b/>
                <w:color w:val="FFFFFF" w:themeColor="background1"/>
                <w:position w:val="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b/>
                <w:color w:val="FFFFFF" w:themeColor="background1"/>
                <w:position w:val="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|</w:t>
            </w:r>
            <w:r>
              <w:rPr>
                <w:rFonts w:hint="eastAsia"/>
                <w:b/>
                <w:color w:val="FFFFFF" w:themeColor="background1"/>
                <w:position w:val="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b/>
                <w:color w:val="FFFFFF" w:themeColor="background1"/>
                <w:position w:val="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晚：</w:t>
            </w:r>
            <w:r>
              <w:rPr>
                <w:rFonts w:hint="default" w:ascii="Arial" w:hAnsi="Arial" w:cs="Arial"/>
                <w:b/>
                <w:color w:val="FFFFFF" w:themeColor="background1"/>
                <w:position w:val="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×</w:t>
            </w:r>
            <w:r>
              <w:rPr>
                <w:rFonts w:hint="eastAsia"/>
                <w:b/>
                <w:color w:val="FFFFFF" w:themeColor="background1"/>
                <w:position w:val="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 住：哈尔滨</w:t>
            </w:r>
          </w:p>
        </w:tc>
      </w:tr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376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color w:val="595959" w:themeColor="text1" w:themeTint="A6"/>
                <w:sz w:val="18"/>
                <w:szCs w:val="18"/>
                <w:lang w:val="zh-CN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</w:p>
        </w:tc>
        <w:tc>
          <w:tcPr>
            <w:tcW w:w="8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left="0" w:firstLine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lang w:eastAsia="zh-CN"/>
              </w:rPr>
              <w:t>择一城随一人慢游哈尔滨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left="0" w:leftChars="0" w:right="6365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sz w:val="21"/>
              </w:rPr>
              <w:t>中央大街：</w:t>
            </w:r>
          </w:p>
          <w:p>
            <w:pPr>
              <w:pStyle w:val="6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left="420" w:leftChars="200" w:right="208" w:righ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767171" w:themeColor="background2" w:themeShade="80"/>
              </w:rPr>
            </w:pPr>
            <w:r>
              <w:rPr>
                <w:rFonts w:hint="eastAsia" w:ascii="微软雅黑" w:hAnsi="微软雅黑" w:eastAsia="微软雅黑" w:cs="微软雅黑"/>
                <w:color w:val="767171" w:themeColor="background2" w:themeShade="80"/>
                <w:spacing w:val="-7"/>
              </w:rPr>
              <w:t>寻西洋老建筑，感受魅力“东方小巴黎”，信步走一走逛一逛，街两边林立欧洲各风格建筑、处处洋溢着浓浓的异域风情，一条老街，一串音符，一场不一样的街头演出，璀璨的灯光，一块块面包石，给你留下不一样的记忆。</w:t>
            </w:r>
            <w:r>
              <w:rPr>
                <w:rFonts w:hint="eastAsia" w:ascii="微软雅黑" w:hAnsi="微软雅黑" w:eastAsia="微软雅黑" w:cs="微软雅黑"/>
                <w:color w:val="767171" w:themeColor="background2" w:themeShade="80"/>
                <w:spacing w:val="-4"/>
              </w:rPr>
              <w:t>整个步行街区</w:t>
            </w:r>
            <w:r>
              <w:rPr>
                <w:rFonts w:hint="eastAsia" w:ascii="微软雅黑" w:hAnsi="微软雅黑" w:eastAsia="微软雅黑" w:cs="微软雅黑"/>
                <w:color w:val="767171" w:themeColor="background2" w:themeShade="80"/>
              </w:rPr>
              <w:t>就是全国第一个开放式、公益型建筑艺术博物馆——被称作 “汇百年建筑风格</w:t>
            </w:r>
            <w:r>
              <w:rPr>
                <w:rFonts w:hint="eastAsia" w:ascii="微软雅黑" w:hAnsi="微软雅黑" w:eastAsia="微软雅黑" w:cs="微软雅黑"/>
                <w:color w:val="767171" w:themeColor="background2" w:themeShade="80"/>
                <w:spacing w:val="-5"/>
              </w:rPr>
              <w:t>聚世界艺术精华”的“中央大街建筑艺术博物馆”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</w:rPr>
              <w:t>圣索菲亚大教堂：</w:t>
            </w:r>
          </w:p>
          <w:p>
            <w:pPr>
              <w:pStyle w:val="6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line="0" w:lineRule="atLeast"/>
              <w:ind w:leftChars="0" w:right="8" w:rightChars="0" w:firstLine="412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767171" w:themeColor="background2" w:themeShade="80"/>
                <w:spacing w:val="-8"/>
              </w:rPr>
            </w:pPr>
            <w:r>
              <w:rPr>
                <w:rFonts w:hint="eastAsia" w:ascii="微软雅黑" w:hAnsi="微软雅黑" w:eastAsia="微软雅黑" w:cs="微软雅黑"/>
                <w:color w:val="767171" w:themeColor="background2" w:themeShade="80"/>
                <w:spacing w:val="-2"/>
              </w:rPr>
              <w:t>圣索菲亚教堂是远东地区最大的东正教堂，索菲亚在希腊语中是“智</w:t>
            </w:r>
            <w:r>
              <w:rPr>
                <w:rFonts w:hint="eastAsia" w:ascii="微软雅黑" w:hAnsi="微软雅黑" w:eastAsia="微软雅黑" w:cs="微软雅黑"/>
                <w:color w:val="767171" w:themeColor="background2" w:themeShade="80"/>
                <w:spacing w:val="-8"/>
              </w:rPr>
              <w:t>慧”的意思。祈祷的钟声</w:t>
            </w:r>
          </w:p>
          <w:p>
            <w:pPr>
              <w:pStyle w:val="6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line="0" w:lineRule="atLeast"/>
              <w:ind w:leftChars="0" w:right="8" w:rightChars="0" w:firstLine="388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767171" w:themeColor="background2" w:themeShade="80"/>
                <w:spacing w:val="-9"/>
              </w:rPr>
            </w:pPr>
            <w:r>
              <w:rPr>
                <w:rFonts w:hint="eastAsia" w:ascii="微软雅黑" w:hAnsi="微软雅黑" w:eastAsia="微软雅黑" w:cs="微软雅黑"/>
                <w:color w:val="767171" w:themeColor="background2" w:themeShade="80"/>
                <w:spacing w:val="-8"/>
              </w:rPr>
              <w:t xml:space="preserve">穿越 </w:t>
            </w:r>
            <w:r>
              <w:rPr>
                <w:rFonts w:hint="eastAsia" w:ascii="微软雅黑" w:hAnsi="微软雅黑" w:eastAsia="微软雅黑" w:cs="微软雅黑"/>
                <w:color w:val="767171" w:themeColor="background2" w:themeShade="80"/>
              </w:rPr>
              <w:t>100</w:t>
            </w:r>
            <w:r>
              <w:rPr>
                <w:rFonts w:hint="eastAsia" w:ascii="微软雅黑" w:hAnsi="微软雅黑" w:eastAsia="微软雅黑" w:cs="微软雅黑"/>
                <w:color w:val="767171" w:themeColor="background2" w:themeShade="80"/>
                <w:spacing w:val="-10"/>
              </w:rPr>
              <w:t xml:space="preserve"> 多年，搭乘着中东铁路的火车呼啸而来，光绪</w:t>
            </w:r>
            <w:r>
              <w:rPr>
                <w:rFonts w:hint="eastAsia" w:ascii="微软雅黑" w:hAnsi="微软雅黑" w:eastAsia="微软雅黑" w:cs="微软雅黑"/>
                <w:color w:val="767171" w:themeColor="background2" w:themeShade="80"/>
                <w:spacing w:val="-9"/>
              </w:rPr>
              <w:t>三十三年，这座带有俄罗斯血统的拜占庭建</w:t>
            </w:r>
          </w:p>
          <w:p>
            <w:pPr>
              <w:pStyle w:val="6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line="0" w:lineRule="atLeast"/>
              <w:ind w:leftChars="0" w:right="8" w:rightChars="0" w:firstLine="384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767171" w:themeColor="background2" w:themeShade="80"/>
              </w:rPr>
            </w:pPr>
            <w:r>
              <w:rPr>
                <w:rFonts w:hint="eastAsia" w:ascii="微软雅黑" w:hAnsi="微软雅黑" w:eastAsia="微软雅黑" w:cs="微软雅黑"/>
                <w:color w:val="767171" w:themeColor="background2" w:themeShade="80"/>
                <w:spacing w:val="-9"/>
              </w:rPr>
              <w:t>筑拔地而起，在漫天飘散的雪花里光阴辗转。</w:t>
            </w:r>
          </w:p>
          <w:p>
            <w:pPr>
              <w:pStyle w:val="6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line="0" w:lineRule="atLeast"/>
              <w:ind w:left="420" w:leftChars="0" w:right="521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7171" w:themeColor="background2" w:themeShade="80"/>
                <w:spacing w:val="-9"/>
                <w:lang w:eastAsia="zh-CN"/>
              </w:rPr>
              <w:t>中餐游客服务中心吃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67171" w:themeColor="background2" w:themeShade="80"/>
              </w:rPr>
              <w:t>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67171" w:themeColor="background2" w:themeShade="80"/>
                <w:lang w:eastAsia="zh-CN"/>
              </w:rPr>
              <w:t>老哈八大碗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67171" w:themeColor="background2" w:themeShade="80"/>
              </w:rPr>
              <w:t>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67171" w:themeColor="background2" w:themeShade="80"/>
                <w:lang w:eastAsia="zh-CN"/>
              </w:rPr>
              <w:t>您也可以在这里为自己及家人带些东北特产</w:t>
            </w:r>
          </w:p>
          <w:p>
            <w:pPr>
              <w:pStyle w:val="6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" w:line="0" w:lineRule="atLeast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lang w:eastAsia="zh-CN"/>
              </w:rPr>
              <w:t>中华巴洛克</w:t>
            </w:r>
          </w:p>
          <w:p>
            <w:pPr>
              <w:pStyle w:val="6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" w:line="0" w:lineRule="atLeast"/>
              <w:ind w:leftChars="0" w:firstLine="42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767171" w:themeColor="background2" w:themeShade="8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767171" w:themeColor="background2" w:themeShade="80"/>
                <w:lang w:eastAsia="zh-CN"/>
              </w:rPr>
              <w:t>一条老街一个故事，几条老街一个哈尔滨……这里是曲艺、民乐、书法、国画，中华文化的</w:t>
            </w:r>
          </w:p>
          <w:p>
            <w:pPr>
              <w:pStyle w:val="6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" w:line="0" w:lineRule="atLeast"/>
              <w:ind w:leftChars="0" w:firstLine="42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767171" w:themeColor="background2" w:themeShade="8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767171" w:themeColor="background2" w:themeShade="80"/>
                <w:lang w:eastAsia="zh-CN"/>
              </w:rPr>
              <w:t>精髓传承；更是哈尔滨百年餐饮老街，老街的一切也许让您回味起曾经的那片往事儿，别样</w:t>
            </w:r>
          </w:p>
          <w:p>
            <w:pPr>
              <w:pStyle w:val="6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" w:line="0" w:lineRule="atLeast"/>
              <w:ind w:leftChars="0" w:firstLine="42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767171" w:themeColor="background2" w:themeShade="8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767171" w:themeColor="background2" w:themeShade="80"/>
                <w:lang w:eastAsia="zh-CN"/>
              </w:rPr>
              <w:t>的浪漫悠然。这些经历百年沧桑的老房子，清水砖墙，白灰勾勒，建造成典型的中式“小洋</w:t>
            </w:r>
          </w:p>
          <w:p>
            <w:pPr>
              <w:pStyle w:val="6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" w:line="0" w:lineRule="atLeast"/>
              <w:ind w:leftChars="0" w:firstLine="42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767171" w:themeColor="background2" w:themeShade="8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767171" w:themeColor="background2" w:themeShade="80"/>
                <w:lang w:eastAsia="zh-CN"/>
              </w:rPr>
              <w:t>楼”-欧式立面，中式院落。更是《夜幕下的哈尔滨》《悬崖》《功勋》《马迭尔旅馆的枪声》</w:t>
            </w:r>
          </w:p>
          <w:p>
            <w:pPr>
              <w:pStyle w:val="6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" w:line="0" w:lineRule="atLeast"/>
              <w:ind w:leftChars="0" w:firstLine="42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767171" w:themeColor="background2" w:themeShade="8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767171" w:themeColor="background2" w:themeShade="80"/>
                <w:lang w:eastAsia="zh-CN"/>
              </w:rPr>
              <w:t>等众多知名影视剧的取景地。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9" w:line="0" w:lineRule="atLeast"/>
              <w:ind w:left="420" w:leftChars="0" w:hanging="420" w:firstLineChars="0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</w:rPr>
              <w:t>滨州铁路桥：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color w:val="767171" w:themeColor="background2" w:themeShade="80"/>
              </w:rPr>
            </w:pPr>
            <w:r>
              <w:rPr>
                <w:rFonts w:hint="eastAsia" w:ascii="微软雅黑" w:hAnsi="微软雅黑" w:eastAsia="微软雅黑" w:cs="微软雅黑"/>
                <w:color w:val="767171" w:themeColor="background2" w:themeShade="80"/>
              </w:rPr>
              <w:t>透过玻璃直接俯瞰松花</w:t>
            </w:r>
            <w:r>
              <w:rPr>
                <w:rFonts w:hint="eastAsia" w:ascii="微软雅黑" w:hAnsi="微软雅黑" w:eastAsia="微软雅黑" w:cs="微软雅黑"/>
                <w:color w:val="767171" w:themeColor="background2" w:themeShade="80"/>
                <w:lang w:eastAsia="zh-CN"/>
              </w:rPr>
              <w:t>冰北国冰封冬日江景</w:t>
            </w:r>
            <w:r>
              <w:rPr>
                <w:rFonts w:hint="eastAsia" w:ascii="微软雅黑" w:hAnsi="微软雅黑" w:eastAsia="微软雅黑" w:cs="微软雅黑"/>
                <w:color w:val="767171" w:themeColor="background2" w:themeShade="80"/>
              </w:rPr>
              <w:t>。在东方卫视播出的《极限挑战》第三季中，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left="630" w:leftChars="200" w:hanging="210" w:hangingChars="100"/>
              <w:textAlignment w:val="auto"/>
              <w:rPr>
                <w:rFonts w:hint="eastAsia" w:ascii="微软雅黑" w:hAnsi="微软雅黑" w:eastAsia="微软雅黑" w:cs="微软雅黑"/>
                <w:color w:val="767171" w:themeColor="background2" w:themeShade="80"/>
              </w:rPr>
            </w:pPr>
            <w:r>
              <w:rPr>
                <w:rFonts w:hint="eastAsia" w:ascii="微软雅黑" w:hAnsi="微软雅黑" w:eastAsia="微软雅黑" w:cs="微软雅黑"/>
                <w:color w:val="767171" w:themeColor="background2" w:themeShade="80"/>
              </w:rPr>
              <w:t>“极限男人帮”来到哈尔滨，在哈尔滨的寒夜，他们走过了一段并不算长的“时光之桥”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left="630" w:leftChars="200" w:hanging="210" w:hangingChars="100"/>
              <w:textAlignment w:val="auto"/>
              <w:rPr>
                <w:rFonts w:hint="eastAsia" w:ascii="微软雅黑" w:hAnsi="微软雅黑" w:eastAsia="微软雅黑" w:cs="微软雅黑"/>
                <w:color w:val="595959" w:themeColor="text1" w:themeTint="A6"/>
                <w:sz w:val="18"/>
                <w:szCs w:val="18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767171" w:themeColor="background2" w:themeShade="80"/>
              </w:rPr>
              <w:t>让我们也走一走这时光之桥，见证哈尔滨的一百年。</w:t>
            </w:r>
          </w:p>
        </w:tc>
      </w:tr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376" w:type="dxa"/>
            <w:gridSpan w:val="2"/>
            <w:vMerge w:val="restart"/>
            <w:tcBorders>
              <w:tl2br w:val="nil"/>
              <w:tr2bl w:val="nil"/>
            </w:tcBorders>
            <w:shd w:val="clear" w:color="auto" w:fill="5D502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color w:val="595959" w:themeColor="text1" w:themeTint="A6"/>
                <w:sz w:val="18"/>
                <w:szCs w:val="18"/>
                <w:lang w:val="zh-CN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FFFFFF" w:themeColor="background1"/>
                <w:sz w:val="28"/>
                <w:szCs w:val="28"/>
                <w:lang w:val="zh-CN" w:eastAsia="zh-CN"/>
                <w14:textFill>
                  <w14:solidFill>
                    <w14:schemeClr w14:val="bg1"/>
                  </w14:solidFill>
                </w14:textFill>
              </w:rPr>
              <w:drawing>
                <wp:inline distT="0" distB="0" distL="114300" distR="114300">
                  <wp:extent cx="1114425" cy="330835"/>
                  <wp:effectExtent l="0" t="0" r="9525" b="12700"/>
                  <wp:docPr id="17" name="图片 17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33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8" w:type="dxa"/>
            <w:tcBorders>
              <w:tl2br w:val="nil"/>
              <w:tr2bl w:val="nil"/>
            </w:tcBorders>
            <w:shd w:val="clear" w:color="auto" w:fill="5D5026"/>
            <w:vAlign w:val="center"/>
          </w:tcPr>
          <w:p>
            <w:pPr>
              <w:bidi w:val="0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eastAsia="zh-CN"/>
                <w14:textFill>
                  <w14:solidFill>
                    <w14:schemeClr w14:val="bg1"/>
                  </w14:solidFill>
                </w14:textFill>
              </w:rPr>
              <w:t>哈尔滨&gt;&gt;成都</w:t>
            </w:r>
            <w:r>
              <w:rPr>
                <w:color w:val="D19B2E"/>
                <w:sz w:val="28"/>
              </w:rPr>
              <w:t>&gt;&gt;&gt;&gt;&gt;&gt;&gt;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  <w:r>
              <w:rPr>
                <w:b/>
                <w:color w:val="FFFFFF" w:themeColor="background1"/>
                <w:position w:val="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早：</w:t>
            </w:r>
            <w:r>
              <w:rPr>
                <w:rFonts w:ascii="宋体" w:hAnsi="宋体" w:eastAsia="微软雅黑" w:cs="微软雅黑"/>
                <w:b w:val="0"/>
                <w:bCs/>
                <w:color w:val="FFFFFF" w:themeColor="background1"/>
                <w:w w:val="99"/>
                <w:sz w:val="21"/>
                <w:szCs w:val="22"/>
                <w:shd w:val="clear" w:color="auto" w:fill="auto"/>
                <w:lang w:val="zh-CN" w:eastAsia="zh-CN" w:bidi="zh-CN"/>
                <w14:textFill>
                  <w14:solidFill>
                    <w14:schemeClr w14:val="bg1"/>
                  </w14:solidFill>
                </w14:textFill>
              </w:rPr>
              <w:t>√</w:t>
            </w:r>
            <w:r>
              <w:rPr>
                <w:rFonts w:hint="eastAsia"/>
                <w:b/>
                <w:color w:val="FFFFFF" w:themeColor="background1"/>
                <w:position w:val="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b/>
                <w:color w:val="FFFFFF" w:themeColor="background1"/>
                <w:position w:val="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|</w:t>
            </w:r>
          </w:p>
        </w:tc>
      </w:tr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376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color w:val="595959" w:themeColor="text1" w:themeTint="A6"/>
                <w:sz w:val="18"/>
                <w:szCs w:val="18"/>
                <w:lang w:val="zh-CN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</w:p>
        </w:tc>
        <w:tc>
          <w:tcPr>
            <w:tcW w:w="8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line="0" w:lineRule="atLeast"/>
              <w:ind w:left="420" w:leftChars="0" w:right="8" w:rightChars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767171" w:themeColor="background2" w:themeShade="8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767171" w:themeColor="background2" w:themeShade="80"/>
                <w:lang w:eastAsia="zh-CN"/>
              </w:rPr>
              <w:t>早餐后乘车前往哈尔滨机场，乘机往返成都，结束愉快的东北之旅！</w:t>
            </w:r>
          </w:p>
          <w:p>
            <w:pPr>
              <w:pStyle w:val="6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line="0" w:lineRule="atLeast"/>
              <w:ind w:left="420" w:leftChars="0" w:right="8" w:rightChars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767171" w:themeColor="background2" w:themeShade="8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767171" w:themeColor="background2" w:themeShade="80"/>
                <w:lang w:eastAsia="zh-CN"/>
              </w:rPr>
              <w:t>今日结束行程，此产品上午下午安排</w:t>
            </w:r>
            <w:r>
              <w:rPr>
                <w:rFonts w:hint="eastAsia" w:ascii="微软雅黑" w:hAnsi="微软雅黑" w:eastAsia="微软雅黑" w:cs="微软雅黑"/>
                <w:color w:val="767171" w:themeColor="background2" w:themeShade="80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767171" w:themeColor="background2" w:themeShade="80"/>
                <w:lang w:eastAsia="zh-CN"/>
              </w:rPr>
              <w:t>次统一送机，如因访友、不想早到机场等个人因素，不选择同车送机，送机</w:t>
            </w:r>
            <w:r>
              <w:rPr>
                <w:rFonts w:hint="eastAsia" w:ascii="微软雅黑" w:hAnsi="微软雅黑" w:eastAsia="微软雅黑" w:cs="微软雅黑"/>
                <w:color w:val="767171" w:themeColor="background2" w:themeShade="80"/>
                <w:lang w:val="en-US" w:eastAsia="zh-CN"/>
              </w:rPr>
              <w:t>/站</w:t>
            </w:r>
            <w:r>
              <w:rPr>
                <w:rFonts w:hint="eastAsia" w:ascii="微软雅黑" w:hAnsi="微软雅黑" w:eastAsia="微软雅黑" w:cs="微软雅黑"/>
                <w:color w:val="767171" w:themeColor="background2" w:themeShade="80"/>
                <w:lang w:eastAsia="zh-CN"/>
              </w:rPr>
              <w:t>无费用可退，感谢您的理解！</w:t>
            </w:r>
          </w:p>
          <w:p>
            <w:pPr>
              <w:pStyle w:val="5"/>
              <w:numPr>
                <w:ilvl w:val="0"/>
                <w:numId w:val="1"/>
              </w:numPr>
              <w:spacing w:line="269" w:lineRule="exact"/>
              <w:ind w:left="420" w:leftChars="0" w:hanging="420" w:firstLineChars="0"/>
            </w:pPr>
            <w:r>
              <w:rPr>
                <w:color w:val="FFFFFF"/>
                <w:shd w:val="clear" w:color="auto" w:fill="AC7810"/>
              </w:rPr>
              <w:t>温馨小贴士：</w:t>
            </w:r>
          </w:p>
          <w:p>
            <w:pPr>
              <w:pStyle w:val="6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left="0" w:leftChars="0" w:right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595959" w:themeColor="text1" w:themeTint="A6"/>
                <w:sz w:val="18"/>
                <w:szCs w:val="18"/>
                <w:lang w:val="zh-CN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color w:val="AC7810"/>
              </w:rPr>
              <w:t>早上您可以根据航班情况休息到自然醒，自由活动（</w:t>
            </w:r>
            <w:r>
              <w:rPr>
                <w:color w:val="AC7810"/>
                <w:spacing w:val="-15"/>
              </w:rPr>
              <w:t xml:space="preserve">中午 </w:t>
            </w:r>
            <w:r>
              <w:rPr>
                <w:color w:val="AC7810"/>
              </w:rPr>
              <w:t>12</w:t>
            </w:r>
            <w:r>
              <w:rPr>
                <w:color w:val="AC7810"/>
                <w:spacing w:val="-6"/>
              </w:rPr>
              <w:t xml:space="preserve"> 点之前退房，如乘</w:t>
            </w:r>
            <w:r>
              <w:rPr>
                <w:color w:val="AC7810"/>
                <w:spacing w:val="-8"/>
              </w:rPr>
              <w:t>晚班机返程行</w:t>
            </w:r>
          </w:p>
          <w:p>
            <w:pPr>
              <w:pStyle w:val="6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leftChars="0" w:right="0" w:rightChars="0" w:firstLine="388" w:firstLineChars="200"/>
              <w:jc w:val="both"/>
              <w:textAlignment w:val="auto"/>
              <w:rPr>
                <w:color w:val="AC7810"/>
                <w:spacing w:val="-4"/>
                <w:w w:val="95"/>
              </w:rPr>
            </w:pPr>
            <w:r>
              <w:rPr>
                <w:color w:val="AC7810"/>
                <w:spacing w:val="-8"/>
              </w:rPr>
              <w:t>李可寄存酒店前台，如延时退房，房费自理</w:t>
            </w:r>
            <w:r>
              <w:rPr>
                <w:color w:val="AC7810"/>
                <w:spacing w:val="-13"/>
              </w:rPr>
              <w:t>）</w:t>
            </w:r>
            <w:r>
              <w:rPr>
                <w:rFonts w:hint="eastAsia"/>
                <w:color w:val="AC7810"/>
                <w:lang w:eastAsia="zh-CN"/>
              </w:rPr>
              <w:t>抵达机场</w:t>
            </w:r>
            <w:r>
              <w:rPr>
                <w:color w:val="AC7810"/>
                <w:spacing w:val="-4"/>
                <w:w w:val="95"/>
              </w:rPr>
              <w:t>自行办理登机手续乘飞机返回，结束愉快的冰</w:t>
            </w:r>
          </w:p>
          <w:p>
            <w:pPr>
              <w:pStyle w:val="6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leftChars="0" w:right="0" w:rightChars="0" w:firstLine="382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595959" w:themeColor="text1" w:themeTint="A6"/>
                <w:sz w:val="18"/>
                <w:szCs w:val="18"/>
                <w:lang w:val="zh-CN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color w:val="AC7810"/>
                <w:spacing w:val="-4"/>
                <w:w w:val="95"/>
              </w:rPr>
              <w:t>雪之旅，祝您一</w:t>
            </w:r>
            <w:r>
              <w:rPr>
                <w:color w:val="AC7810"/>
                <w:spacing w:val="-4"/>
              </w:rPr>
              <w:t>路平安，欢迎您再来哈尔滨！</w:t>
            </w:r>
          </w:p>
        </w:tc>
      </w:tr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5" w:type="dxa"/>
          <w:trHeight w:val="90" w:hRule="atLeast"/>
          <w:jc w:val="center"/>
        </w:trPr>
        <w:tc>
          <w:tcPr>
            <w:tcW w:w="11209" w:type="dxa"/>
            <w:gridSpan w:val="2"/>
            <w:tcBorders>
              <w:tl2br w:val="nil"/>
              <w:tr2bl w:val="nil"/>
            </w:tcBorders>
            <w:shd w:val="clear" w:color="auto" w:fill="5D502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——————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eastAsia="zh-CN"/>
                <w14:textFill>
                  <w14:solidFill>
                    <w14:schemeClr w14:val="bg1"/>
                  </w14:solidFill>
                </w14:textFill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服务标准如下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eastAsia="zh-CN"/>
                <w14:textFill>
                  <w14:solidFill>
                    <w14:schemeClr w14:val="bg1"/>
                  </w14:solidFill>
                </w14:textFill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——————</w:t>
            </w:r>
          </w:p>
        </w:tc>
      </w:tr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5" w:type="dxa"/>
          <w:trHeight w:val="415" w:hRule="atLeast"/>
          <w:jc w:val="center"/>
        </w:trPr>
        <w:tc>
          <w:tcPr>
            <w:tcW w:w="2371" w:type="dxa"/>
            <w:tcBorders>
              <w:tl2br w:val="nil"/>
              <w:tr2bl w:val="nil"/>
            </w:tcBorders>
            <w:shd w:val="clear" w:color="auto" w:fill="5D502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交通安排</w:t>
            </w:r>
          </w:p>
        </w:tc>
        <w:tc>
          <w:tcPr>
            <w:tcW w:w="8838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eastAsia="zh-CN"/>
              </w:rPr>
              <w:t>成都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/哈尔滨往返机票含税，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eastAsia="zh-CN"/>
              </w:rPr>
              <w:t>当地旅游大巴车，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保证每人一正座；</w:t>
            </w:r>
          </w:p>
        </w:tc>
      </w:tr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5" w:type="dxa"/>
          <w:trHeight w:val="404" w:hRule="atLeast"/>
          <w:jc w:val="center"/>
        </w:trPr>
        <w:tc>
          <w:tcPr>
            <w:tcW w:w="2371" w:type="dxa"/>
            <w:tcBorders>
              <w:tl2br w:val="nil"/>
              <w:tr2bl w:val="nil"/>
            </w:tcBorders>
            <w:shd w:val="clear" w:color="auto" w:fill="5D502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用餐安排</w:t>
            </w:r>
          </w:p>
        </w:tc>
        <w:tc>
          <w:tcPr>
            <w:tcW w:w="8838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</w:rPr>
              <w:t>全程含餐5早</w:t>
            </w: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</w:rPr>
              <w:t>正餐（酒店含早免费提供，不吃不退，正餐</w:t>
            </w: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lang w:val="en-US" w:eastAsia="zh-CN"/>
              </w:rPr>
              <w:t>50元/人</w:t>
            </w: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</w:rPr>
              <w:t>，全程包餐，不吃不退）。</w:t>
            </w:r>
          </w:p>
        </w:tc>
      </w:tr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5" w:type="dxa"/>
          <w:trHeight w:val="688" w:hRule="atLeast"/>
          <w:jc w:val="center"/>
        </w:trPr>
        <w:tc>
          <w:tcPr>
            <w:tcW w:w="2371" w:type="dxa"/>
            <w:tcBorders>
              <w:tl2br w:val="nil"/>
              <w:tr2bl w:val="nil"/>
            </w:tcBorders>
            <w:shd w:val="clear" w:color="auto" w:fill="5D502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住宿标准</w:t>
            </w:r>
          </w:p>
        </w:tc>
        <w:tc>
          <w:tcPr>
            <w:tcW w:w="8838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ind w:left="0"/>
              <w:textAlignment w:val="auto"/>
              <w:rPr>
                <w:rFonts w:hint="eastAsia" w:ascii="微软雅黑" w:hAnsi="微软雅黑" w:eastAsia="微软雅黑" w:cs="微软雅黑"/>
                <w:w w:val="95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行程所列酒店，团费包含每人每天一张床位（不提供自然单间，产生单房差由客人自理）；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ind w:left="0"/>
              <w:textAlignment w:val="auto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95"/>
                <w:sz w:val="18"/>
                <w:szCs w:val="18"/>
                <w:lang w:val="en-US" w:eastAsia="zh-CN"/>
              </w:rPr>
              <w:t>4+5</w:t>
            </w:r>
            <w:r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  <w:t>参考酒店：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哈尔滨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参考酒店：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艾欧、白玉兰、南苑、慕尚或同级；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 xml:space="preserve"> 雪乡独卫浴暖炕4人间男女分炕；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 xml:space="preserve">      </w:t>
            </w:r>
          </w:p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ind w:left="0" w:leftChars="0" w:right="0" w:rightChars="0" w:firstLine="0" w:firstLineChars="0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eastAsia="zh-CN"/>
              </w:rPr>
              <w:t>牡丹江五星参考酒店：世茂假日、禧路达、东方明珠或同级；</w:t>
            </w:r>
          </w:p>
        </w:tc>
      </w:tr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5" w:type="dxa"/>
          <w:trHeight w:val="373" w:hRule="atLeast"/>
          <w:jc w:val="center"/>
        </w:trPr>
        <w:tc>
          <w:tcPr>
            <w:tcW w:w="2371" w:type="dxa"/>
            <w:tcBorders>
              <w:tl2br w:val="nil"/>
              <w:tr2bl w:val="nil"/>
            </w:tcBorders>
            <w:shd w:val="clear" w:color="auto" w:fill="5D502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导游服务</w:t>
            </w:r>
          </w:p>
        </w:tc>
        <w:tc>
          <w:tcPr>
            <w:tcW w:w="8838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eastAsia="zh-CN"/>
              </w:rPr>
              <w:t>接送无导游，行程导游持证上岗；（人数不足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8人则司机兼导游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eastAsia="zh-CN"/>
              </w:rPr>
              <w:t>）</w:t>
            </w:r>
          </w:p>
        </w:tc>
      </w:tr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5" w:type="dxa"/>
          <w:trHeight w:val="448" w:hRule="atLeast"/>
          <w:jc w:val="center"/>
        </w:trPr>
        <w:tc>
          <w:tcPr>
            <w:tcW w:w="2371" w:type="dxa"/>
            <w:tcBorders>
              <w:tl2br w:val="nil"/>
              <w:tr2bl w:val="nil"/>
            </w:tcBorders>
            <w:shd w:val="clear" w:color="auto" w:fill="5D502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不含项目</w:t>
            </w:r>
          </w:p>
        </w:tc>
        <w:tc>
          <w:tcPr>
            <w:tcW w:w="8838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</w:rPr>
              <w:t>全程单人房差；航空保险、其它个人消费，娱乐，购物物品等自费项目。</w:t>
            </w:r>
          </w:p>
        </w:tc>
      </w:tr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5" w:type="dxa"/>
          <w:trHeight w:val="393" w:hRule="atLeast"/>
          <w:jc w:val="center"/>
        </w:trPr>
        <w:tc>
          <w:tcPr>
            <w:tcW w:w="2371" w:type="dxa"/>
            <w:tcBorders>
              <w:tl2br w:val="nil"/>
              <w:tr2bl w:val="nil"/>
            </w:tcBorders>
            <w:shd w:val="clear" w:color="auto" w:fill="5D502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儿童费用</w:t>
            </w:r>
          </w:p>
        </w:tc>
        <w:tc>
          <w:tcPr>
            <w:tcW w:w="8838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儿童价：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包含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正餐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+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车位+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导服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+炕位及炕位含早+滑雪+观光车</w:t>
            </w: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lang w:eastAsia="zh-CN"/>
              </w:rPr>
              <w:t>飞越风轮雪山</w:t>
            </w: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lang w:val="en-US" w:eastAsia="zh-CN"/>
              </w:rPr>
              <w:t>+徒步给力雪醉美画廊+冰凌雪谷画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1080" w:firstLineChars="600"/>
              <w:jc w:val="left"/>
              <w:textAlignment w:val="auto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lang w:val="en-US" w:eastAsia="zh-CN"/>
              </w:rPr>
              <w:t>廊+冬捕+雪地长龙+雪上飞碟+渔猎冬捕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720" w:firstLineChars="40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不含宾馆住宿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及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次日宾馆早餐、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其他景点门票等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；</w:t>
            </w:r>
          </w:p>
        </w:tc>
      </w:tr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5" w:type="dxa"/>
          <w:trHeight w:val="956" w:hRule="atLeast"/>
          <w:jc w:val="center"/>
        </w:trPr>
        <w:tc>
          <w:tcPr>
            <w:tcW w:w="2371" w:type="dxa"/>
            <w:tcBorders>
              <w:tl2br w:val="nil"/>
              <w:tr2bl w:val="nil"/>
            </w:tcBorders>
            <w:shd w:val="clear" w:color="auto" w:fill="5D502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18"/>
                <w:szCs w:val="18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18"/>
                <w:szCs w:val="18"/>
                <w:lang w:eastAsia="zh-CN"/>
                <w14:textFill>
                  <w14:solidFill>
                    <w14:schemeClr w14:val="bg1"/>
                  </w14:solidFill>
                </w14:textFill>
              </w:rPr>
              <w:t>赠送门票</w:t>
            </w:r>
          </w:p>
        </w:tc>
        <w:tc>
          <w:tcPr>
            <w:tcW w:w="8838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lang w:eastAsia="zh-CN"/>
              </w:rPr>
              <w:t>包含：观光车飞越风轮雪山</w:t>
            </w: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lang w:val="en-US" w:eastAsia="zh-CN"/>
              </w:rPr>
              <w:t>+徒步给力雪醉美画廊+冰凌雪谷画廊+雪地长龙+雪上飞碟+雪乡大门票+ 雪乡2次环线车+棒槌山寨木栈道+雪乡邮局+雪乡博物馆+滑雪3小时+中央大街+索菲亚教堂+中华巴洛克+滨江桥（门票已按折后票核算，如产生任何政策无费用可退）</w:t>
            </w:r>
          </w:p>
        </w:tc>
      </w:tr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5" w:type="dxa"/>
          <w:trHeight w:val="461" w:hRule="atLeast"/>
          <w:jc w:val="center"/>
        </w:trPr>
        <w:tc>
          <w:tcPr>
            <w:tcW w:w="2371" w:type="dxa"/>
            <w:tcBorders>
              <w:tl2br w:val="nil"/>
              <w:tr2bl w:val="nil"/>
            </w:tcBorders>
            <w:shd w:val="clear" w:color="auto" w:fill="5D502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18"/>
                <w:szCs w:val="18"/>
                <w:lang w:eastAsia="zh-CN"/>
              </w:rPr>
              <w:t>丰富项目补充</w:t>
            </w:r>
          </w:p>
        </w:tc>
        <w:tc>
          <w:tcPr>
            <w:tcW w:w="8838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color w:val="C0000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18"/>
                <w:szCs w:val="18"/>
                <w:lang w:eastAsia="zh-CN"/>
              </w:rPr>
              <w:t>行程内已含丰富的娱乐体验活动，如您想补充项目推荐以下：雪地摩托车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18"/>
                <w:szCs w:val="18"/>
                <w:lang w:val="en-US" w:eastAsia="zh-CN"/>
              </w:rPr>
              <w:t>380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18"/>
                <w:szCs w:val="18"/>
                <w:lang w:eastAsia="zh-CN"/>
              </w:rPr>
              <w:t>、梦幻家园二人转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18"/>
                <w:szCs w:val="18"/>
                <w:lang w:val="en-US" w:eastAsia="zh-CN"/>
              </w:rPr>
              <w:t>300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18"/>
                <w:szCs w:val="18"/>
                <w:lang w:eastAsia="zh-CN"/>
              </w:rPr>
              <w:t>、马拉爬犁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18"/>
                <w:szCs w:val="18"/>
                <w:lang w:val="en-US" w:eastAsia="zh-CN"/>
              </w:rPr>
              <w:t>280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18"/>
                <w:szCs w:val="18"/>
                <w:lang w:eastAsia="zh-CN"/>
              </w:rPr>
              <w:t>等</w:t>
            </w:r>
          </w:p>
        </w:tc>
      </w:tr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5" w:type="dxa"/>
          <w:trHeight w:val="90" w:hRule="atLeast"/>
          <w:jc w:val="center"/>
        </w:trPr>
        <w:tc>
          <w:tcPr>
            <w:tcW w:w="11209" w:type="dxa"/>
            <w:gridSpan w:val="2"/>
            <w:tcBorders>
              <w:tl2br w:val="nil"/>
              <w:tr2bl w:val="nil"/>
            </w:tcBorders>
            <w:shd w:val="clear" w:color="auto" w:fill="5D502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</w:pPr>
          </w:p>
        </w:tc>
      </w:tr>
    </w:tbl>
    <w:p>
      <w:pPr>
        <w:rPr>
          <w:rFonts w:hint="eastAsia"/>
          <w:lang w:eastAsia="zh-CN"/>
        </w:rPr>
      </w:pPr>
    </w:p>
    <w:sectPr>
      <w:headerReference r:id="rId3" w:type="default"/>
      <w:pgSz w:w="11906" w:h="16838"/>
      <w:pgMar w:top="431" w:right="720" w:bottom="720" w:left="720" w:header="11" w:footer="35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1"/>
      </w:pBdr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-500380</wp:posOffset>
          </wp:positionH>
          <wp:positionV relativeFrom="paragraph">
            <wp:posOffset>-47625</wp:posOffset>
          </wp:positionV>
          <wp:extent cx="7647305" cy="10808335"/>
          <wp:effectExtent l="0" t="0" r="10795" b="12065"/>
          <wp:wrapNone/>
          <wp:docPr id="2" name="图片 2" descr="打开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打开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7305" cy="10808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7"/>
      <w:pBdr>
        <w:bottom w:val="none" w:color="auto" w:sz="0" w:space="1"/>
      </w:pBdr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6610350" cy="9342755"/>
          <wp:effectExtent l="0" t="0" r="0" b="10795"/>
          <wp:docPr id="1" name="图片 1" descr="打开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打开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0350" cy="9342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7"/>
      <w:pBdr>
        <w:bottom w:val="none" w:color="auto" w:sz="0" w:space="1"/>
      </w:pBdr>
      <w:rPr>
        <w:rFonts w:hint="eastAsia" w:eastAsiaTheme="minorEastAsia"/>
        <w:lang w:eastAsia="zh-CN"/>
      </w:rPr>
    </w:pPr>
  </w:p>
  <w:p>
    <w:pPr>
      <w:pStyle w:val="7"/>
      <w:pBdr>
        <w:bottom w:val="none" w:color="auto" w:sz="0" w:space="1"/>
      </w:pBdr>
      <w:rPr>
        <w:rFonts w:hint="eastAsia" w:eastAsiaTheme="minorEastAsia"/>
        <w:lang w:eastAsia="zh-CN"/>
      </w:rPr>
    </w:pPr>
  </w:p>
  <w:p>
    <w:pPr>
      <w:pStyle w:val="7"/>
      <w:pBdr>
        <w:bottom w:val="none" w:color="auto" w:sz="0" w:space="1"/>
      </w:pBdr>
      <w:rPr>
        <w:rFonts w:hint="eastAsia" w:eastAsiaTheme="minorEastAsia"/>
        <w:lang w:eastAsia="zh-CN"/>
      </w:rPr>
    </w:pPr>
  </w:p>
  <w:p>
    <w:pPr>
      <w:pStyle w:val="7"/>
      <w:pBdr>
        <w:bottom w:val="none" w:color="auto" w:sz="0" w:space="1"/>
      </w:pBdr>
      <w:rPr>
        <w:rFonts w:hint="eastAsia" w:eastAsiaTheme="minorEastAsia"/>
        <w:lang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D7121F9"/>
    <w:multiLevelType w:val="singleLevel"/>
    <w:tmpl w:val="BD7121F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9F76E3"/>
    <w:rsid w:val="004714CF"/>
    <w:rsid w:val="006335BD"/>
    <w:rsid w:val="006B001E"/>
    <w:rsid w:val="00972870"/>
    <w:rsid w:val="00B57389"/>
    <w:rsid w:val="00B77E77"/>
    <w:rsid w:val="00BC5D7C"/>
    <w:rsid w:val="00DE0656"/>
    <w:rsid w:val="010C1EDC"/>
    <w:rsid w:val="011B44DF"/>
    <w:rsid w:val="015F519D"/>
    <w:rsid w:val="01974937"/>
    <w:rsid w:val="01E801C7"/>
    <w:rsid w:val="028C5410"/>
    <w:rsid w:val="02D8306D"/>
    <w:rsid w:val="03002E36"/>
    <w:rsid w:val="030E41BB"/>
    <w:rsid w:val="033B7964"/>
    <w:rsid w:val="038C1458"/>
    <w:rsid w:val="039B3D67"/>
    <w:rsid w:val="03FB64CA"/>
    <w:rsid w:val="043D7121"/>
    <w:rsid w:val="04416887"/>
    <w:rsid w:val="045D48FF"/>
    <w:rsid w:val="047A1896"/>
    <w:rsid w:val="04C907D6"/>
    <w:rsid w:val="05185EA9"/>
    <w:rsid w:val="05421169"/>
    <w:rsid w:val="054C514F"/>
    <w:rsid w:val="0593179C"/>
    <w:rsid w:val="059F7976"/>
    <w:rsid w:val="05B7665F"/>
    <w:rsid w:val="06367486"/>
    <w:rsid w:val="070631F0"/>
    <w:rsid w:val="076529D0"/>
    <w:rsid w:val="07746042"/>
    <w:rsid w:val="07A66B4D"/>
    <w:rsid w:val="07A92A87"/>
    <w:rsid w:val="082140E1"/>
    <w:rsid w:val="08387544"/>
    <w:rsid w:val="08534BF0"/>
    <w:rsid w:val="089B7BC3"/>
    <w:rsid w:val="092C22A7"/>
    <w:rsid w:val="093D2E04"/>
    <w:rsid w:val="09F36F55"/>
    <w:rsid w:val="0A031058"/>
    <w:rsid w:val="0A5E2BFA"/>
    <w:rsid w:val="0AD230B7"/>
    <w:rsid w:val="0ADA1225"/>
    <w:rsid w:val="0B101031"/>
    <w:rsid w:val="0B4E6612"/>
    <w:rsid w:val="0B5A54AD"/>
    <w:rsid w:val="0B8446FF"/>
    <w:rsid w:val="0B854120"/>
    <w:rsid w:val="0B944858"/>
    <w:rsid w:val="0B971777"/>
    <w:rsid w:val="0CDD5C88"/>
    <w:rsid w:val="0D0E7294"/>
    <w:rsid w:val="0DD205EE"/>
    <w:rsid w:val="0E313161"/>
    <w:rsid w:val="0EBB1BDA"/>
    <w:rsid w:val="0F1D75BC"/>
    <w:rsid w:val="0F4F64BB"/>
    <w:rsid w:val="0F8B1E74"/>
    <w:rsid w:val="0FAA0225"/>
    <w:rsid w:val="0FB903CD"/>
    <w:rsid w:val="0FDF1571"/>
    <w:rsid w:val="0FEE7EBB"/>
    <w:rsid w:val="100E286B"/>
    <w:rsid w:val="10E17ABB"/>
    <w:rsid w:val="10EB4EDD"/>
    <w:rsid w:val="112A1DE6"/>
    <w:rsid w:val="113A66EA"/>
    <w:rsid w:val="115D7508"/>
    <w:rsid w:val="117C5207"/>
    <w:rsid w:val="11FE423B"/>
    <w:rsid w:val="125F07EC"/>
    <w:rsid w:val="127667E8"/>
    <w:rsid w:val="1295520A"/>
    <w:rsid w:val="12EA2E3B"/>
    <w:rsid w:val="130B5605"/>
    <w:rsid w:val="139470BC"/>
    <w:rsid w:val="139601E1"/>
    <w:rsid w:val="139A2754"/>
    <w:rsid w:val="13CB0C45"/>
    <w:rsid w:val="141B4DB5"/>
    <w:rsid w:val="141E6D51"/>
    <w:rsid w:val="14D1745A"/>
    <w:rsid w:val="1504379E"/>
    <w:rsid w:val="150F4E5E"/>
    <w:rsid w:val="15144609"/>
    <w:rsid w:val="15157A0B"/>
    <w:rsid w:val="155E3995"/>
    <w:rsid w:val="15BF474A"/>
    <w:rsid w:val="175D3A19"/>
    <w:rsid w:val="17EE11C5"/>
    <w:rsid w:val="17FD2D31"/>
    <w:rsid w:val="18256184"/>
    <w:rsid w:val="183305BA"/>
    <w:rsid w:val="183C5B81"/>
    <w:rsid w:val="18996F0F"/>
    <w:rsid w:val="18DA3E9A"/>
    <w:rsid w:val="18F84E65"/>
    <w:rsid w:val="19594A2E"/>
    <w:rsid w:val="195D3618"/>
    <w:rsid w:val="196B593B"/>
    <w:rsid w:val="19A14FEF"/>
    <w:rsid w:val="19CD1009"/>
    <w:rsid w:val="19DA6813"/>
    <w:rsid w:val="1A1403F6"/>
    <w:rsid w:val="1A305F18"/>
    <w:rsid w:val="1AA80E6A"/>
    <w:rsid w:val="1AC07B58"/>
    <w:rsid w:val="1B1A0E39"/>
    <w:rsid w:val="1C3779E1"/>
    <w:rsid w:val="1C603CE3"/>
    <w:rsid w:val="1DD460BE"/>
    <w:rsid w:val="1DDE3969"/>
    <w:rsid w:val="1DF27BE7"/>
    <w:rsid w:val="1E5F3D5B"/>
    <w:rsid w:val="1EAD22EB"/>
    <w:rsid w:val="1ED33C20"/>
    <w:rsid w:val="1F3F03DA"/>
    <w:rsid w:val="20360641"/>
    <w:rsid w:val="20474823"/>
    <w:rsid w:val="21184D3A"/>
    <w:rsid w:val="21AC4B38"/>
    <w:rsid w:val="21E00238"/>
    <w:rsid w:val="22B5136E"/>
    <w:rsid w:val="23452EA5"/>
    <w:rsid w:val="238A00BE"/>
    <w:rsid w:val="23B203EF"/>
    <w:rsid w:val="23B63912"/>
    <w:rsid w:val="242740A4"/>
    <w:rsid w:val="24424A5B"/>
    <w:rsid w:val="246E3560"/>
    <w:rsid w:val="24935AB0"/>
    <w:rsid w:val="24A25C75"/>
    <w:rsid w:val="24DC0588"/>
    <w:rsid w:val="2545200A"/>
    <w:rsid w:val="26133603"/>
    <w:rsid w:val="26E63EDA"/>
    <w:rsid w:val="276A1E3E"/>
    <w:rsid w:val="27767FD2"/>
    <w:rsid w:val="28253D61"/>
    <w:rsid w:val="2855265F"/>
    <w:rsid w:val="29232581"/>
    <w:rsid w:val="29417A4C"/>
    <w:rsid w:val="29CA1079"/>
    <w:rsid w:val="2A486BD6"/>
    <w:rsid w:val="2A6244B7"/>
    <w:rsid w:val="2A9F0C98"/>
    <w:rsid w:val="2ABB4804"/>
    <w:rsid w:val="2B0506AC"/>
    <w:rsid w:val="2B8732A2"/>
    <w:rsid w:val="2BAC4275"/>
    <w:rsid w:val="2C770D6F"/>
    <w:rsid w:val="2C9F76E3"/>
    <w:rsid w:val="2D167D2E"/>
    <w:rsid w:val="2D4C437F"/>
    <w:rsid w:val="2D5908A7"/>
    <w:rsid w:val="2D987745"/>
    <w:rsid w:val="2DA13C27"/>
    <w:rsid w:val="2DC1046F"/>
    <w:rsid w:val="2DD52E7B"/>
    <w:rsid w:val="2DDA4872"/>
    <w:rsid w:val="2DF4679B"/>
    <w:rsid w:val="2E0B7F3B"/>
    <w:rsid w:val="2E2645D6"/>
    <w:rsid w:val="2E692ABA"/>
    <w:rsid w:val="2E8E1B0D"/>
    <w:rsid w:val="2F034384"/>
    <w:rsid w:val="2F3308FA"/>
    <w:rsid w:val="2F610E8A"/>
    <w:rsid w:val="30203DDC"/>
    <w:rsid w:val="30BF406C"/>
    <w:rsid w:val="314B461A"/>
    <w:rsid w:val="317E1F7C"/>
    <w:rsid w:val="3191490D"/>
    <w:rsid w:val="31A46760"/>
    <w:rsid w:val="31A54280"/>
    <w:rsid w:val="31BF4A8F"/>
    <w:rsid w:val="3245749C"/>
    <w:rsid w:val="32501597"/>
    <w:rsid w:val="32A7624A"/>
    <w:rsid w:val="335B3045"/>
    <w:rsid w:val="33D04F4A"/>
    <w:rsid w:val="341B61EE"/>
    <w:rsid w:val="34C114C8"/>
    <w:rsid w:val="34EF494F"/>
    <w:rsid w:val="3521708E"/>
    <w:rsid w:val="35327A24"/>
    <w:rsid w:val="35E633B3"/>
    <w:rsid w:val="36010CCE"/>
    <w:rsid w:val="365B3463"/>
    <w:rsid w:val="369F110C"/>
    <w:rsid w:val="36DC39C3"/>
    <w:rsid w:val="37725FFD"/>
    <w:rsid w:val="378B42D6"/>
    <w:rsid w:val="379722F3"/>
    <w:rsid w:val="37F60499"/>
    <w:rsid w:val="38C23E29"/>
    <w:rsid w:val="390534D6"/>
    <w:rsid w:val="39946DE9"/>
    <w:rsid w:val="39C22930"/>
    <w:rsid w:val="3AD05502"/>
    <w:rsid w:val="3AE31EA4"/>
    <w:rsid w:val="3AFA557E"/>
    <w:rsid w:val="3BE603AA"/>
    <w:rsid w:val="3C2E773C"/>
    <w:rsid w:val="3C8D6696"/>
    <w:rsid w:val="3CF65B68"/>
    <w:rsid w:val="3DB011F6"/>
    <w:rsid w:val="3DDD2F67"/>
    <w:rsid w:val="3E6A6E1F"/>
    <w:rsid w:val="3E7A6148"/>
    <w:rsid w:val="3EE37C4D"/>
    <w:rsid w:val="3EE40C7F"/>
    <w:rsid w:val="3F7D2BC1"/>
    <w:rsid w:val="3F9157E4"/>
    <w:rsid w:val="3F95492E"/>
    <w:rsid w:val="3FD327EF"/>
    <w:rsid w:val="3FD713E4"/>
    <w:rsid w:val="3FF513B6"/>
    <w:rsid w:val="4009012F"/>
    <w:rsid w:val="40996DD2"/>
    <w:rsid w:val="40BA0345"/>
    <w:rsid w:val="411C1DA0"/>
    <w:rsid w:val="41C1251A"/>
    <w:rsid w:val="41DC5AC5"/>
    <w:rsid w:val="42514104"/>
    <w:rsid w:val="42EC4A5D"/>
    <w:rsid w:val="43352012"/>
    <w:rsid w:val="43517FCD"/>
    <w:rsid w:val="437143D6"/>
    <w:rsid w:val="43A51C0B"/>
    <w:rsid w:val="43AE4273"/>
    <w:rsid w:val="43C43B06"/>
    <w:rsid w:val="443A2DE7"/>
    <w:rsid w:val="44F46DAD"/>
    <w:rsid w:val="45332679"/>
    <w:rsid w:val="45910DBB"/>
    <w:rsid w:val="459A688E"/>
    <w:rsid w:val="463C0579"/>
    <w:rsid w:val="466822AB"/>
    <w:rsid w:val="46D475C9"/>
    <w:rsid w:val="472A551D"/>
    <w:rsid w:val="475D2E5D"/>
    <w:rsid w:val="48B00D6B"/>
    <w:rsid w:val="48E14D8C"/>
    <w:rsid w:val="48FC3F58"/>
    <w:rsid w:val="494F1B9D"/>
    <w:rsid w:val="4990394D"/>
    <w:rsid w:val="49E62C27"/>
    <w:rsid w:val="4A071385"/>
    <w:rsid w:val="4AF01960"/>
    <w:rsid w:val="4BAA000F"/>
    <w:rsid w:val="4BAE4D2D"/>
    <w:rsid w:val="4BE16C3C"/>
    <w:rsid w:val="4C725269"/>
    <w:rsid w:val="4CAF1F13"/>
    <w:rsid w:val="4D8742E8"/>
    <w:rsid w:val="4D961004"/>
    <w:rsid w:val="4E580B4A"/>
    <w:rsid w:val="4E5A3008"/>
    <w:rsid w:val="4E6A45F9"/>
    <w:rsid w:val="4EC34A36"/>
    <w:rsid w:val="4FEF2591"/>
    <w:rsid w:val="50251369"/>
    <w:rsid w:val="503323E8"/>
    <w:rsid w:val="503C14D5"/>
    <w:rsid w:val="50F10645"/>
    <w:rsid w:val="510F1A3E"/>
    <w:rsid w:val="51175B87"/>
    <w:rsid w:val="514A03F5"/>
    <w:rsid w:val="51E42DCF"/>
    <w:rsid w:val="527873E2"/>
    <w:rsid w:val="5295692C"/>
    <w:rsid w:val="52A124F1"/>
    <w:rsid w:val="52A42FA8"/>
    <w:rsid w:val="52F748D8"/>
    <w:rsid w:val="53D307C6"/>
    <w:rsid w:val="53ED4DFD"/>
    <w:rsid w:val="548E09B9"/>
    <w:rsid w:val="55DA569F"/>
    <w:rsid w:val="55F4763D"/>
    <w:rsid w:val="567A68F3"/>
    <w:rsid w:val="56946545"/>
    <w:rsid w:val="56B735D3"/>
    <w:rsid w:val="56BA30C8"/>
    <w:rsid w:val="56CE4425"/>
    <w:rsid w:val="56E907B2"/>
    <w:rsid w:val="56FA7A22"/>
    <w:rsid w:val="57C961C5"/>
    <w:rsid w:val="58310547"/>
    <w:rsid w:val="58763F98"/>
    <w:rsid w:val="590B1AB1"/>
    <w:rsid w:val="591F7529"/>
    <w:rsid w:val="59283081"/>
    <w:rsid w:val="5960402B"/>
    <w:rsid w:val="5984242E"/>
    <w:rsid w:val="59901969"/>
    <w:rsid w:val="5A345AFB"/>
    <w:rsid w:val="5A506555"/>
    <w:rsid w:val="5A9475CC"/>
    <w:rsid w:val="5AA07615"/>
    <w:rsid w:val="5B6762B0"/>
    <w:rsid w:val="5B7E4A5B"/>
    <w:rsid w:val="5BFF149C"/>
    <w:rsid w:val="5C187C83"/>
    <w:rsid w:val="5C5F3018"/>
    <w:rsid w:val="5C7345B6"/>
    <w:rsid w:val="5C812D94"/>
    <w:rsid w:val="5C957945"/>
    <w:rsid w:val="5C9B00AE"/>
    <w:rsid w:val="5CEE6A8E"/>
    <w:rsid w:val="5D494891"/>
    <w:rsid w:val="5D660A41"/>
    <w:rsid w:val="5E3E5A01"/>
    <w:rsid w:val="5E9F1E17"/>
    <w:rsid w:val="5ED40DBC"/>
    <w:rsid w:val="5F1D29FE"/>
    <w:rsid w:val="5F8F1EA0"/>
    <w:rsid w:val="5FB84261"/>
    <w:rsid w:val="5FDD1AAD"/>
    <w:rsid w:val="61534224"/>
    <w:rsid w:val="61E42494"/>
    <w:rsid w:val="62113BB5"/>
    <w:rsid w:val="622B5185"/>
    <w:rsid w:val="623E4573"/>
    <w:rsid w:val="632D4A50"/>
    <w:rsid w:val="637723F0"/>
    <w:rsid w:val="643B1765"/>
    <w:rsid w:val="646960F7"/>
    <w:rsid w:val="647A749A"/>
    <w:rsid w:val="65516D61"/>
    <w:rsid w:val="65C838C3"/>
    <w:rsid w:val="6626099F"/>
    <w:rsid w:val="66A20CB0"/>
    <w:rsid w:val="66E35311"/>
    <w:rsid w:val="680F569B"/>
    <w:rsid w:val="681410C2"/>
    <w:rsid w:val="682C1034"/>
    <w:rsid w:val="686117C1"/>
    <w:rsid w:val="686954D1"/>
    <w:rsid w:val="686E7296"/>
    <w:rsid w:val="689C1334"/>
    <w:rsid w:val="695A1E1A"/>
    <w:rsid w:val="697A47B5"/>
    <w:rsid w:val="69A663CC"/>
    <w:rsid w:val="69AA155A"/>
    <w:rsid w:val="69BA38AD"/>
    <w:rsid w:val="6A2020C0"/>
    <w:rsid w:val="6A21628F"/>
    <w:rsid w:val="6A8473E3"/>
    <w:rsid w:val="6A9D284A"/>
    <w:rsid w:val="6AE73118"/>
    <w:rsid w:val="6B085E0B"/>
    <w:rsid w:val="6B3F49E4"/>
    <w:rsid w:val="6B5008F3"/>
    <w:rsid w:val="6B967E10"/>
    <w:rsid w:val="6BCE21A6"/>
    <w:rsid w:val="6C287B02"/>
    <w:rsid w:val="6C4F5249"/>
    <w:rsid w:val="6C6140D8"/>
    <w:rsid w:val="6C7634BA"/>
    <w:rsid w:val="6CB5119D"/>
    <w:rsid w:val="6CD5395C"/>
    <w:rsid w:val="6CE85C57"/>
    <w:rsid w:val="6D124B09"/>
    <w:rsid w:val="6D7D7BAA"/>
    <w:rsid w:val="6D915924"/>
    <w:rsid w:val="6D9F7F36"/>
    <w:rsid w:val="6DD47CBC"/>
    <w:rsid w:val="6E033012"/>
    <w:rsid w:val="6EAF2E63"/>
    <w:rsid w:val="6FCA35B2"/>
    <w:rsid w:val="71435CD9"/>
    <w:rsid w:val="715A70A4"/>
    <w:rsid w:val="715C1063"/>
    <w:rsid w:val="7166200D"/>
    <w:rsid w:val="71750857"/>
    <w:rsid w:val="71B17402"/>
    <w:rsid w:val="71CB2DBD"/>
    <w:rsid w:val="726F293C"/>
    <w:rsid w:val="72B52680"/>
    <w:rsid w:val="72FD51F0"/>
    <w:rsid w:val="7446203C"/>
    <w:rsid w:val="74FE56E9"/>
    <w:rsid w:val="751910BE"/>
    <w:rsid w:val="752D56BC"/>
    <w:rsid w:val="75355CB0"/>
    <w:rsid w:val="75953BFF"/>
    <w:rsid w:val="75A60096"/>
    <w:rsid w:val="75AB1850"/>
    <w:rsid w:val="75D037A5"/>
    <w:rsid w:val="76B6076C"/>
    <w:rsid w:val="76BF650D"/>
    <w:rsid w:val="774144A9"/>
    <w:rsid w:val="77BA4FE5"/>
    <w:rsid w:val="77C34760"/>
    <w:rsid w:val="77FA76C9"/>
    <w:rsid w:val="79063EF3"/>
    <w:rsid w:val="79150593"/>
    <w:rsid w:val="793C7727"/>
    <w:rsid w:val="796044A4"/>
    <w:rsid w:val="79706DA9"/>
    <w:rsid w:val="79D24827"/>
    <w:rsid w:val="7AED1D95"/>
    <w:rsid w:val="7B436618"/>
    <w:rsid w:val="7B741F8E"/>
    <w:rsid w:val="7BAB08FD"/>
    <w:rsid w:val="7BB0176F"/>
    <w:rsid w:val="7D353110"/>
    <w:rsid w:val="7E03115B"/>
    <w:rsid w:val="7E144D42"/>
    <w:rsid w:val="7EAA065E"/>
    <w:rsid w:val="7EF840E1"/>
    <w:rsid w:val="7F03125C"/>
    <w:rsid w:val="7F0C44B8"/>
    <w:rsid w:val="7F302AFC"/>
    <w:rsid w:val="7F7606A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1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qFormat/>
    <w:uiPriority w:val="1"/>
    <w:pPr>
      <w:spacing w:before="132"/>
      <w:ind w:left="448"/>
      <w:outlineLvl w:val="2"/>
    </w:pPr>
    <w:rPr>
      <w:rFonts w:ascii="黑体" w:hAnsi="黑体" w:eastAsia="黑体" w:cs="黑体"/>
      <w:b/>
      <w:bCs/>
      <w:sz w:val="24"/>
      <w:szCs w:val="24"/>
      <w:lang w:val="zh-CN" w:eastAsia="zh-CN" w:bidi="zh-CN"/>
    </w:rPr>
  </w:style>
  <w:style w:type="paragraph" w:styleId="5">
    <w:name w:val="heading 3"/>
    <w:basedOn w:val="1"/>
    <w:next w:val="1"/>
    <w:qFormat/>
    <w:uiPriority w:val="1"/>
    <w:pPr>
      <w:ind w:left="900"/>
      <w:outlineLvl w:val="3"/>
    </w:pPr>
    <w:rPr>
      <w:rFonts w:ascii="黑体" w:hAnsi="黑体" w:eastAsia="黑体" w:cs="黑体"/>
      <w:b/>
      <w:bCs/>
      <w:sz w:val="21"/>
      <w:szCs w:val="21"/>
      <w:lang w:val="zh-CN" w:eastAsia="zh-CN" w:bidi="zh-CN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Body Text"/>
    <w:basedOn w:val="1"/>
    <w:qFormat/>
    <w:uiPriority w:val="1"/>
    <w:rPr>
      <w:rFonts w:ascii="黑体" w:hAnsi="黑体" w:eastAsia="黑体" w:cs="黑体"/>
      <w:sz w:val="21"/>
      <w:szCs w:val="21"/>
      <w:lang w:val="zh-CN" w:eastAsia="zh-CN" w:bidi="zh-CN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paragraph" w:customStyle="1" w:styleId="13">
    <w:name w:val="Table Paragraph"/>
    <w:basedOn w:val="1"/>
    <w:qFormat/>
    <w:uiPriority w:val="1"/>
    <w:pPr>
      <w:ind w:left="108"/>
    </w:pPr>
    <w:rPr>
      <w:rFonts w:ascii="微软雅黑" w:hAnsi="微软雅黑" w:eastAsia="微软雅黑" w:cs="微软雅黑"/>
      <w:lang w:val="zh-CN" w:eastAsia="zh-CN" w:bidi="zh-CN"/>
    </w:rPr>
  </w:style>
  <w:style w:type="paragraph" w:customStyle="1" w:styleId="14">
    <w:name w:val="style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9"/>
      <w:szCs w:val="19"/>
    </w:rPr>
  </w:style>
  <w:style w:type="paragraph" w:customStyle="1" w:styleId="15">
    <w:name w:val="Heading 2"/>
    <w:basedOn w:val="1"/>
    <w:qFormat/>
    <w:uiPriority w:val="1"/>
    <w:pPr>
      <w:ind w:left="228"/>
      <w:outlineLvl w:val="2"/>
    </w:pPr>
    <w:rPr>
      <w:b/>
      <w:bCs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3748</Words>
  <Characters>3830</Characters>
  <Lines>0</Lines>
  <Paragraphs>0</Paragraphs>
  <TotalTime>4</TotalTime>
  <ScaleCrop>false</ScaleCrop>
  <LinksUpToDate>false</LinksUpToDate>
  <CharactersWithSpaces>3942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2020-08-17T07:46:00Z</dcterms:created>
  <dc:creator>媛媛</dc:creator>
  <cp:lastModifiedBy>Administrator</cp:lastModifiedBy>
  <dcterms:modified xsi:type="dcterms:W3CDTF">2020-10-16T06:10:24Z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