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10"/>
          <w:rFonts w:hint="eastAsia" w:ascii="宋体" w:hAnsi="宋体" w:cs="宋体"/>
          <w:color w:val="002C44"/>
          <w:sz w:val="30"/>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-704850</wp:posOffset>
            </wp:positionV>
            <wp:extent cx="7561580" cy="10690860"/>
            <wp:effectExtent l="0" t="0" r="12700" b="7620"/>
            <wp:wrapTopAndBottom/>
            <wp:docPr id="2" name="图片 3" descr="C:\Users\Administrator\Desktop\45678.jpg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45678.jpg45678"/>
                    <pic:cNvPicPr>
                      <a:picLocks noChangeAspect="1"/>
                    </pic:cNvPicPr>
                  </pic:nvPicPr>
                  <pic:blipFill>
                    <a:blip r:embed="rId5"/>
                    <a:srcRect/>
                    <a:stretch>
                      <a:fillRect/>
                    </a:stretch>
                  </pic:blipFill>
                  <pic:spPr>
                    <a:xfrm>
                      <a:off x="0" y="0"/>
                      <a:ext cx="7561580" cy="10690860"/>
                    </a:xfrm>
                    <a:prstGeom prst="rect">
                      <a:avLst/>
                    </a:prstGeom>
                    <a:noFill/>
                    <a:ln>
                      <a:noFill/>
                    </a:ln>
                  </pic:spPr>
                </pic:pic>
              </a:graphicData>
            </a:graphic>
          </wp:anchor>
        </w:drawing>
      </w:r>
    </w:p>
    <w:tbl>
      <w:tblPr>
        <w:tblStyle w:val="6"/>
        <w:tblpPr w:leftFromText="181" w:rightFromText="181" w:horzAnchor="page" w:tblpX="659" w:tblpYSpec="top"/>
        <w:tblOverlap w:val="never"/>
        <w:tblW w:w="10770" w:type="dxa"/>
        <w:tblInd w:w="0" w:type="dxa"/>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Layout w:type="fixed"/>
        <w:tblCellMar>
          <w:top w:w="0" w:type="dxa"/>
          <w:left w:w="108" w:type="dxa"/>
          <w:bottom w:w="0" w:type="dxa"/>
          <w:right w:w="108" w:type="dxa"/>
        </w:tblCellMar>
      </w:tblPr>
      <w:tblGrid>
        <w:gridCol w:w="1025"/>
        <w:gridCol w:w="5468"/>
        <w:gridCol w:w="1520"/>
        <w:gridCol w:w="2757"/>
      </w:tblGrid>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r>
              <w:rPr>
                <w:rStyle w:val="10"/>
                <w:rFonts w:hint="eastAsia" w:ascii="微软雅黑" w:hAnsi="微软雅黑" w:eastAsia="微软雅黑" w:cs="微软雅黑"/>
                <w:sz w:val="24"/>
                <w:szCs w:val="24"/>
              </w:rPr>
              <w:t>【诗画江南景色美，百魅华东待君来】</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D1</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w:t>
            </w:r>
            <w:r>
              <w:rPr>
                <w:rStyle w:val="10"/>
                <w:rFonts w:hint="eastAsia" w:ascii="微软雅黑" w:hAnsi="微软雅黑" w:eastAsia="微软雅黑" w:cs="微软雅黑"/>
                <w:color w:val="FFFFFF"/>
                <w:sz w:val="24"/>
                <w:szCs w:val="24"/>
                <w:lang w:eastAsia="zh-CN"/>
              </w:rPr>
              <w:t>绵阳</w:t>
            </w:r>
            <w:r>
              <w:rPr>
                <w:rStyle w:val="10"/>
                <w:rFonts w:hint="eastAsia" w:ascii="微软雅黑" w:hAnsi="微软雅黑" w:eastAsia="微软雅黑" w:cs="微软雅黑"/>
                <w:color w:val="FFFFFF"/>
                <w:sz w:val="24"/>
                <w:szCs w:val="24"/>
              </w:rPr>
              <w:t>→</w:t>
            </w:r>
            <w:r>
              <w:rPr>
                <w:rStyle w:val="10"/>
                <w:rFonts w:hint="eastAsia" w:ascii="微软雅黑" w:hAnsi="微软雅黑" w:eastAsia="微软雅黑" w:cs="微软雅黑"/>
                <w:color w:val="FFFFFF"/>
                <w:sz w:val="24"/>
                <w:szCs w:val="24"/>
                <w:lang w:eastAsia="zh-CN"/>
              </w:rPr>
              <w:t>上海或南京</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餐：不含餐</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住宿：</w:t>
            </w:r>
            <w:r>
              <w:rPr>
                <w:rStyle w:val="10"/>
                <w:rFonts w:hint="eastAsia" w:ascii="微软雅黑" w:hAnsi="微软雅黑" w:eastAsia="微软雅黑" w:cs="微软雅黑"/>
                <w:color w:val="FFFFFF"/>
                <w:sz w:val="24"/>
                <w:szCs w:val="24"/>
                <w:lang w:eastAsia="zh-CN"/>
              </w:rPr>
              <w:t>上海或南京</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29" w:rightChars="-14" w:firstLine="480" w:firstLineChars="200"/>
              <w:jc w:val="left"/>
              <w:textAlignment w:val="auto"/>
              <w:rPr>
                <w:rFonts w:hint="eastAsia" w:ascii="微软雅黑" w:hAnsi="微软雅黑" w:eastAsia="微软雅黑" w:cs="微软雅黑"/>
                <w:sz w:val="24"/>
                <w:szCs w:val="24"/>
                <w:lang w:val="zh-CN" w:eastAsia="zh-CN"/>
              </w:rPr>
            </w:pPr>
            <w:r>
              <w:rPr>
                <w:rFonts w:hint="eastAsia" w:ascii="微软雅黑" w:hAnsi="微软雅黑" w:eastAsia="微软雅黑" w:cs="微软雅黑"/>
                <w:sz w:val="24"/>
                <w:szCs w:val="24"/>
                <w:lang w:val="zh-CN"/>
              </w:rPr>
              <w:t>请各位贵宾于指定时间集合于机场，我们的工作人员会为您办理好一切登机手续，乘机赴上海或南京，司机接机，送至酒店，自由活动</w:t>
            </w:r>
            <w:r>
              <w:rPr>
                <w:rFonts w:hint="eastAsia" w:ascii="微软雅黑" w:hAnsi="微软雅黑" w:eastAsia="微软雅黑" w:cs="微软雅黑"/>
                <w:sz w:val="24"/>
                <w:szCs w:val="24"/>
                <w:lang w:val="zh-CN" w:eastAsia="zh-CN"/>
              </w:rPr>
              <w:t>。</w:t>
            </w:r>
          </w:p>
          <w:p>
            <w:pPr>
              <w:keepNext w:val="0"/>
              <w:keepLines w:val="0"/>
              <w:pageBreakBefore w:val="0"/>
              <w:tabs>
                <w:tab w:val="left" w:pos="6559"/>
              </w:tabs>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FF0000"/>
                <w:sz w:val="24"/>
                <w:szCs w:val="24"/>
                <w:lang w:val="zh-CN"/>
              </w:rPr>
            </w:pPr>
            <w:r>
              <w:rPr>
                <w:rFonts w:hint="eastAsia" w:ascii="微软雅黑" w:hAnsi="微软雅黑" w:eastAsia="微软雅黑" w:cs="微软雅黑"/>
                <w:color w:val="FF0000"/>
                <w:sz w:val="24"/>
                <w:szCs w:val="24"/>
                <w:lang w:val="zh-CN"/>
              </w:rPr>
              <w:t>【免费接机/站服务标准】</w:t>
            </w:r>
            <w:r>
              <w:rPr>
                <w:rFonts w:hint="eastAsia" w:ascii="微软雅黑" w:hAnsi="微软雅黑" w:eastAsia="微软雅黑" w:cs="微软雅黑"/>
                <w:color w:val="FF0000"/>
                <w:sz w:val="24"/>
                <w:szCs w:val="24"/>
                <w:lang w:val="zh-CN"/>
              </w:rPr>
              <w:br w:type="textWrapping"/>
            </w:r>
            <w:r>
              <w:rPr>
                <w:rFonts w:hint="eastAsia" w:ascii="微软雅黑" w:hAnsi="微软雅黑" w:eastAsia="微软雅黑" w:cs="微软雅黑"/>
                <w:color w:val="FF0000"/>
                <w:sz w:val="24"/>
                <w:szCs w:val="24"/>
                <w:lang w:val="en-US" w:eastAsia="zh-CN"/>
              </w:rPr>
              <w:t>1.</w:t>
            </w:r>
            <w:r>
              <w:rPr>
                <w:rFonts w:hint="eastAsia" w:ascii="微软雅黑" w:hAnsi="微软雅黑" w:eastAsia="微软雅黑" w:cs="微软雅黑"/>
                <w:color w:val="FF0000"/>
                <w:sz w:val="24"/>
                <w:szCs w:val="24"/>
                <w:lang w:val="zh-CN"/>
              </w:rPr>
              <w:t>接机方式：我们为游客朋友提供了免费接机服务，提供免费班车，专人接机，到点准时发车，前往酒店</w:t>
            </w:r>
            <w:r>
              <w:rPr>
                <w:rFonts w:hint="eastAsia" w:ascii="微软雅黑" w:hAnsi="微软雅黑" w:eastAsia="微软雅黑" w:cs="微软雅黑"/>
                <w:color w:val="FF0000"/>
                <w:sz w:val="24"/>
                <w:szCs w:val="24"/>
                <w:lang w:val="zh-CN"/>
              </w:rPr>
              <w:br w:type="textWrapping"/>
            </w:r>
            <w:r>
              <w:rPr>
                <w:rFonts w:hint="eastAsia" w:ascii="微软雅黑" w:hAnsi="微软雅黑" w:eastAsia="微软雅黑" w:cs="微软雅黑"/>
                <w:color w:val="FF0000"/>
                <w:sz w:val="24"/>
                <w:szCs w:val="24"/>
                <w:lang w:val="en-US" w:eastAsia="zh-CN"/>
              </w:rPr>
              <w:t>2.</w:t>
            </w:r>
            <w:r>
              <w:rPr>
                <w:rFonts w:hint="eastAsia" w:ascii="微软雅黑" w:hAnsi="微软雅黑" w:eastAsia="微软雅黑" w:cs="微软雅黑"/>
                <w:color w:val="FF0000"/>
                <w:sz w:val="24"/>
                <w:szCs w:val="24"/>
                <w:lang w:val="zh-CN"/>
              </w:rPr>
              <w:t>班车车次： 11:00、13:00、15:00、17:00、19:00、21:00、23:00、次日1:00</w:t>
            </w:r>
          </w:p>
          <w:p>
            <w:pPr>
              <w:keepNext w:val="0"/>
              <w:keepLines w:val="0"/>
              <w:pageBreakBefore w:val="0"/>
              <w:tabs>
                <w:tab w:val="left" w:pos="6559"/>
              </w:tabs>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FF0000"/>
                <w:sz w:val="24"/>
                <w:szCs w:val="24"/>
                <w:lang w:val="zh-CN"/>
              </w:rPr>
            </w:pPr>
            <w:r>
              <w:rPr>
                <w:rFonts w:hint="eastAsia" w:ascii="微软雅黑" w:hAnsi="微软雅黑" w:eastAsia="微软雅黑" w:cs="微软雅黑"/>
                <w:color w:val="FF0000"/>
                <w:sz w:val="24"/>
                <w:szCs w:val="24"/>
                <w:lang w:val="zh-CN"/>
              </w:rPr>
              <w:t>（由于酒店最早12:00才能办理入住，所以早于11:00到机场的游客请稍作等待，也可自由活动，自行前往酒店）</w:t>
            </w:r>
            <w:r>
              <w:rPr>
                <w:rFonts w:hint="eastAsia" w:ascii="微软雅黑" w:hAnsi="微软雅黑" w:eastAsia="微软雅黑" w:cs="微软雅黑"/>
                <w:color w:val="FF0000"/>
                <w:sz w:val="24"/>
                <w:szCs w:val="24"/>
                <w:lang w:val="zh-CN"/>
              </w:rPr>
              <w:br w:type="textWrapping"/>
            </w:r>
            <w:r>
              <w:rPr>
                <w:rFonts w:hint="eastAsia" w:ascii="微软雅黑" w:hAnsi="微软雅黑" w:eastAsia="微软雅黑" w:cs="微软雅黑"/>
                <w:color w:val="FF0000"/>
                <w:sz w:val="24"/>
                <w:szCs w:val="24"/>
                <w:lang w:val="zh-CN"/>
              </w:rPr>
              <w:t>4、注意事项：</w:t>
            </w:r>
          </w:p>
          <w:p>
            <w:pPr>
              <w:keepNext w:val="0"/>
              <w:keepLines w:val="0"/>
              <w:pageBreakBefore w:val="0"/>
              <w:numPr>
                <w:ilvl w:val="0"/>
                <w:numId w:val="0"/>
              </w:numPr>
              <w:tabs>
                <w:tab w:val="left" w:pos="6559"/>
              </w:tabs>
              <w:kinsoku/>
              <w:wordWrap/>
              <w:overflowPunct/>
              <w:topLinePunct w:val="0"/>
              <w:autoSpaceDE/>
              <w:autoSpaceDN/>
              <w:bidi w:val="0"/>
              <w:adjustRightInd w:val="0"/>
              <w:snapToGrid w:val="0"/>
              <w:spacing w:line="240" w:lineRule="auto"/>
              <w:ind w:leftChars="200"/>
              <w:textAlignment w:val="auto"/>
              <w:rPr>
                <w:rFonts w:hint="eastAsia" w:ascii="微软雅黑" w:hAnsi="微软雅黑" w:eastAsia="微软雅黑" w:cs="微软雅黑"/>
                <w:color w:val="FF0000"/>
                <w:sz w:val="24"/>
                <w:szCs w:val="24"/>
                <w:lang w:val="zh-CN"/>
              </w:rPr>
            </w:pPr>
            <w:r>
              <w:rPr>
                <w:rFonts w:hint="eastAsia" w:ascii="微软雅黑" w:hAnsi="微软雅黑" w:eastAsia="微软雅黑" w:cs="微软雅黑"/>
                <w:color w:val="FF0000"/>
                <w:sz w:val="24"/>
                <w:szCs w:val="24"/>
                <w:lang w:val="en-US" w:eastAsia="zh-CN"/>
              </w:rPr>
              <w:t>①</w:t>
            </w:r>
            <w:r>
              <w:rPr>
                <w:rFonts w:hint="eastAsia" w:ascii="微软雅黑" w:hAnsi="微软雅黑" w:eastAsia="微软雅黑" w:cs="微软雅黑"/>
                <w:color w:val="FF0000"/>
                <w:sz w:val="24"/>
                <w:szCs w:val="24"/>
                <w:lang w:val="zh-CN"/>
              </w:rPr>
              <w:t>由于全国散拼团航班到达时间不同，请早到的游客稍作休息等待，我们到点准时发车，前往酒店。如您不愿等待，可自行前往酒店</w:t>
            </w:r>
          </w:p>
          <w:p>
            <w:pPr>
              <w:keepNext w:val="0"/>
              <w:keepLines w:val="0"/>
              <w:pageBreakBefore w:val="0"/>
              <w:numPr>
                <w:ilvl w:val="0"/>
                <w:numId w:val="0"/>
              </w:numPr>
              <w:tabs>
                <w:tab w:val="left" w:pos="6559"/>
              </w:tabs>
              <w:kinsoku/>
              <w:wordWrap/>
              <w:overflowPunct/>
              <w:topLinePunct w:val="0"/>
              <w:autoSpaceDE/>
              <w:autoSpaceDN/>
              <w:bidi w:val="0"/>
              <w:adjustRightInd w:val="0"/>
              <w:snapToGrid w:val="0"/>
              <w:spacing w:line="240" w:lineRule="auto"/>
              <w:ind w:leftChars="200"/>
              <w:textAlignment w:val="auto"/>
              <w:rPr>
                <w:rFonts w:hint="eastAsia" w:ascii="微软雅黑" w:hAnsi="微软雅黑" w:eastAsia="微软雅黑" w:cs="微软雅黑"/>
                <w:color w:val="FF0000"/>
                <w:sz w:val="24"/>
                <w:szCs w:val="24"/>
                <w:lang w:val="zh-CN"/>
              </w:rPr>
            </w:pPr>
            <w:r>
              <w:rPr>
                <w:rFonts w:hint="eastAsia" w:ascii="微软雅黑" w:hAnsi="微软雅黑" w:eastAsia="微软雅黑" w:cs="微软雅黑"/>
                <w:color w:val="FF0000"/>
                <w:sz w:val="24"/>
                <w:szCs w:val="24"/>
                <w:lang w:val="en-US" w:eastAsia="zh-CN"/>
              </w:rPr>
              <w:t>②</w:t>
            </w:r>
            <w:r>
              <w:rPr>
                <w:rFonts w:hint="eastAsia" w:ascii="微软雅黑" w:hAnsi="微软雅黑" w:eastAsia="微软雅黑" w:cs="微软雅黑"/>
                <w:color w:val="FF0000"/>
                <w:sz w:val="24"/>
                <w:szCs w:val="24"/>
                <w:lang w:val="zh-CN"/>
              </w:rPr>
              <w:t>应交通部02:00-05:00旅行社营运车辆不得上路行驶的规定，晚于次日凌晨1:00的游客，请您自行前往酒店，敬请谅解</w:t>
            </w:r>
          </w:p>
          <w:p>
            <w:pPr>
              <w:keepNext w:val="0"/>
              <w:keepLines w:val="0"/>
              <w:pageBreakBefore w:val="0"/>
              <w:numPr>
                <w:ilvl w:val="0"/>
                <w:numId w:val="0"/>
              </w:numPr>
              <w:tabs>
                <w:tab w:val="left" w:pos="6559"/>
              </w:tabs>
              <w:kinsoku/>
              <w:wordWrap/>
              <w:overflowPunct/>
              <w:topLinePunct w:val="0"/>
              <w:autoSpaceDE/>
              <w:autoSpaceDN/>
              <w:bidi w:val="0"/>
              <w:adjustRightInd w:val="0"/>
              <w:snapToGrid w:val="0"/>
              <w:spacing w:line="240" w:lineRule="auto"/>
              <w:ind w:leftChars="200"/>
              <w:textAlignment w:val="auto"/>
              <w:rPr>
                <w:rFonts w:hint="eastAsia" w:ascii="微软雅黑" w:hAnsi="微软雅黑" w:eastAsia="微软雅黑" w:cs="微软雅黑"/>
                <w:color w:val="FF0000"/>
                <w:sz w:val="24"/>
                <w:szCs w:val="24"/>
                <w:lang w:val="zh-CN"/>
              </w:rPr>
            </w:pPr>
            <w:r>
              <w:rPr>
                <w:rFonts w:hint="eastAsia" w:ascii="微软雅黑" w:hAnsi="微软雅黑" w:eastAsia="微软雅黑" w:cs="微软雅黑"/>
                <w:color w:val="FF0000"/>
                <w:sz w:val="24"/>
                <w:szCs w:val="24"/>
                <w:lang w:val="en-US" w:eastAsia="zh-CN"/>
              </w:rPr>
              <w:t>③</w:t>
            </w:r>
            <w:r>
              <w:rPr>
                <w:rFonts w:hint="eastAsia" w:ascii="微软雅黑" w:hAnsi="微软雅黑" w:eastAsia="微软雅黑" w:cs="微软雅黑"/>
                <w:color w:val="FF0000"/>
                <w:sz w:val="24"/>
                <w:szCs w:val="24"/>
                <w:lang w:val="zh-CN"/>
              </w:rPr>
              <w:t>免费接机服务为跟团增值服务，不享受不退任何费用</w:t>
            </w:r>
          </w:p>
          <w:p>
            <w:pPr>
              <w:keepNext w:val="0"/>
              <w:keepLines w:val="0"/>
              <w:pageBreakBefore w:val="0"/>
              <w:numPr>
                <w:ilvl w:val="0"/>
                <w:numId w:val="0"/>
              </w:numPr>
              <w:tabs>
                <w:tab w:val="left" w:pos="6559"/>
              </w:tabs>
              <w:kinsoku/>
              <w:wordWrap/>
              <w:overflowPunct/>
              <w:topLinePunct w:val="0"/>
              <w:autoSpaceDE/>
              <w:autoSpaceDN/>
              <w:bidi w:val="0"/>
              <w:adjustRightInd w:val="0"/>
              <w:snapToGrid w:val="0"/>
              <w:spacing w:line="240" w:lineRule="auto"/>
              <w:ind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lang w:val="en-US" w:eastAsia="zh-CN"/>
              </w:rPr>
              <w:t>④</w:t>
            </w:r>
            <w:r>
              <w:rPr>
                <w:rFonts w:hint="eastAsia" w:ascii="微软雅黑" w:hAnsi="微软雅黑" w:eastAsia="微软雅黑" w:cs="微软雅黑"/>
                <w:color w:val="FF0000"/>
                <w:sz w:val="24"/>
                <w:szCs w:val="24"/>
                <w:lang w:val="zh-CN"/>
              </w:rPr>
              <w:t>全团游客南来北往，第一天集合酒店大多靠近机场，如影响客人逛街购物，敬请谅解。早到的客人自由活动间，请带好酒店地址电话，注意人身财产安全。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D2</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w:t>
            </w:r>
            <w:r>
              <w:rPr>
                <w:rStyle w:val="10"/>
                <w:rFonts w:hint="eastAsia" w:ascii="微软雅黑" w:hAnsi="微软雅黑" w:eastAsia="微软雅黑" w:cs="微软雅黑"/>
                <w:color w:val="FFFFFF"/>
                <w:sz w:val="24"/>
                <w:szCs w:val="24"/>
                <w:lang w:eastAsia="zh-CN"/>
              </w:rPr>
              <w:t>上海—</w:t>
            </w:r>
            <w:r>
              <w:rPr>
                <w:rStyle w:val="10"/>
                <w:rFonts w:hint="eastAsia" w:ascii="微软雅黑" w:hAnsi="微软雅黑" w:eastAsia="微软雅黑" w:cs="微软雅黑"/>
                <w:color w:val="FFFFFF"/>
                <w:sz w:val="24"/>
                <w:szCs w:val="24"/>
              </w:rPr>
              <w:t>南京→扬州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住宿：扬州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bCs/>
                <w:sz w:val="24"/>
                <w:szCs w:val="24"/>
              </w:rPr>
              <w:t>早餐后，车赴六朝古都——南京（车程约4.5小时），</w:t>
            </w:r>
            <w:r>
              <w:rPr>
                <w:rFonts w:hint="eastAsia" w:ascii="微软雅黑" w:hAnsi="微软雅黑" w:eastAsia="微软雅黑" w:cs="微软雅黑"/>
                <w:color w:val="000000"/>
                <w:sz w:val="24"/>
                <w:szCs w:val="24"/>
              </w:rPr>
              <w:t>游览【</w:t>
            </w:r>
            <w:r>
              <w:rPr>
                <w:rFonts w:hint="eastAsia" w:ascii="微软雅黑" w:hAnsi="微软雅黑" w:eastAsia="微软雅黑" w:cs="微软雅黑"/>
                <w:b/>
                <w:bCs/>
                <w:color w:val="000000"/>
                <w:sz w:val="24"/>
                <w:szCs w:val="24"/>
              </w:rPr>
              <w:t>钟山风景区-中山陵</w:t>
            </w:r>
            <w:r>
              <w:rPr>
                <w:rFonts w:hint="eastAsia" w:ascii="微软雅黑" w:hAnsi="微软雅黑" w:eastAsia="微软雅黑" w:cs="微软雅黑"/>
                <w:color w:val="000000"/>
                <w:sz w:val="24"/>
                <w:szCs w:val="24"/>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江南佳丽地，金陵帝王州。中山陵位于江南四大名山之一的紫金山，集自然风光、民国文化、明文化于一身，是国家首批5A级风景区，有“金陵毓秀”的美誉，中国近代伟大的民主革命先行者孙中山先生的陵寝安放于此。沿着暗喻当时中国三亿九千两百万同胞的392级台阶拾级而上，步步领略建筑的气势恢宏，一股崇敬肃穆之情油然而生。登临平台，回首俯视，群峰皆居脚下；举目远眺，远景尽收眼底。岗峦叠翠，松柏苍苍，亭台楼阁，气象万千。来到南京，一定要去一次中山陵。</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rPr>
              <w:t>（周一孙中山陵寝关闭。不含中山陵景区小交通10元/人/趟，来回20元/人，如有需要敬请自理。)</w:t>
            </w:r>
          </w:p>
          <w:p>
            <w:pPr>
              <w:keepNext w:val="0"/>
              <w:keepLines w:val="0"/>
              <w:pageBreakBefore w:val="0"/>
              <w:kinsoku/>
              <w:wordWrap/>
              <w:overflowPunct/>
              <w:topLinePunct w:val="0"/>
              <w:autoSpaceDE/>
              <w:autoSpaceDN/>
              <w:bidi w:val="0"/>
              <w:adjustRightInd w:val="0"/>
              <w:snapToGrid w:val="0"/>
              <w:spacing w:line="240" w:lineRule="auto"/>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color w:val="000000"/>
                <w:sz w:val="24"/>
                <w:szCs w:val="24"/>
              </w:rPr>
              <w:t>因中山陵每日限流，如预约不进去，则改为游览【</w:t>
            </w:r>
            <w:r>
              <w:rPr>
                <w:rFonts w:hint="eastAsia" w:ascii="微软雅黑" w:hAnsi="微软雅黑" w:eastAsia="微软雅黑" w:cs="微软雅黑"/>
                <w:b/>
                <w:bCs/>
                <w:color w:val="000000"/>
                <w:sz w:val="24"/>
                <w:szCs w:val="24"/>
              </w:rPr>
              <w:t>雨花台</w:t>
            </w:r>
            <w:r>
              <w:rPr>
                <w:rFonts w:hint="eastAsia" w:ascii="微软雅黑" w:hAnsi="微软雅黑" w:eastAsia="微软雅黑" w:cs="微软雅黑"/>
                <w:color w:val="000000"/>
                <w:sz w:val="24"/>
                <w:szCs w:val="24"/>
              </w:rPr>
              <w:t>】或者【</w:t>
            </w:r>
            <w:r>
              <w:rPr>
                <w:rFonts w:hint="eastAsia" w:ascii="微软雅黑" w:hAnsi="微软雅黑" w:eastAsia="微软雅黑" w:cs="微软雅黑"/>
                <w:b/>
                <w:bCs/>
                <w:color w:val="000000"/>
                <w:sz w:val="24"/>
                <w:szCs w:val="24"/>
              </w:rPr>
              <w:t>玄武湖</w:t>
            </w:r>
            <w:r>
              <w:rPr>
                <w:rFonts w:hint="eastAsia" w:ascii="微软雅黑" w:hAnsi="微软雅黑" w:eastAsia="微软雅黑" w:cs="微软雅黑"/>
                <w:color w:val="000000"/>
                <w:sz w:val="24"/>
                <w:szCs w:val="24"/>
              </w:rPr>
              <w:t>】（二选一），导游可根据时间与行程灵活调整，敬请谅解！</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午餐后，集合前往游览集南京六朝文化和民俗市肆文化于一身的</w:t>
            </w:r>
            <w:r>
              <w:rPr>
                <w:rFonts w:hint="eastAsia" w:ascii="微软雅黑" w:hAnsi="微软雅黑" w:eastAsia="微软雅黑" w:cs="微软雅黑"/>
                <w:b/>
                <w:bCs/>
                <w:sz w:val="24"/>
                <w:szCs w:val="24"/>
              </w:rPr>
              <w:t>【秦淮河风光带夫子庙商业街】</w:t>
            </w:r>
            <w:r>
              <w:rPr>
                <w:rFonts w:hint="eastAsia" w:ascii="微软雅黑" w:hAnsi="微软雅黑" w:eastAsia="微软雅黑" w:cs="微软雅黑"/>
                <w:sz w:val="24"/>
                <w:szCs w:val="24"/>
              </w:rPr>
              <w:t>（车程约30分钟，游览时间约2小时）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淮河是南京的母亲河，夫子庙是一组规模宏大的古建筑群，由孔庙、学宫、贡院三大建筑群组成，是古代中国第一所最高学府、中国历史上规模最大影响最广的科举考场，现为供奉祭祀孔子之地、中国四大文庙之一。这里曾是江南的文人雅士聚集、娱乐活动兴盛的地方，现为南京的繁华之地。秦淮风月，歌绕舫摇，千年夫子庙，十里秦淮河，看不尽的人文画卷，阅不尽的历史沧桑。</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【南京夫子庙推荐小吃：鸭血粉丝、如意回卤干、盐水鸭、糕团小点、什锦豆腐涝等。推荐店家：夫子庙小吃城、南京大排档、尹氏鸡汁汤包、狮子楼等】</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集合车赴扬州，（车程约2.5小时）入住酒店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D3</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交通：扬州→苏州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住宿：乌镇</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757"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酒店内用早餐。集合登车，出发前往中国著名名园——</w:t>
            </w:r>
            <w:r>
              <w:rPr>
                <w:rFonts w:hint="eastAsia" w:ascii="微软雅黑" w:hAnsi="微软雅黑" w:eastAsia="微软雅黑" w:cs="微软雅黑"/>
                <w:b/>
                <w:bCs/>
                <w:sz w:val="24"/>
                <w:szCs w:val="24"/>
              </w:rPr>
              <w:t>【个园】</w:t>
            </w:r>
            <w:r>
              <w:rPr>
                <w:rFonts w:hint="eastAsia" w:ascii="微软雅黑" w:hAnsi="微软雅黑" w:eastAsia="微软雅黑" w:cs="微软雅黑"/>
                <w:sz w:val="24"/>
                <w:szCs w:val="24"/>
              </w:rPr>
              <w:t>个园是清嘉庆、道光年间在明代寿芝园旧址上兴建起来的。当时园中遍植翠竹，因竹叶形状像一个“个”字，故名“个”园。园中的四节假山很有特色，游园一周，仿佛经历了春夏秋冬。个园不大，可以分为三个区域，北部品竹观赏区、中部花园，南部住宅区。与其他园林相比，个园的精髓在于以四季为题的假山叠石艺术。除了四季叠石，在园中北部的竹林里散步也是一件很惬意的事情。即使是炎炎夏日，走在绿意盎然的竹林中，能感到相当清凉。</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下午乘车前往苏州。（行驶时间：约3.5小时）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抵达后，</w:t>
            </w:r>
            <w:r>
              <w:rPr>
                <w:rStyle w:val="10"/>
                <w:rFonts w:hint="eastAsia" w:ascii="微软雅黑" w:hAnsi="微软雅黑" w:eastAsia="微软雅黑" w:cs="微软雅黑"/>
                <w:b w:val="0"/>
                <w:bCs/>
                <w:sz w:val="24"/>
                <w:szCs w:val="24"/>
              </w:rPr>
              <w:t>游览乾隆皇帝六次到过的地方、园林古镇</w:t>
            </w:r>
            <w:r>
              <w:rPr>
                <w:rFonts w:hint="eastAsia" w:ascii="微软雅黑" w:hAnsi="微软雅黑" w:eastAsia="微软雅黑" w:cs="微软雅黑"/>
                <w:b/>
                <w:bCs/>
                <w:sz w:val="24"/>
                <w:szCs w:val="24"/>
              </w:rPr>
              <w:t>【木渎风景区】</w:t>
            </w:r>
            <w:r>
              <w:rPr>
                <w:rStyle w:val="10"/>
                <w:rFonts w:hint="eastAsia" w:ascii="微软雅黑" w:hAnsi="微软雅黑" w:eastAsia="微软雅黑" w:cs="微软雅黑"/>
                <w:b w:val="0"/>
                <w:bCs/>
                <w:sz w:val="24"/>
                <w:szCs w:val="24"/>
              </w:rPr>
              <w:t>（游览时间约60分钟），</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sz w:val="24"/>
                <w:szCs w:val="24"/>
              </w:rPr>
              <w:t>游览</w:t>
            </w:r>
            <w:r>
              <w:rPr>
                <w:rStyle w:val="10"/>
                <w:rFonts w:hint="eastAsia" w:ascii="微软雅黑" w:hAnsi="微软雅黑" w:eastAsia="微软雅黑" w:cs="微软雅黑"/>
                <w:b w:val="0"/>
                <w:bCs/>
                <w:sz w:val="24"/>
                <w:szCs w:val="24"/>
              </w:rPr>
              <w:t>“神州第一古街”——【</w:t>
            </w:r>
            <w:r>
              <w:rPr>
                <w:rStyle w:val="10"/>
                <w:rFonts w:hint="eastAsia" w:ascii="微软雅黑" w:hAnsi="微软雅黑" w:eastAsia="微软雅黑" w:cs="微软雅黑"/>
                <w:sz w:val="24"/>
                <w:szCs w:val="24"/>
              </w:rPr>
              <w:t>七里山塘</w:t>
            </w:r>
            <w:r>
              <w:rPr>
                <w:rStyle w:val="10"/>
                <w:rFonts w:hint="eastAsia" w:ascii="微软雅黑" w:hAnsi="微软雅黑" w:eastAsia="微软雅黑" w:cs="微软雅黑"/>
                <w:b w:val="0"/>
                <w:bCs/>
                <w:sz w:val="24"/>
                <w:szCs w:val="24"/>
              </w:rPr>
              <w:t>】（游览时间约1小时）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lang w:val="zh-CN"/>
              </w:rPr>
            </w:pPr>
            <w:r>
              <w:rPr>
                <w:rStyle w:val="10"/>
                <w:rFonts w:hint="eastAsia" w:ascii="微软雅黑" w:hAnsi="微软雅黑" w:eastAsia="微软雅黑" w:cs="微软雅黑"/>
                <w:b w:val="0"/>
                <w:bCs/>
                <w:sz w:val="24"/>
                <w:szCs w:val="24"/>
                <w:lang w:val="zh-CN"/>
              </w:rPr>
              <w:t>山塘街位于苏州古城西北，白居易任苏州刺史时，为便利苏州水陆交通，开凿了一条东至红尘中“一二等富贵风流之地”阊门、西至“吴中第一名胜”虎丘，全长约3600米约合七华里古道，至今已有上千年的历史。这里家家户户前街后河，船只来往如梭，街上苏州老字号、特色商铺林立。漫步白居易念念不舍的山塘街，感受地道吴文化和苏式生活。</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结束后，返回酒店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D4</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交通：苏州→乌镇→杭州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住宿：杭州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2445"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Style w:val="10"/>
                <w:rFonts w:hint="eastAsia" w:ascii="微软雅黑" w:hAnsi="微软雅黑" w:eastAsia="微软雅黑" w:cs="微软雅黑"/>
                <w:b w:val="0"/>
                <w:bCs/>
                <w:sz w:val="24"/>
                <w:szCs w:val="24"/>
              </w:rPr>
              <w:t xml:space="preserve">     </w:t>
            </w:r>
            <w:r>
              <w:rPr>
                <w:rFonts w:hint="eastAsia" w:ascii="微软雅黑" w:hAnsi="微软雅黑" w:eastAsia="微软雅黑" w:cs="微软雅黑"/>
                <w:sz w:val="24"/>
                <w:szCs w:val="24"/>
                <w:lang w:val="zh-CN"/>
              </w:rPr>
              <w:t>早上酒店集合出发，晨游</w:t>
            </w:r>
            <w:r>
              <w:rPr>
                <w:rFonts w:hint="eastAsia" w:ascii="微软雅黑" w:hAnsi="微软雅黑" w:eastAsia="微软雅黑" w:cs="微软雅黑"/>
                <w:b/>
                <w:bCs/>
                <w:sz w:val="24"/>
                <w:szCs w:val="24"/>
                <w:lang w:val="zh-CN"/>
              </w:rPr>
              <w:t>【乌镇东栅】</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乌镇东栅依河成街，街桥相连，沿河筑屋，水镇一体，生活气息浓厚，有丰富的民俗和历史内涵，以原汁原味的水乡风貌和千年积淀的文化底蕴，成为江南古镇中的佼佼者，体现中国古典民居以和为美的人文思想。</w:t>
            </w:r>
            <w:r>
              <w:rPr>
                <w:rFonts w:hint="eastAsia" w:ascii="微软雅黑" w:hAnsi="微软雅黑" w:eastAsia="微软雅黑" w:cs="微软雅黑"/>
                <w:sz w:val="24"/>
                <w:szCs w:val="24"/>
              </w:rPr>
              <w:t>在这个千年古镇里，您犹如走进一幅幅水墨画，青石板的小巷弯弯曲曲，蜿蜒细长得似乎没有尽头；小街两侧栉比鳞次的是清一色的乌檐青瓦；河内乌篷船不时咿呀往返，蓝印花布随风飘荡，还有上了年岁的当铺，静静诉说着乌镇的故事。您可以早起晨游乌镇东栅，在薄雾的晕染下，如同踏入了一幅淡彩的宣纸画，以彻</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底放松的情怀，沉浸在小镇的古朴灵秀、恬淡平静之中。</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b/>
                <w:bCs/>
                <w:sz w:val="24"/>
                <w:szCs w:val="24"/>
                <w:lang w:val="zh-CN"/>
              </w:rPr>
            </w:pPr>
            <w:r>
              <w:rPr>
                <w:rFonts w:hint="eastAsia" w:ascii="微软雅黑" w:hAnsi="微软雅黑" w:eastAsia="微软雅黑" w:cs="微软雅黑"/>
                <w:sz w:val="24"/>
                <w:szCs w:val="24"/>
                <w:lang w:val="zh-CN"/>
              </w:rPr>
              <w:t>后车赴美丽的天城</w:t>
            </w:r>
            <w:r>
              <w:rPr>
                <w:rFonts w:hint="eastAsia" w:ascii="微软雅黑" w:hAnsi="微软雅黑" w:eastAsia="微软雅黑" w:cs="微软雅黑"/>
                <w:b/>
                <w:bCs/>
                <w:sz w:val="24"/>
                <w:szCs w:val="24"/>
                <w:lang w:val="zh-CN"/>
              </w:rPr>
              <w:t>【杭州】</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游览</w:t>
            </w:r>
            <w:r>
              <w:rPr>
                <w:rFonts w:hint="eastAsia" w:ascii="微软雅黑" w:hAnsi="微软雅黑" w:eastAsia="微软雅黑" w:cs="微软雅黑"/>
                <w:b/>
                <w:bCs/>
                <w:sz w:val="24"/>
                <w:szCs w:val="24"/>
              </w:rPr>
              <w:t>【西湖丝绸文化博物馆】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在这里，可以购买各类丝绸商品。</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午餐后车赴国家首批5A景区、世界文化遗产</w:t>
            </w:r>
            <w:r>
              <w:rPr>
                <w:rFonts w:hint="eastAsia" w:ascii="微软雅黑" w:hAnsi="微软雅黑" w:eastAsia="微软雅黑" w:cs="微软雅黑"/>
                <w:b/>
                <w:bCs/>
                <w:sz w:val="24"/>
                <w:szCs w:val="24"/>
              </w:rPr>
              <w:t>【西湖】</w:t>
            </w:r>
            <w:r>
              <w:rPr>
                <w:rFonts w:hint="eastAsia" w:ascii="微软雅黑" w:hAnsi="微软雅黑" w:eastAsia="微软雅黑" w:cs="微软雅黑"/>
                <w:sz w:val="24"/>
                <w:szCs w:val="24"/>
              </w:rPr>
              <w:t>（游览时间约1.5小时）</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 xml:space="preserve">   </w:t>
            </w:r>
            <w:r>
              <w:rPr>
                <w:rStyle w:val="11"/>
                <w:rFonts w:hint="eastAsia" w:ascii="微软雅黑" w:hAnsi="微软雅黑" w:eastAsia="微软雅黑" w:cs="微软雅黑"/>
                <w:b w:val="0"/>
                <w:bCs/>
                <w:sz w:val="24"/>
                <w:szCs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Style w:val="11"/>
                <w:rFonts w:hint="eastAsia" w:ascii="微软雅黑" w:hAnsi="微软雅黑" w:eastAsia="微软雅黑" w:cs="微软雅黑"/>
                <w:b w:val="0"/>
                <w:bCs/>
                <w:sz w:val="24"/>
                <w:szCs w:val="24"/>
              </w:rPr>
              <w:t>受西湖边旅游交通管制，根据交通情况我们为您安排西湖景区内</w:t>
            </w:r>
            <w:r>
              <w:rPr>
                <w:rFonts w:hint="eastAsia" w:ascii="微软雅黑" w:hAnsi="微软雅黑" w:eastAsia="微软雅黑" w:cs="微软雅黑"/>
                <w:b/>
                <w:bCs/>
                <w:sz w:val="24"/>
                <w:szCs w:val="24"/>
              </w:rPr>
              <w:t>【花港观鱼】</w:t>
            </w:r>
            <w:r>
              <w:rPr>
                <w:rStyle w:val="11"/>
                <w:rFonts w:hint="eastAsia" w:ascii="微软雅黑" w:hAnsi="微软雅黑" w:eastAsia="微软雅黑" w:cs="微软雅黑"/>
                <w:b w:val="0"/>
                <w:bCs/>
                <w:sz w:val="24"/>
                <w:szCs w:val="24"/>
              </w:rPr>
              <w:t>或</w:t>
            </w:r>
            <w:r>
              <w:rPr>
                <w:rFonts w:hint="eastAsia" w:ascii="微软雅黑" w:hAnsi="微软雅黑" w:eastAsia="微软雅黑" w:cs="微软雅黑"/>
                <w:b/>
                <w:bCs/>
                <w:sz w:val="24"/>
                <w:szCs w:val="24"/>
              </w:rPr>
              <w:t>【柳浪闻莺】</w:t>
            </w:r>
            <w:r>
              <w:rPr>
                <w:rStyle w:val="11"/>
                <w:rFonts w:hint="eastAsia" w:ascii="微软雅黑" w:hAnsi="微软雅黑" w:eastAsia="微软雅黑" w:cs="微软雅黑"/>
                <w:b w:val="0"/>
                <w:bCs/>
                <w:sz w:val="24"/>
                <w:szCs w:val="24"/>
              </w:rPr>
              <w:t>二选一游览，以便给您更好的游览体验。</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【花港观鱼】</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sz w:val="24"/>
                <w:szCs w:val="24"/>
              </w:rPr>
            </w:pPr>
            <w:r>
              <w:rPr>
                <w:rStyle w:val="11"/>
                <w:rFonts w:hint="eastAsia" w:ascii="微软雅黑" w:hAnsi="微软雅黑" w:eastAsia="微软雅黑" w:cs="微软雅黑"/>
                <w:b w:val="0"/>
                <w:bCs/>
                <w:sz w:val="24"/>
                <w:szCs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【柳浪闻莺】</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color w:val="FF0000"/>
                <w:sz w:val="24"/>
                <w:szCs w:val="24"/>
              </w:rPr>
            </w:pPr>
            <w:r>
              <w:rPr>
                <w:rStyle w:val="11"/>
                <w:rFonts w:hint="eastAsia" w:ascii="微软雅黑" w:hAnsi="微软雅黑" w:eastAsia="微软雅黑" w:cs="微软雅黑"/>
                <w:b w:val="0"/>
                <w:bCs/>
                <w:sz w:val="24"/>
                <w:szCs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keepNext w:val="0"/>
              <w:keepLines w:val="0"/>
              <w:pageBreakBefore w:val="0"/>
              <w:tabs>
                <w:tab w:val="left" w:pos="7905"/>
              </w:tabs>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548235" w:themeColor="accent6" w:themeShade="BF"/>
                <w:sz w:val="24"/>
                <w:szCs w:val="24"/>
              </w:rPr>
            </w:pPr>
            <w:r>
              <w:rPr>
                <w:rFonts w:hint="eastAsia" w:ascii="微软雅黑" w:hAnsi="微软雅黑" w:eastAsia="微软雅黑" w:cs="微软雅黑"/>
                <w:color w:val="FF0000"/>
                <w:sz w:val="24"/>
                <w:szCs w:val="24"/>
              </w:rPr>
              <w:t xml:space="preserve">    </w:t>
            </w:r>
            <w:r>
              <w:rPr>
                <w:rFonts w:hint="eastAsia" w:ascii="微软雅黑" w:hAnsi="微软雅黑" w:eastAsia="微软雅黑" w:cs="微软雅黑"/>
                <w:color w:val="548235" w:themeColor="accent6" w:themeShade="BF"/>
                <w:sz w:val="24"/>
                <w:szCs w:val="24"/>
              </w:rPr>
              <w:t>温馨提醒：（1）.涉及黄金周，节假日，周末，西湖风景区大巴车禁止进入，客人需要换乘景区公交车，单趟2元/人，往返4元/人，包车200/趟，最大限乘50个人，具体当天以景区安排为准，敬请谅解。（2）.西湖游船55元/人，（环湖不上岛）若您有需要敬请自理。</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sz w:val="24"/>
                <w:szCs w:val="24"/>
                <w:lang w:val="zh-CN"/>
              </w:rPr>
              <w:t>晚餐后，</w:t>
            </w:r>
            <w:r>
              <w:rPr>
                <w:rFonts w:hint="eastAsia" w:ascii="微软雅黑" w:hAnsi="微软雅黑" w:eastAsia="微软雅黑" w:cs="微软雅黑"/>
                <w:color w:val="FF0000"/>
                <w:sz w:val="24"/>
                <w:szCs w:val="24"/>
              </w:rPr>
              <w:t>自费游览特别中国最大宋文化主题乐园</w:t>
            </w:r>
            <w:r>
              <w:rPr>
                <w:rFonts w:hint="eastAsia" w:ascii="微软雅黑" w:hAnsi="微软雅黑" w:eastAsia="微软雅黑" w:cs="微软雅黑"/>
                <w:b/>
                <w:bCs/>
                <w:color w:val="FF0000"/>
                <w:sz w:val="24"/>
                <w:szCs w:val="24"/>
              </w:rPr>
              <w:t>【宋城景区】</w:t>
            </w:r>
            <w:r>
              <w:rPr>
                <w:rFonts w:hint="eastAsia" w:ascii="微软雅黑" w:hAnsi="微软雅黑" w:eastAsia="微软雅黑" w:cs="微软雅黑"/>
                <w:color w:val="FF0000"/>
                <w:sz w:val="24"/>
                <w:szCs w:val="24"/>
              </w:rPr>
              <w:t>（游览时间约1.5小时）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color w:val="000000"/>
                <w:sz w:val="24"/>
                <w:szCs w:val="24"/>
              </w:rPr>
              <w:t>穿越临安入城墙，南宋美景醉心房。一缕思情随风远，千古追忆梦中藏。</w:t>
            </w:r>
            <w:r>
              <w:rPr>
                <w:rFonts w:hint="eastAsia" w:ascii="微软雅黑" w:hAnsi="微软雅黑" w:eastAsia="微软雅黑" w:cs="微软雅黑"/>
                <w:color w:val="000000"/>
                <w:sz w:val="24"/>
                <w:szCs w:val="24"/>
              </w:rPr>
              <w:t>宋城是中国最大的宋文化主题公园，秉承“建筑为形，文化为魂”的经营理念，再现了宋代汴京和临安的京都繁荣景象。大型歌舞秀《宋城千古情》更是宋城景区的灵魂，与拉斯维加斯的"O"秀、巴黎红磨坊并称"世界三大名秀"，以杭州的历史典故、神话传说为基点，融合歌舞、杂技艺术于一体，应用现代高科技手段营造如梦如幻的艺术效果，演绎了良渚古人的艰辛、宋皇宫的辉煌、岳家军的惨烈、梁祝和白蛇许仙的千古绝唱，把烟雨江南表现的淋漓尽致，带给你别样的视觉体验和心灵震撼，“给我一天，还你千年”。</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color w:val="000000"/>
                <w:sz w:val="24"/>
                <w:szCs w:val="24"/>
              </w:rPr>
            </w:pPr>
            <w:r>
              <w:rPr>
                <w:rStyle w:val="10"/>
                <w:rFonts w:hint="eastAsia" w:ascii="微软雅黑" w:hAnsi="微软雅黑" w:eastAsia="微软雅黑" w:cs="微软雅黑"/>
                <w:b w:val="0"/>
                <w:color w:val="000000"/>
                <w:sz w:val="24"/>
                <w:szCs w:val="24"/>
              </w:rPr>
              <w:t>【宋城景区内有特色美食街，推荐小吃叫花童子鸡.宋嫂鱼羹.八宝豆腐.酱鸭八宝饭】</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lang w:val="zh-CN"/>
              </w:rPr>
              <w:t>后集合车赴酒店入住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D5</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交通：杭州→上海</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住宿：上海</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酒店内享用早餐。</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车赴现代都市—上海，途中车赴</w:t>
            </w:r>
            <w:r>
              <w:rPr>
                <w:rFonts w:hint="eastAsia" w:ascii="微软雅黑" w:hAnsi="微软雅黑" w:eastAsia="微软雅黑" w:cs="微软雅黑"/>
                <w:b/>
                <w:bCs/>
                <w:sz w:val="24"/>
                <w:szCs w:val="24"/>
              </w:rPr>
              <w:t>【国际珠宝店】</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聘请国际专业的设计团队，打造成以时尚创意为主题元素的珠宝文化、平民珠宝店。展示厅内珠宝制品款式新颖、价格合理，您可以尽情自由佩戴挑选。</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【浙北水晶矿石展览馆】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水晶文化历史悠久，古人曾赋予它一串极富美感的雅称：水玉、水精、水碧等。展示厅内水晶制品款式新颖、价格合理，您可以尽情自由佩戴挑选</w:t>
            </w:r>
            <w:r>
              <w:rPr>
                <w:rStyle w:val="10"/>
                <w:rFonts w:hint="eastAsia" w:ascii="微软雅黑" w:hAnsi="微软雅黑" w:eastAsia="微软雅黑" w:cs="微软雅黑"/>
                <w:b w:val="0"/>
                <w:bCs/>
                <w:sz w:val="24"/>
                <w:szCs w:val="24"/>
              </w:rPr>
              <w:t>。集手链、吊坠、项链、手镯、耳钉的设计加工一站销售。</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【东盟•泰国城】</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 xml:space="preserve">） </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东盟•泰国城”是上海自贸区首家对外开放企业，主要销售泰国原产乳胶、食品、工艺品、化妆品等特色商品，如泰国香米、水果、乳胶床品等，所展示的产品都是享受自贸区的优惠政策，让大家足不出户，在家门口就能买到优质地道的泰国爆款名品。</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Style w:val="10"/>
                <w:rFonts w:hint="eastAsia" w:ascii="微软雅黑" w:hAnsi="微软雅黑" w:eastAsia="微软雅黑" w:cs="微软雅黑"/>
                <w:b w:val="0"/>
                <w:bCs/>
                <w:sz w:val="24"/>
                <w:szCs w:val="24"/>
              </w:rPr>
              <w:t>（以上购物场所以参观为主，可随意挑选购买，但绝无强制消费，可索要发票）</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r>
              <w:rPr>
                <w:rStyle w:val="10"/>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特别赠送【金茂大厦+横渡浦江游船】</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登高环球，上海滩的繁华景象尽收眼底，横渡黄浦江，360度看魔都缔造时代传奇！</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【金茂大厦88层观光厅】</w:t>
            </w:r>
            <w:r>
              <w:rPr>
                <w:rFonts w:hint="eastAsia" w:ascii="微软雅黑" w:hAnsi="微软雅黑" w:eastAsia="微软雅黑" w:cs="微软雅黑"/>
                <w:sz w:val="24"/>
                <w:szCs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【横渡黄浦江】</w:t>
            </w:r>
            <w:r>
              <w:rPr>
                <w:rFonts w:hint="eastAsia" w:ascii="微软雅黑" w:hAnsi="微软雅黑" w:eastAsia="微软雅黑" w:cs="微软雅黑"/>
                <w:sz w:val="24"/>
                <w:szCs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FF0000"/>
                <w:sz w:val="24"/>
                <w:szCs w:val="24"/>
              </w:rPr>
            </w:pPr>
            <w:bookmarkStart w:id="0" w:name="_GoBack"/>
            <w:r>
              <w:rPr>
                <w:rFonts w:hint="eastAsia" w:ascii="微软雅黑" w:hAnsi="微软雅黑" w:eastAsia="微软雅黑" w:cs="微软雅黑"/>
                <w:color w:val="FF0000"/>
                <w:sz w:val="24"/>
                <w:szCs w:val="24"/>
              </w:rPr>
              <w:t>（金茂大厦门票已含，赠送项目不去不退任和费用，任何证件无优惠）</w:t>
            </w:r>
          </w:p>
          <w:bookmarkEnd w:id="0"/>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后车赴酒店入住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25"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D6</w:t>
            </w:r>
          </w:p>
        </w:tc>
        <w:tc>
          <w:tcPr>
            <w:tcW w:w="5468"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交通：上海→</w:t>
            </w:r>
            <w:r>
              <w:rPr>
                <w:rStyle w:val="10"/>
                <w:rFonts w:hint="eastAsia" w:ascii="微软雅黑" w:hAnsi="微软雅黑" w:eastAsia="微软雅黑" w:cs="微软雅黑"/>
                <w:color w:val="FFFFFF"/>
                <w:sz w:val="24"/>
                <w:szCs w:val="24"/>
                <w:lang w:eastAsia="zh-CN"/>
              </w:rPr>
              <w:t>绵阳</w:t>
            </w:r>
          </w:p>
        </w:tc>
        <w:tc>
          <w:tcPr>
            <w:tcW w:w="1520"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w:t>
            </w:r>
          </w:p>
        </w:tc>
        <w:tc>
          <w:tcPr>
            <w:tcW w:w="2757"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住宿：无</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早餐后</w:t>
            </w:r>
            <w:r>
              <w:rPr>
                <w:rFonts w:hint="eastAsia" w:ascii="微软雅黑" w:hAnsi="微软雅黑" w:eastAsia="微软雅黑" w:cs="微软雅黑"/>
                <w:sz w:val="24"/>
                <w:szCs w:val="24"/>
                <w:lang w:eastAsia="zh-CN"/>
              </w:rPr>
              <w:t>整理行程，然后自由活动，根据返程时间，乘车前往机场，自此，华东旅程全部结束！</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【免费送机/站服务】</w:t>
            </w:r>
          </w:p>
          <w:p>
            <w:pPr>
              <w:keepNext w:val="0"/>
              <w:keepLines w:val="0"/>
              <w:pageBreakBefore w:val="0"/>
              <w:numPr>
                <w:ilvl w:val="0"/>
                <w:numId w:val="1"/>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送团以下午12点为分界，每团分2次送机。12点之前的全部航班以团中客人最早航班时间为准送机。12点之后的航班，以散团中客人最早航班时间送机。</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rPr>
              <w:t>因散客拼团，凭本人有效证件，自行办理登机/登车、安检手续。</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微软雅黑" w:hAnsi="微软雅黑" w:eastAsia="微软雅黑" w:cs="微软雅黑"/>
                <w:b w:val="0"/>
                <w:bCs w:val="0"/>
                <w:color w:val="FF0000"/>
                <w:sz w:val="24"/>
                <w:lang w:eastAsia="zh-CN"/>
              </w:rPr>
            </w:pPr>
            <w:r>
              <w:rPr>
                <w:rFonts w:hint="eastAsia" w:ascii="微软雅黑" w:hAnsi="微软雅黑" w:eastAsia="微软雅黑" w:cs="微软雅黑"/>
                <w:b w:val="0"/>
                <w:bCs w:val="0"/>
                <w:color w:val="FF0000"/>
                <w:sz w:val="24"/>
                <w:lang w:eastAsia="zh-CN"/>
              </w:rPr>
              <w:t>备注：</w:t>
            </w:r>
            <w:r>
              <w:rPr>
                <w:rFonts w:hint="eastAsia" w:ascii="微软雅黑" w:hAnsi="微软雅黑" w:eastAsia="微软雅黑" w:cs="微软雅黑"/>
                <w:b w:val="0"/>
                <w:bCs w:val="0"/>
                <w:color w:val="FF0000"/>
                <w:sz w:val="24"/>
              </w:rPr>
              <w:t>以上行程仅供参考，我社有权根据时间安排行程，调整行程的游览次序，但不影响行程的质量和标准</w:t>
            </w:r>
            <w:r>
              <w:rPr>
                <w:rFonts w:hint="eastAsia" w:ascii="微软雅黑" w:hAnsi="微软雅黑" w:eastAsia="微软雅黑" w:cs="微软雅黑"/>
                <w:b w:val="0"/>
                <w:bCs w:val="0"/>
                <w:color w:val="FF0000"/>
                <w:sz w:val="24"/>
                <w:lang w:eastAsia="zh-CN"/>
              </w:rPr>
              <w:t>。</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接待标准</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❶</w:t>
            </w:r>
            <w:r>
              <w:rPr>
                <w:rFonts w:hint="eastAsia" w:ascii="微软雅黑" w:hAnsi="微软雅黑" w:eastAsia="微软雅黑" w:cs="微软雅黑"/>
                <w:b/>
                <w:bCs/>
                <w:color w:val="000000"/>
                <w:sz w:val="21"/>
                <w:szCs w:val="21"/>
                <w:lang w:eastAsia="zh-CN"/>
              </w:rPr>
              <w:t>大交通：</w:t>
            </w:r>
            <w:r>
              <w:rPr>
                <w:rFonts w:hint="eastAsia" w:ascii="微软雅黑" w:hAnsi="微软雅黑" w:eastAsia="微软雅黑" w:cs="微软雅黑"/>
                <w:color w:val="000000"/>
                <w:sz w:val="21"/>
                <w:szCs w:val="21"/>
                <w:lang w:eastAsia="zh-CN"/>
              </w:rPr>
              <w:t>绵阳出发往返机票经济舱</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❷</w:t>
            </w:r>
            <w:r>
              <w:rPr>
                <w:rFonts w:hint="eastAsia" w:ascii="微软雅黑" w:hAnsi="微软雅黑" w:eastAsia="微软雅黑" w:cs="微软雅黑"/>
                <w:b/>
                <w:bCs/>
                <w:color w:val="000000"/>
                <w:sz w:val="21"/>
                <w:szCs w:val="21"/>
              </w:rPr>
              <w:t>景点安排</w:t>
            </w:r>
            <w:r>
              <w:rPr>
                <w:rFonts w:hint="eastAsia" w:ascii="微软雅黑" w:hAnsi="微软雅黑" w:eastAsia="微软雅黑" w:cs="微软雅黑"/>
                <w:color w:val="000000"/>
                <w:sz w:val="21"/>
                <w:szCs w:val="21"/>
              </w:rPr>
              <w:t xml:space="preserve">：中山陵、夫子庙、扬州个园、乌镇东栅、杭州西湖、金茂大厦88层观光厅、横渡浦江游船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❸</w:t>
            </w:r>
            <w:r>
              <w:rPr>
                <w:rFonts w:hint="eastAsia" w:ascii="微软雅黑" w:hAnsi="微软雅黑" w:eastAsia="微软雅黑" w:cs="微软雅黑"/>
                <w:b/>
                <w:bCs/>
                <w:color w:val="000000"/>
                <w:sz w:val="21"/>
                <w:szCs w:val="21"/>
              </w:rPr>
              <w:t>住宿</w:t>
            </w:r>
            <w:r>
              <w:rPr>
                <w:rFonts w:hint="eastAsia" w:ascii="微软雅黑" w:hAnsi="微软雅黑" w:eastAsia="微软雅黑" w:cs="微软雅黑"/>
                <w:color w:val="000000"/>
                <w:sz w:val="21"/>
                <w:szCs w:val="21"/>
              </w:rPr>
              <w:t>：全程准三商务酒店，随机升级一晚校准五酒店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上海：</w:t>
            </w:r>
            <w:r>
              <w:rPr>
                <w:rFonts w:hint="eastAsia" w:ascii="微软雅黑" w:hAnsi="微软雅黑" w:eastAsia="微软雅黑" w:cs="微软雅黑"/>
                <w:color w:val="000000"/>
                <w:sz w:val="21"/>
                <w:szCs w:val="21"/>
              </w:rPr>
              <w:t>汉庭，莫泰，如家，速八，锦江之星，铂爱国际酒店或同等级标准酒店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扬州：</w:t>
            </w:r>
            <w:r>
              <w:rPr>
                <w:rFonts w:hint="eastAsia" w:ascii="微软雅黑" w:hAnsi="微软雅黑" w:eastAsia="微软雅黑" w:cs="微软雅黑"/>
                <w:color w:val="000000"/>
                <w:sz w:val="21"/>
                <w:szCs w:val="21"/>
              </w:rPr>
              <w:t>汉庭，莫泰，如家，速八，锦江之星，或同等级标准酒店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苏州：</w:t>
            </w:r>
            <w:r>
              <w:rPr>
                <w:rFonts w:hint="eastAsia" w:ascii="微软雅黑" w:hAnsi="微软雅黑" w:eastAsia="微软雅黑" w:cs="微软雅黑"/>
                <w:color w:val="000000"/>
                <w:sz w:val="21"/>
                <w:szCs w:val="21"/>
              </w:rPr>
              <w:t>锦江之星、格林豪泰、尚客优、速八、如家</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杭州：</w:t>
            </w:r>
            <w:r>
              <w:rPr>
                <w:rFonts w:hint="eastAsia" w:ascii="微软雅黑" w:hAnsi="微软雅黑" w:eastAsia="微软雅黑" w:cs="微软雅黑"/>
                <w:color w:val="000000"/>
                <w:sz w:val="21"/>
                <w:szCs w:val="21"/>
              </w:rPr>
              <w:t>如家，莫泰，杭州奈斯商务酒店，博程商务酒店，力德仕商务酒店，豪苑商务宾馆，杭州诺诚或同等级酒店</w:t>
            </w:r>
            <w:r>
              <w:rPr>
                <w:rFonts w:hint="eastAsia" w:ascii="微软雅黑" w:hAnsi="微软雅黑" w:eastAsia="微软雅黑" w:cs="微软雅黑"/>
                <w:b/>
                <w:bCs/>
                <w:color w:val="000000"/>
                <w:sz w:val="21"/>
                <w:szCs w:val="21"/>
              </w:rPr>
              <w:t xml:space="preserve">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❹</w:t>
            </w:r>
            <w:r>
              <w:rPr>
                <w:rFonts w:hint="eastAsia" w:ascii="微软雅黑" w:hAnsi="微软雅黑" w:eastAsia="微软雅黑" w:cs="微软雅黑"/>
                <w:b/>
                <w:bCs/>
                <w:color w:val="000000"/>
                <w:sz w:val="21"/>
                <w:szCs w:val="21"/>
              </w:rPr>
              <w:t>用餐</w:t>
            </w:r>
            <w:r>
              <w:rPr>
                <w:rFonts w:hint="eastAsia" w:ascii="微软雅黑" w:hAnsi="微软雅黑" w:eastAsia="微软雅黑" w:cs="微软雅黑"/>
                <w:color w:val="000000"/>
                <w:sz w:val="21"/>
                <w:szCs w:val="21"/>
              </w:rPr>
              <w:t xml:space="preserve">：含5早4正(含自助早或打包早，正餐餐标20元/人。不含酒水，正餐10人一桌8菜1汤，不足10人酌情上菜)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早餐：酒店内自助早餐或桌早（不吃不退早餐、早班回程、早餐不退）。注：小孩如不占床，全程早餐不含  </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❺</w:t>
            </w:r>
            <w:r>
              <w:rPr>
                <w:rFonts w:hint="eastAsia" w:ascii="微软雅黑" w:hAnsi="微软雅黑" w:eastAsia="微软雅黑" w:cs="微软雅黑"/>
                <w:b/>
                <w:bCs/>
                <w:color w:val="000000"/>
                <w:sz w:val="21"/>
                <w:szCs w:val="21"/>
              </w:rPr>
              <w:t>交通</w:t>
            </w:r>
            <w:r>
              <w:rPr>
                <w:rFonts w:hint="eastAsia" w:ascii="微软雅黑" w:hAnsi="微软雅黑" w:eastAsia="微软雅黑" w:cs="微软雅黑"/>
                <w:color w:val="000000"/>
                <w:sz w:val="21"/>
                <w:szCs w:val="21"/>
              </w:rPr>
              <w:t>：全程空调旅游车，按我社拼团人数选择车型，每人确保正座（华东地区26座以下的均无行李箱）</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❻</w:t>
            </w:r>
            <w:r>
              <w:rPr>
                <w:rFonts w:hint="eastAsia" w:ascii="微软雅黑" w:hAnsi="微软雅黑" w:eastAsia="微软雅黑" w:cs="微软雅黑"/>
                <w:b/>
                <w:bCs/>
                <w:color w:val="000000"/>
                <w:sz w:val="21"/>
                <w:szCs w:val="21"/>
              </w:rPr>
              <w:t>门票</w:t>
            </w:r>
            <w:r>
              <w:rPr>
                <w:rFonts w:hint="eastAsia" w:ascii="微软雅黑" w:hAnsi="微软雅黑" w:eastAsia="微软雅黑" w:cs="微软雅黑"/>
                <w:color w:val="000000"/>
                <w:sz w:val="21"/>
                <w:szCs w:val="21"/>
              </w:rPr>
              <w:t>：行程中景点首道门票，客人因个人原因自愿放弃景点参观，将不退还门票费用</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❼</w:t>
            </w:r>
            <w:r>
              <w:rPr>
                <w:rFonts w:hint="eastAsia" w:ascii="微软雅黑" w:hAnsi="微软雅黑" w:eastAsia="微软雅黑" w:cs="微软雅黑"/>
                <w:b/>
                <w:bCs/>
                <w:color w:val="000000"/>
                <w:sz w:val="21"/>
                <w:szCs w:val="21"/>
              </w:rPr>
              <w:t>导游</w:t>
            </w:r>
            <w:r>
              <w:rPr>
                <w:rFonts w:hint="eastAsia" w:ascii="微软雅黑" w:hAnsi="微软雅黑" w:eastAsia="微软雅黑" w:cs="微软雅黑"/>
                <w:color w:val="000000"/>
                <w:sz w:val="21"/>
                <w:szCs w:val="21"/>
              </w:rPr>
              <w:t>：全程专业地陪导游讲解服务</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旅行费用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❶</w:t>
            </w:r>
            <w:r>
              <w:rPr>
                <w:rFonts w:hint="eastAsia" w:ascii="微软雅黑" w:hAnsi="微软雅黑" w:eastAsia="微软雅黑" w:cs="微软雅黑"/>
                <w:color w:val="000000"/>
                <w:sz w:val="21"/>
                <w:szCs w:val="21"/>
              </w:rPr>
              <w:t>费用已含：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旅游观光汽车费用，住宿费，餐费，包价项目景点（区）的第一道门票费、导游服务费；</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❷</w:t>
            </w:r>
            <w:r>
              <w:rPr>
                <w:rFonts w:hint="eastAsia" w:ascii="微软雅黑" w:hAnsi="微软雅黑" w:eastAsia="微软雅黑" w:cs="微软雅黑"/>
                <w:color w:val="000000"/>
                <w:sz w:val="21"/>
                <w:szCs w:val="21"/>
              </w:rPr>
              <w:t>费用未含：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color w:val="000000"/>
                <w:sz w:val="21"/>
                <w:szCs w:val="21"/>
              </w:rPr>
              <w:t>行程中发生的个人费用（包括交通工具上的非免费餐饮费、行李超重费、住宿期间的洗衣、电话、酒水饮料费、个人伤病医疗费等）以及行程中未含的自理项目。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jc w:val="center"/>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30"/>
                <w:szCs w:val="30"/>
                <w:lang w:eastAsia="zh-CN"/>
              </w:rPr>
              <w:t>预订须知</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u w:val="single"/>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shd w:val="clear" w:color="auto" w:fill="FFFFFF"/>
              </w:rPr>
              <w:t>失信人报名时，</w:t>
            </w:r>
            <w:r>
              <w:rPr>
                <w:rFonts w:hint="eastAsia" w:ascii="微软雅黑" w:hAnsi="微软雅黑" w:eastAsia="微软雅黑" w:cs="微软雅黑"/>
                <w:sz w:val="18"/>
                <w:szCs w:val="18"/>
              </w:rPr>
              <w:t>请报团时务必告知详情；如游客属于失信人而报团时没有向旅行社提前说明，</w:t>
            </w:r>
            <w:r>
              <w:rPr>
                <w:rFonts w:hint="eastAsia" w:ascii="微软雅黑" w:hAnsi="微软雅黑" w:eastAsia="微软雅黑" w:cs="微软雅黑"/>
                <w:b/>
                <w:bCs/>
                <w:color w:val="FF0000"/>
                <w:sz w:val="18"/>
                <w:szCs w:val="18"/>
                <w:u w:val="single"/>
              </w:rPr>
              <w:fldChar w:fldCharType="begin"/>
            </w:r>
            <w:r>
              <w:rPr>
                <w:rFonts w:hint="eastAsia" w:ascii="微软雅黑" w:hAnsi="微软雅黑" w:eastAsia="微软雅黑" w:cs="微软雅黑"/>
                <w:b/>
                <w:bCs/>
                <w:color w:val="FF0000"/>
                <w:sz w:val="18"/>
                <w:szCs w:val="18"/>
                <w:u w:val="single"/>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b/>
                <w:bCs/>
                <w:color w:val="FF0000"/>
                <w:sz w:val="18"/>
                <w:szCs w:val="18"/>
                <w:u w:val="single"/>
              </w:rPr>
              <w:fldChar w:fldCharType="separate"/>
            </w:r>
            <w:r>
              <w:rPr>
                <w:rStyle w:val="9"/>
                <w:rFonts w:hint="eastAsia" w:ascii="微软雅黑" w:hAnsi="微软雅黑" w:eastAsia="微软雅黑" w:cs="微软雅黑"/>
                <w:b/>
                <w:bCs/>
                <w:color w:val="FF0000"/>
                <w:sz w:val="18"/>
                <w:szCs w:val="18"/>
              </w:rPr>
              <w:t>因客人失信人身份未能出发，所产生的实际损失（机票、房费、车费、导服费用等等）需要由该客人承担。</w:t>
            </w:r>
            <w:r>
              <w:rPr>
                <w:rFonts w:hint="eastAsia" w:ascii="微软雅黑" w:hAnsi="微软雅黑" w:eastAsia="微软雅黑" w:cs="微软雅黑"/>
                <w:b/>
                <w:bCs/>
                <w:color w:val="FF0000"/>
                <w:sz w:val="18"/>
                <w:szCs w:val="18"/>
                <w:u w:val="single"/>
              </w:rPr>
              <w:fldChar w:fldCharType="end"/>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在实际游览过程中我社可根据实际情况，在保证行程景点游览的前提下，在不减少游览景点和游览时间的前提下，对景点的游览顺序作合理的调整；</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行程中赠游景点如遇景区特殊原因或人力不可抗拒因素导致无法参观，我社有权无偿取消赠游景点并通知游客；</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widowControl w:val="0"/>
              <w:numPr>
                <w:numId w:val="0"/>
              </w:numPr>
              <w:kinsoku/>
              <w:wordWrap/>
              <w:overflowPunct/>
              <w:topLinePunct w:val="0"/>
              <w:autoSpaceDE w:val="0"/>
              <w:autoSpaceDN/>
              <w:bidi w:val="0"/>
              <w:adjustRightInd/>
              <w:snapToGrid w:val="0"/>
              <w:spacing w:line="240" w:lineRule="auto"/>
              <w:ind w:leftChars="0"/>
              <w:jc w:val="left"/>
              <w:textAlignment w:val="auto"/>
              <w:rPr>
                <w:rStyle w:val="10"/>
                <w:rFonts w:hint="eastAsia" w:ascii="微软雅黑" w:hAnsi="微软雅黑" w:eastAsia="微软雅黑" w:cs="微软雅黑"/>
                <w:color w:val="FFFFFF"/>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团队接待质量以客人意见单为准，如客人在当地无异议，返回后我社概不接</w:t>
            </w:r>
            <w:r>
              <w:rPr>
                <w:rFonts w:hint="eastAsia" w:ascii="微软雅黑" w:hAnsi="微软雅黑" w:eastAsia="微软雅黑" w:cs="微软雅黑"/>
                <w:color w:val="000000"/>
                <w:sz w:val="18"/>
                <w:szCs w:val="18"/>
              </w:rPr>
              <w:t>受投诉；对于客人在行程中反应的问题或投诉，我社将会及时做出处理或补救；</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微软雅黑" w:hAnsi="微软雅黑" w:eastAsia="微软雅黑" w:cs="微软雅黑"/>
                <w:sz w:val="24"/>
                <w:szCs w:val="24"/>
              </w:rPr>
            </w:pPr>
            <w:r>
              <w:rPr>
                <w:rStyle w:val="10"/>
                <w:rFonts w:hint="eastAsia" w:ascii="微软雅黑" w:hAnsi="微软雅黑" w:eastAsia="微软雅黑" w:cs="微软雅黑"/>
                <w:color w:val="FFFFFF"/>
                <w:sz w:val="30"/>
                <w:szCs w:val="30"/>
                <w:lang w:eastAsia="zh-CN"/>
              </w:rPr>
              <w:t>温馨提示</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客人应妥善保管自己的行李物品（特别是现金、有价证券以及贵重物品等）。 </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自由活动期间考虑到财产及人身安全等问题，晚上尽量减少外出， 如果一定要外出，请携带好酒店名片，自由活动期间发生任何问题与旅行社无关，自由活动期间的安全责任由客人自负</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华东地区四季分明，春秋季早晚温差比较大，请各位游客注意根据天气变化，注意旅行安全；</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华东地区饮食习惯与家乡不同，请大家注意克服，且在自理用餐期间选择干净卫生的餐厅用餐；</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旅览途中请遵守当地民俗民风、当地的管理规定和旅游秩序，文明出行；</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游览期间注意个人安全，照顾好随行的老人与小孩；有心脏病、高血压等疾病的游客请谨慎选择旅游项目。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宋体" w:hAnsi="宋体" w:cs="宋体"/>
                <w:b/>
                <w:bCs/>
                <w:color w:val="FF0000"/>
                <w:sz w:val="32"/>
                <w:szCs w:val="32"/>
              </w:rPr>
            </w:pPr>
            <w:r>
              <w:rPr>
                <w:rStyle w:val="10"/>
                <w:rFonts w:hint="eastAsia" w:ascii="微软雅黑" w:hAnsi="微软雅黑" w:eastAsia="微软雅黑" w:cs="微软雅黑"/>
                <w:color w:val="FFFFFF"/>
                <w:sz w:val="30"/>
                <w:szCs w:val="30"/>
                <w:lang w:eastAsia="zh-CN"/>
              </w:rPr>
              <w:t>补充协议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在此次旅游安排中，__________和旅行社经过协商达成一致意见。要求旅行社把以下推荐自费自费项目安排在行程里面，以满足此次团队的旅游要求。</w:t>
            </w:r>
            <w:r>
              <w:rPr>
                <w:rFonts w:hint="eastAsia" w:ascii="微软雅黑" w:hAnsi="微软雅黑" w:eastAsia="微软雅黑" w:cs="微软雅黑"/>
                <w:b/>
                <w:sz w:val="21"/>
                <w:szCs w:val="21"/>
              </w:rPr>
              <w:t>全程推荐自费项目如下所示：</w:t>
            </w:r>
          </w:p>
          <w:tbl>
            <w:tblPr>
              <w:tblStyle w:val="6"/>
              <w:tblpPr w:leftFromText="180" w:rightFromText="180" w:vertAnchor="text" w:horzAnchor="page" w:tblpXSpec="center" w:tblpY="52"/>
              <w:tblW w:w="9376"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111"/>
              <w:gridCol w:w="6450"/>
              <w:gridCol w:w="1815"/>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87"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城市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927"/>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景点介绍</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成人价格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72"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杭州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宋城：</w:t>
                  </w:r>
                  <w:r>
                    <w:rPr>
                      <w:rFonts w:hint="eastAsia" w:ascii="微软雅黑" w:hAnsi="微软雅黑" w:eastAsia="微软雅黑" w:cs="微软雅黑"/>
                      <w:sz w:val="21"/>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观众席</w:t>
                  </w:r>
                  <w:r>
                    <w:rPr>
                      <w:rFonts w:hint="eastAsia" w:ascii="微软雅黑" w:hAnsi="微软雅黑" w:eastAsia="微软雅黑" w:cs="微软雅黑"/>
                      <w:sz w:val="21"/>
                      <w:szCs w:val="21"/>
                    </w:rPr>
                    <w:t>320元/人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贵宾席350/人    </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color w:val="FF0000"/>
                <w:sz w:val="21"/>
                <w:szCs w:val="21"/>
              </w:rPr>
            </w:pP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65" w:rightChars="31"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旅游者承诺：本人已认真阅读了上述行程安排，理解并同意遵守本补充协议，本补充协议作为旅游合同的附件，与旅游合同具有同等效力。如本补充协议与旅游合同存在不一致，以本补充协议为准。</w:t>
            </w:r>
          </w:p>
          <w:p>
            <w:pPr>
              <w:keepNext w:val="0"/>
              <w:keepLines w:val="0"/>
              <w:pageBreakBefore w:val="0"/>
              <w:kinsoku/>
              <w:wordWrap/>
              <w:overflowPunct/>
              <w:topLinePunct w:val="0"/>
              <w:autoSpaceDE w:val="0"/>
              <w:autoSpaceDN w:val="0"/>
              <w:bidi w:val="0"/>
              <w:adjustRightInd w:val="0"/>
              <w:snapToGrid w:val="0"/>
              <w:spacing w:line="240" w:lineRule="auto"/>
              <w:ind w:left="-17" w:leftChars="-8" w:right="-1153" w:rightChars="-549" w:firstLine="16" w:firstLineChars="8"/>
              <w:jc w:val="lef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旅游者：                                        旅行社： </w:t>
            </w:r>
          </w:p>
          <w:p>
            <w:pPr>
              <w:jc w:val="left"/>
              <w:rPr>
                <w:rFonts w:hint="eastAsia" w:ascii="宋体" w:hAnsi="宋体" w:cs="宋体"/>
                <w:b/>
                <w:bCs/>
                <w:color w:val="FF0000"/>
                <w:sz w:val="32"/>
                <w:szCs w:val="32"/>
              </w:rPr>
            </w:pPr>
            <w:r>
              <w:rPr>
                <w:rFonts w:hint="eastAsia" w:ascii="微软雅黑" w:hAnsi="微软雅黑" w:eastAsia="微软雅黑" w:cs="微软雅黑"/>
                <w:color w:val="000000"/>
                <w:kern w:val="0"/>
                <w:szCs w:val="21"/>
              </w:rPr>
              <w:t>日期：                                          日期：</w:t>
            </w:r>
          </w:p>
        </w:tc>
      </w:tr>
    </w:tbl>
    <w:p/>
    <w:sectPr>
      <w:headerReference r:id="rId3" w:type="default"/>
      <w:pgSz w:w="11906" w:h="16838"/>
      <w:pgMar w:top="573" w:right="446" w:bottom="703" w:left="5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三极傻黑简体">
    <w:panose1 w:val="00000500000000000000"/>
    <w:charset w:val="86"/>
    <w:family w:val="auto"/>
    <w:pitch w:val="default"/>
    <w:sig w:usb0="00000003" w:usb1="080E0810" w:usb2="00000012" w:usb3="00000000" w:csb0="00040000"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-359410</wp:posOffset>
          </wp:positionH>
          <wp:positionV relativeFrom="paragraph">
            <wp:posOffset>-575310</wp:posOffset>
          </wp:positionV>
          <wp:extent cx="7576185" cy="10713720"/>
          <wp:effectExtent l="0" t="0" r="13335" b="0"/>
          <wp:wrapNone/>
          <wp:docPr id="3" name="图片 1" descr="C:\Users\26726\Desktop\春季开班\五城故事.jpg五城故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26726\Desktop\春季开班\五城故事.jpg五城故事"/>
                  <pic:cNvPicPr>
                    <a:picLocks noChangeAspect="1"/>
                  </pic:cNvPicPr>
                </pic:nvPicPr>
                <pic:blipFill>
                  <a:blip r:embed="rId1"/>
                  <a:stretch>
                    <a:fillRect/>
                  </a:stretch>
                </pic:blipFill>
                <pic:spPr>
                  <a:xfrm>
                    <a:off x="0" y="0"/>
                    <a:ext cx="7576185" cy="10713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EC23"/>
    <w:multiLevelType w:val="singleLevel"/>
    <w:tmpl w:val="5A41EC23"/>
    <w:lvl w:ilvl="0" w:tentative="0">
      <w:start w:val="1"/>
      <w:numFmt w:val="decimal"/>
      <w:lvlText w:val="%1)"/>
      <w:lvlJc w:val="left"/>
      <w:pPr>
        <w:ind w:left="425" w:hanging="425"/>
      </w:pPr>
      <w:rPr>
        <w:rFonts w:hint="default"/>
      </w:rPr>
    </w:lvl>
  </w:abstractNum>
  <w:abstractNum w:abstractNumId="1">
    <w:nsid w:val="5A41F22B"/>
    <w:multiLevelType w:val="singleLevel"/>
    <w:tmpl w:val="5A41F22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68977ED6"/>
    <w:rsid w:val="6897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标题 1 Char"/>
    <w:basedOn w:val="8"/>
    <w:link w:val="3"/>
    <w:qFormat/>
    <w:uiPriority w:val="0"/>
    <w:rPr>
      <w:rFonts w:ascii="Times New Roman" w:hAnsi="Times New Roman"/>
      <w:b/>
      <w:kern w:val="44"/>
      <w:sz w:val="44"/>
      <w:szCs w:val="20"/>
    </w:rPr>
  </w:style>
  <w:style w:type="character" w:customStyle="1" w:styleId="11">
    <w:name w:val="标题 1 字符"/>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2023-03-23T07:00:00Z</dcterms:created>
  <dc:creator>青旅总部阿宝</dc:creator>
  <cp:lastModifiedBy>青旅总部阿宝</cp:lastModifiedBy>
  <dcterms:modified xsi:type="dcterms:W3CDTF">2023-03-23T07:32:36Z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E004117E35C94A60BC34E725E2481CE4</vt:lpwstr>
  </property>
</Properties>
</file>