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widowControl/>
        <w:spacing w:line="560" w:lineRule="exact"/>
        <w:ind w:right="210" w:rightChars="100" w:firstLine="720" w:firstLineChars="200"/>
        <w:rPr>
          <w:rFonts w:ascii="微软雅黑" w:hAnsi="微软雅黑" w:eastAsia="微软雅黑" w:cs="微软雅黑"/>
          <w:b/>
          <w:bCs/>
          <w:color w:val="7030A0"/>
          <w:sz w:val="36"/>
          <w:szCs w:val="36"/>
        </w:rPr>
      </w:pPr>
      <w:r>
        <w:rPr>
          <w:rFonts w:hint="eastAsia" w:ascii="微软雅黑" w:hAnsi="微软雅黑" w:eastAsia="微软雅黑" w:cs="微软雅黑"/>
          <w:b/>
          <w:bCs/>
          <w:color w:val="7030A0"/>
          <w:sz w:val="36"/>
          <w:szCs w:val="36"/>
        </w:rPr>
        <w:t>沈阳·哈尔滨·中国雪乡·亚布力·中央大街·索菲亚教堂7日游</w:t>
      </w:r>
    </w:p>
    <w:p>
      <w:pPr>
        <w:widowControl/>
        <w:spacing w:line="340" w:lineRule="exact"/>
        <w:rPr>
          <w:rFonts w:ascii="微软雅黑" w:hAnsi="微软雅黑" w:eastAsia="微软雅黑" w:cs="微软雅黑"/>
          <w:b/>
          <w:bCs/>
          <w:color w:val="3F3F3F"/>
          <w:sz w:val="24"/>
        </w:rPr>
      </w:pPr>
    </w:p>
    <w:p>
      <w:pPr>
        <w:widowControl/>
        <w:spacing w:line="340" w:lineRule="exact"/>
        <w:rPr>
          <w:rFonts w:ascii="微软雅黑" w:hAnsi="微软雅黑" w:eastAsia="微软雅黑" w:cs="微软雅黑"/>
          <w:color w:val="3F3F3F"/>
          <w:sz w:val="24"/>
        </w:rPr>
      </w:pPr>
      <w:r>
        <w:rPr>
          <w:rFonts w:hint="eastAsia" w:ascii="微软雅黑" w:hAnsi="微软雅黑" w:eastAsia="微软雅黑" w:cs="微软雅黑"/>
          <w:b/>
          <w:bCs/>
          <w:color w:val="3F3F3F"/>
          <w:sz w:val="24"/>
        </w:rPr>
        <w:t>精选住宿</w:t>
      </w:r>
      <w:r>
        <w:rPr>
          <w:rFonts w:hint="eastAsia" w:ascii="微软雅黑" w:hAnsi="微软雅黑" w:eastAsia="微软雅黑" w:cs="微软雅黑"/>
          <w:color w:val="3F3F3F"/>
          <w:sz w:val="24"/>
        </w:rPr>
        <w:t>：2晚哈尔滨精品四星酒店+1晚亚布力当地五星+2晚沈阳准三商务酒店</w:t>
      </w:r>
    </w:p>
    <w:p>
      <w:pPr>
        <w:widowControl/>
        <w:spacing w:line="340" w:lineRule="exact"/>
        <w:rPr>
          <w:rFonts w:ascii="微软雅黑" w:hAnsi="微软雅黑" w:eastAsia="微软雅黑" w:cs="微软雅黑"/>
          <w:color w:val="3F3F3F"/>
          <w:sz w:val="24"/>
        </w:rPr>
      </w:pPr>
      <w:r>
        <w:rPr>
          <w:rFonts w:hint="eastAsia" w:ascii="微软雅黑" w:hAnsi="微软雅黑" w:eastAsia="微软雅黑" w:cs="微软雅黑"/>
          <w:color w:val="3F3F3F"/>
          <w:sz w:val="24"/>
        </w:rPr>
        <w:t xml:space="preserve">          雪乡升级入住主景区暖炕、千挑万选只为你舒适睡眠；</w:t>
      </w:r>
    </w:p>
    <w:p>
      <w:pPr>
        <w:widowControl/>
        <w:spacing w:line="340" w:lineRule="exact"/>
        <w:rPr>
          <w:rFonts w:ascii="微软雅黑" w:hAnsi="微软雅黑" w:eastAsia="微软雅黑" w:cs="微软雅黑"/>
          <w:color w:val="3F3F3F"/>
          <w:sz w:val="24"/>
        </w:rPr>
      </w:pPr>
    </w:p>
    <w:p>
      <w:pPr>
        <w:widowControl/>
        <w:spacing w:line="340" w:lineRule="exact"/>
        <w:ind w:left="1200" w:hanging="1201" w:hangingChars="500"/>
        <w:rPr>
          <w:rFonts w:ascii="微软雅黑" w:hAnsi="微软雅黑" w:eastAsia="微软雅黑" w:cs="微软雅黑"/>
          <w:color w:val="3F3F3F"/>
          <w:sz w:val="24"/>
        </w:rPr>
      </w:pPr>
      <w:r>
        <w:rPr>
          <w:rFonts w:hint="eastAsia" w:ascii="微软雅黑" w:hAnsi="微软雅黑" w:eastAsia="微软雅黑" w:cs="微软雅黑"/>
          <w:b/>
          <w:bCs/>
          <w:color w:val="3F3F3F"/>
          <w:sz w:val="24"/>
        </w:rPr>
        <w:t>网红打卡</w:t>
      </w:r>
      <w:r>
        <w:rPr>
          <w:rFonts w:hint="eastAsia" w:ascii="微软雅黑" w:hAnsi="微软雅黑" w:eastAsia="微软雅黑" w:cs="微软雅黑"/>
          <w:color w:val="3F3F3F"/>
          <w:sz w:val="24"/>
        </w:rPr>
        <w:t>：哈尔滨中央大街，老道外巴洛克、中国雪乡，索菲亚教堂，二龙山影视城、海浪河冰河雪谷、奇幻雪人谷</w:t>
      </w:r>
    </w:p>
    <w:p>
      <w:pPr>
        <w:widowControl/>
        <w:spacing w:line="340" w:lineRule="exact"/>
        <w:rPr>
          <w:rFonts w:ascii="微软雅黑" w:hAnsi="微软雅黑" w:eastAsia="微软雅黑" w:cs="微软雅黑"/>
          <w:color w:val="3F3F3F"/>
          <w:sz w:val="24"/>
        </w:rPr>
      </w:pPr>
    </w:p>
    <w:p>
      <w:pPr>
        <w:widowControl/>
        <w:spacing w:line="340" w:lineRule="exact"/>
        <w:rPr>
          <w:rFonts w:ascii="微软雅黑" w:hAnsi="微软雅黑" w:eastAsia="微软雅黑" w:cs="微软雅黑"/>
          <w:color w:val="3F3F3F"/>
          <w:sz w:val="24"/>
        </w:rPr>
      </w:pPr>
      <w:r>
        <w:rPr>
          <w:rFonts w:hint="eastAsia" w:ascii="微软雅黑" w:hAnsi="微软雅黑" w:eastAsia="微软雅黑" w:cs="微软雅黑"/>
          <w:b/>
          <w:bCs/>
          <w:color w:val="3F3F3F"/>
          <w:sz w:val="24"/>
        </w:rPr>
        <w:t>精选美食</w:t>
      </w:r>
      <w:r>
        <w:rPr>
          <w:rFonts w:hint="eastAsia" w:ascii="微软雅黑" w:hAnsi="微软雅黑" w:eastAsia="微软雅黑" w:cs="微软雅黑"/>
          <w:color w:val="3F3F3F"/>
          <w:sz w:val="24"/>
        </w:rPr>
        <w:t>：朝鲜餐、农家宴、杀猪菜、俄餐、满族八大碗</w:t>
      </w:r>
    </w:p>
    <w:p>
      <w:pPr>
        <w:widowControl/>
        <w:spacing w:line="340" w:lineRule="exact"/>
        <w:rPr>
          <w:rFonts w:ascii="微软雅黑" w:hAnsi="微软雅黑" w:eastAsia="微软雅黑" w:cs="微软雅黑"/>
          <w:color w:val="3F3F3F"/>
          <w:sz w:val="24"/>
        </w:rPr>
      </w:pPr>
    </w:p>
    <w:p>
      <w:pPr>
        <w:widowControl/>
        <w:spacing w:line="340" w:lineRule="exact"/>
        <w:rPr>
          <w:rFonts w:ascii="微软雅黑" w:hAnsi="微软雅黑" w:eastAsia="微软雅黑" w:cs="微软雅黑"/>
          <w:color w:val="3F3F3F"/>
          <w:sz w:val="24"/>
        </w:rPr>
      </w:pPr>
      <w:r>
        <w:rPr>
          <w:rFonts w:hint="eastAsia"/>
          <w:b/>
          <w:bCs/>
          <w:sz w:val="24"/>
        </w:rPr>
        <w:t>贴心出行</w:t>
      </w:r>
      <w:r>
        <w:rPr>
          <w:rFonts w:hint="eastAsia" w:ascii="微软雅黑" w:hAnsi="微软雅黑" w:eastAsia="微软雅黑" w:cs="微软雅黑"/>
          <w:color w:val="3F3F3F"/>
          <w:sz w:val="24"/>
        </w:rPr>
        <w:t>：舒适旅游大巴、车载热水</w:t>
      </w:r>
    </w:p>
    <w:p>
      <w:pPr>
        <w:widowControl/>
        <w:spacing w:line="340" w:lineRule="exact"/>
        <w:rPr>
          <w:rFonts w:ascii="微软雅黑" w:hAnsi="微软雅黑" w:eastAsia="微软雅黑" w:cs="微软雅黑"/>
          <w:color w:val="3F3F3F"/>
          <w:sz w:val="24"/>
        </w:rPr>
      </w:pPr>
    </w:p>
    <w:p>
      <w:pPr>
        <w:widowControl/>
        <w:spacing w:line="340" w:lineRule="exact"/>
        <w:rPr>
          <w:rFonts w:ascii="微软雅黑" w:hAnsi="微软雅黑" w:eastAsia="微软雅黑" w:cs="微软雅黑"/>
          <w:color w:val="3F3F3F"/>
          <w:sz w:val="24"/>
        </w:rPr>
      </w:pPr>
      <w:r>
        <w:rPr>
          <w:rFonts w:hint="eastAsia" w:ascii="微软雅黑" w:hAnsi="微软雅黑" w:eastAsia="微软雅黑" w:cs="微软雅黑"/>
          <w:b/>
          <w:bCs/>
          <w:color w:val="3F3F3F"/>
          <w:sz w:val="24"/>
        </w:rPr>
        <w:t>贴心导游</w:t>
      </w:r>
      <w:r>
        <w:rPr>
          <w:rFonts w:hint="eastAsia" w:ascii="微软雅黑" w:hAnsi="微软雅黑" w:eastAsia="微软雅黑" w:cs="微软雅黑"/>
          <w:color w:val="3F3F3F"/>
          <w:sz w:val="24"/>
        </w:rPr>
        <w:t>：专职专业，贴心相伴，用心服务，用情导游；</w:t>
      </w:r>
    </w:p>
    <w:p>
      <w:pPr>
        <w:widowControl/>
        <w:spacing w:line="340" w:lineRule="exact"/>
        <w:rPr>
          <w:rFonts w:ascii="微软雅黑" w:hAnsi="微软雅黑" w:eastAsia="微软雅黑" w:cs="微软雅黑"/>
          <w:color w:val="3F3F3F"/>
          <w:sz w:val="24"/>
        </w:rPr>
      </w:pPr>
    </w:p>
    <w:p>
      <w:pPr>
        <w:tabs>
          <w:tab w:val="left" w:pos="6285"/>
        </w:tabs>
        <w:adjustRightInd w:val="0"/>
        <w:snapToGrid w:val="0"/>
        <w:spacing w:line="320" w:lineRule="exact"/>
        <w:rPr>
          <w:rFonts w:ascii="宋体" w:hAnsi="宋体" w:cs="宋体"/>
          <w:b/>
          <w:color w:val="FF0000"/>
          <w:sz w:val="24"/>
        </w:rPr>
      </w:pPr>
      <w:r>
        <w:rPr>
          <w:rFonts w:hint="eastAsia" w:ascii="宋体" w:hAnsi="宋体" w:cs="宋体"/>
          <w:b/>
          <w:color w:val="FF0000"/>
          <w:sz w:val="24"/>
        </w:rPr>
        <w:t>赠送雪季大礼包：雪乡五星酒店寒地温泉不限时体验、贵族滑雪不限时、访问二龙山影视城+制作冰精葫芦、奇幻雪人谷、冰河雪谷、鄂伦春家访、雪地挖人参、俄式西餐！</w:t>
      </w:r>
    </w:p>
    <w:p>
      <w:pPr>
        <w:tabs>
          <w:tab w:val="left" w:pos="6285"/>
        </w:tabs>
        <w:adjustRightInd w:val="0"/>
        <w:snapToGrid w:val="0"/>
        <w:spacing w:line="320" w:lineRule="exact"/>
        <w:rPr>
          <w:rFonts w:ascii="宋体" w:hAnsi="宋体" w:cs="宋体"/>
          <w:b/>
          <w:color w:val="FF0000"/>
          <w:sz w:val="24"/>
        </w:rPr>
      </w:pPr>
    </w:p>
    <w:p>
      <w:pPr>
        <w:spacing w:line="360" w:lineRule="exact"/>
        <w:jc w:val="left"/>
        <w:rPr>
          <w:rFonts w:ascii="微软雅黑" w:hAnsi="微软雅黑" w:eastAsia="微软雅黑" w:cs="微软雅黑"/>
          <w:b/>
          <w:bCs/>
          <w:color w:val="3F3F3F"/>
          <w:sz w:val="24"/>
        </w:rPr>
      </w:pPr>
      <w:r>
        <w:rPr>
          <w:rFonts w:hint="eastAsia" w:ascii="微软雅黑" w:hAnsi="微软雅黑" w:eastAsia="微软雅黑"/>
          <w:b/>
          <w:bCs/>
          <w:color w:val="FF0000"/>
          <w:sz w:val="32"/>
          <w:szCs w:val="32"/>
        </w:rPr>
        <w:t>每位客人贴心赠送</w:t>
      </w:r>
      <w:r>
        <w:rPr>
          <w:rFonts w:hint="eastAsia" w:ascii="微软雅黑" w:hAnsi="微软雅黑" w:eastAsia="微软雅黑"/>
          <w:b/>
          <w:bCs/>
          <w:color w:val="FF0000"/>
          <w:sz w:val="36"/>
          <w:szCs w:val="36"/>
        </w:rPr>
        <w:t>：</w:t>
      </w:r>
    </w:p>
    <w:p>
      <w:pPr>
        <w:spacing w:line="360" w:lineRule="exact"/>
        <w:ind w:left="1470" w:firstLine="240" w:firstLineChars="100"/>
        <w:jc w:val="left"/>
        <w:rPr>
          <w:rFonts w:ascii="微软雅黑" w:hAnsi="微软雅黑" w:eastAsia="微软雅黑" w:cs="微软雅黑"/>
          <w:b/>
          <w:bCs/>
          <w:color w:val="548DD4"/>
          <w:sz w:val="24"/>
          <w:szCs w:val="32"/>
        </w:rPr>
      </w:pPr>
      <w:r>
        <w:rPr>
          <w:rFonts w:hint="eastAsia" w:ascii="微软雅黑" w:hAnsi="微软雅黑" w:eastAsia="微软雅黑" w:cs="微软雅黑"/>
          <w:b/>
          <w:bCs/>
          <w:color w:val="548DD4"/>
          <w:sz w:val="24"/>
          <w:szCs w:val="32"/>
        </w:rPr>
        <w:t xml:space="preserve">1、价值68元的保暖三件套：耳包、手套、暖宝宝 </w:t>
      </w:r>
    </w:p>
    <w:p>
      <w:pPr>
        <w:spacing w:line="360" w:lineRule="exact"/>
        <w:ind w:firstLine="1681" w:firstLineChars="700"/>
        <w:jc w:val="left"/>
        <w:rPr>
          <w:rFonts w:ascii="微软雅黑" w:hAnsi="微软雅黑" w:eastAsia="微软雅黑" w:cs="微软雅黑"/>
          <w:b/>
          <w:bCs/>
          <w:color w:val="548DD4"/>
          <w:sz w:val="24"/>
          <w:szCs w:val="32"/>
        </w:rPr>
      </w:pPr>
      <w:r>
        <w:rPr>
          <w:rFonts w:hint="eastAsia" w:ascii="微软雅黑" w:hAnsi="微软雅黑" w:eastAsia="微软雅黑" w:cs="微软雅黑"/>
          <w:b/>
          <w:bCs/>
          <w:color w:val="548DD4"/>
          <w:sz w:val="24"/>
          <w:szCs w:val="32"/>
        </w:rPr>
        <w:t>2、价值28元/杯不限量东北纯粮食小烧</w:t>
      </w:r>
    </w:p>
    <w:p>
      <w:pPr>
        <w:spacing w:line="360" w:lineRule="exact"/>
        <w:ind w:firstLine="1681" w:firstLineChars="700"/>
        <w:jc w:val="left"/>
        <w:rPr>
          <w:rFonts w:ascii="微软雅黑" w:hAnsi="微软雅黑" w:eastAsia="微软雅黑" w:cs="微软雅黑"/>
          <w:b/>
          <w:bCs/>
          <w:color w:val="548DD4"/>
          <w:sz w:val="24"/>
          <w:szCs w:val="32"/>
        </w:rPr>
      </w:pPr>
      <w:r>
        <w:rPr>
          <w:rFonts w:hint="eastAsia" w:ascii="微软雅黑" w:hAnsi="微软雅黑" w:eastAsia="微软雅黑" w:cs="微软雅黑"/>
          <w:b/>
          <w:bCs/>
          <w:color w:val="548DD4"/>
          <w:sz w:val="24"/>
          <w:szCs w:val="32"/>
        </w:rPr>
        <w:t>3、价值58元东北美食伴手礼</w:t>
      </w:r>
    </w:p>
    <w:p>
      <w:pPr>
        <w:spacing w:line="360" w:lineRule="exact"/>
        <w:ind w:firstLine="1681" w:firstLineChars="700"/>
        <w:jc w:val="left"/>
        <w:rPr>
          <w:rFonts w:ascii="微软雅黑" w:hAnsi="微软雅黑" w:eastAsia="微软雅黑" w:cs="微软雅黑"/>
          <w:b/>
          <w:bCs/>
          <w:color w:val="548DD4"/>
          <w:sz w:val="24"/>
          <w:szCs w:val="32"/>
        </w:rPr>
      </w:pPr>
    </w:p>
    <w:p>
      <w:pPr>
        <w:spacing w:line="360" w:lineRule="exact"/>
        <w:rPr>
          <w:rFonts w:ascii="微软雅黑" w:hAnsi="微软雅黑" w:eastAsia="微软雅黑" w:cs="微软雅黑"/>
          <w:b/>
          <w:color w:val="7030A0"/>
          <w:szCs w:val="21"/>
        </w:rPr>
      </w:pPr>
      <w:r>
        <w:rPr>
          <w:rFonts w:hint="eastAsia" w:ascii="微软雅黑" w:hAnsi="微软雅黑" w:eastAsia="微软雅黑" w:cs="微软雅黑"/>
          <w:b/>
          <w:color w:val="7030A0"/>
          <w:szCs w:val="21"/>
        </w:rPr>
        <w:t>行程简表：</w:t>
      </w:r>
    </w:p>
    <w:tbl>
      <w:tblPr>
        <w:tblStyle w:val="9"/>
        <w:tblpPr w:leftFromText="180" w:rightFromText="180" w:vertAnchor="text" w:horzAnchor="page" w:tblpXSpec="center" w:tblpY="30"/>
        <w:tblW w:w="11192" w:type="dxa"/>
        <w:tblInd w:w="0" w:type="dxa"/>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Layout w:type="fixed"/>
        <w:tblCellMar>
          <w:top w:w="0" w:type="dxa"/>
          <w:left w:w="108" w:type="dxa"/>
          <w:bottom w:w="0" w:type="dxa"/>
          <w:right w:w="108" w:type="dxa"/>
        </w:tblCellMar>
      </w:tblPr>
      <w:tblGrid>
        <w:gridCol w:w="502"/>
        <w:gridCol w:w="3738"/>
        <w:gridCol w:w="1050"/>
        <w:gridCol w:w="1470"/>
        <w:gridCol w:w="1528"/>
        <w:gridCol w:w="2904"/>
      </w:tblGrid>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534" w:hRule="atLeast"/>
        </w:trPr>
        <w:tc>
          <w:tcPr>
            <w:tcW w:w="502" w:type="dxa"/>
            <w:vMerge w:val="restart"/>
            <w:tcBorders>
              <w:top w:val="dashDotStroked" w:color="000099" w:sz="24" w:space="0"/>
              <w:left w:val="dashDotStroked" w:color="000099" w:sz="24" w:space="0"/>
              <w:bottom w:val="single" w:color="000099" w:sz="4" w:space="0"/>
              <w:right w:val="single" w:color="000099" w:sz="4" w:space="0"/>
            </w:tcBorders>
            <w:shd w:val="clear" w:color="auto" w:fill="8064A2"/>
            <w:vAlign w:val="center"/>
          </w:tcPr>
          <w:p>
            <w:pPr>
              <w:jc w:val="center"/>
              <w:rPr>
                <w:rFonts w:ascii="微软雅黑" w:hAnsi="微软雅黑" w:eastAsia="微软雅黑" w:cs="微软雅黑"/>
                <w:b/>
                <w:color w:val="FFFFFF"/>
                <w:sz w:val="24"/>
              </w:rPr>
            </w:pPr>
            <w:r>
              <w:rPr>
                <w:rFonts w:hint="eastAsia" w:ascii="微软雅黑" w:hAnsi="微软雅黑" w:eastAsia="微软雅黑" w:cs="微软雅黑"/>
                <w:b/>
                <w:color w:val="FFFFFF"/>
                <w:sz w:val="18"/>
                <w:szCs w:val="18"/>
              </w:rPr>
              <w:t>日期</w:t>
            </w:r>
          </w:p>
        </w:tc>
        <w:tc>
          <w:tcPr>
            <w:tcW w:w="3738" w:type="dxa"/>
            <w:vMerge w:val="restart"/>
            <w:tcBorders>
              <w:top w:val="dashDotStroked" w:color="000099" w:sz="24" w:space="0"/>
              <w:left w:val="single" w:color="000099" w:sz="4" w:space="0"/>
              <w:bottom w:val="single" w:color="000099" w:sz="4" w:space="0"/>
              <w:right w:val="single" w:color="000099" w:sz="4" w:space="0"/>
            </w:tcBorders>
            <w:shd w:val="clear" w:color="auto" w:fill="8064A2"/>
            <w:vAlign w:val="center"/>
          </w:tcPr>
          <w:p>
            <w:pPr>
              <w:jc w:val="center"/>
              <w:rPr>
                <w:rFonts w:ascii="微软雅黑" w:hAnsi="微软雅黑" w:eastAsia="微软雅黑" w:cs="微软雅黑"/>
                <w:b/>
                <w:color w:val="FFFFFF"/>
                <w:sz w:val="24"/>
              </w:rPr>
            </w:pPr>
            <w:r>
              <w:rPr>
                <w:rFonts w:hint="eastAsia" w:ascii="微软雅黑" w:hAnsi="微软雅黑" w:eastAsia="微软雅黑" w:cs="微软雅黑"/>
                <w:b/>
                <w:color w:val="FFFFFF"/>
                <w:sz w:val="24"/>
              </w:rPr>
              <w:t>行程</w:t>
            </w:r>
          </w:p>
        </w:tc>
        <w:tc>
          <w:tcPr>
            <w:tcW w:w="4048" w:type="dxa"/>
            <w:gridSpan w:val="3"/>
            <w:tcBorders>
              <w:top w:val="dashDotStroked" w:color="000099" w:sz="24" w:space="0"/>
              <w:left w:val="single" w:color="000099" w:sz="4" w:space="0"/>
              <w:bottom w:val="single" w:color="000099" w:sz="4" w:space="0"/>
              <w:right w:val="single" w:color="000099" w:sz="4" w:space="0"/>
            </w:tcBorders>
            <w:shd w:val="clear" w:color="auto" w:fill="8064A2"/>
            <w:vAlign w:val="center"/>
          </w:tcPr>
          <w:p>
            <w:pPr>
              <w:jc w:val="center"/>
              <w:rPr>
                <w:rFonts w:ascii="微软雅黑" w:hAnsi="微软雅黑" w:cs="微软雅黑"/>
                <w:b/>
                <w:color w:val="FFFFFF"/>
                <w:sz w:val="24"/>
              </w:rPr>
            </w:pPr>
            <w:r>
              <w:rPr>
                <w:color w:val="C00000"/>
                <w:position w:val="-12"/>
                <w:sz w:val="18"/>
                <w:szCs w:val="18"/>
              </w:rPr>
              <w:drawing>
                <wp:inline distT="0" distB="0" distL="0" distR="0">
                  <wp:extent cx="180975" cy="255270"/>
                  <wp:effectExtent l="19050" t="0" r="9525" b="0"/>
                  <wp:docPr id="1"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9"/>
                          <pic:cNvPicPr>
                            <a:picLocks noChangeAspect="1" noChangeArrowheads="1"/>
                          </pic:cNvPicPr>
                        </pic:nvPicPr>
                        <pic:blipFill>
                          <a:blip r:embed="rId5" cstate="print"/>
                          <a:srcRect/>
                          <a:stretch>
                            <a:fillRect/>
                          </a:stretch>
                        </pic:blipFill>
                        <pic:spPr>
                          <a:xfrm>
                            <a:off x="0" y="0"/>
                            <a:ext cx="180975" cy="255270"/>
                          </a:xfrm>
                          <a:prstGeom prst="rect">
                            <a:avLst/>
                          </a:prstGeom>
                          <a:noFill/>
                          <a:ln w="9525">
                            <a:noFill/>
                            <a:miter lim="800000"/>
                            <a:headEnd/>
                            <a:tailEnd/>
                          </a:ln>
                        </pic:spPr>
                      </pic:pic>
                    </a:graphicData>
                  </a:graphic>
                </wp:inline>
              </w:drawing>
            </w:r>
            <w:r>
              <w:rPr>
                <w:rFonts w:hint="eastAsia" w:ascii="微软雅黑" w:hAnsi="微软雅黑" w:eastAsia="微软雅黑" w:cs="微软雅黑"/>
                <w:b/>
                <w:color w:val="FFFFFF"/>
                <w:sz w:val="24"/>
              </w:rPr>
              <w:t>安排用餐</w:t>
            </w:r>
          </w:p>
        </w:tc>
        <w:tc>
          <w:tcPr>
            <w:tcW w:w="2904" w:type="dxa"/>
            <w:vMerge w:val="restart"/>
            <w:tcBorders>
              <w:top w:val="dashDotStroked" w:color="000099" w:sz="24" w:space="0"/>
              <w:left w:val="single" w:color="000099" w:sz="4" w:space="0"/>
              <w:bottom w:val="single" w:color="000099" w:sz="4" w:space="0"/>
              <w:right w:val="dashDotStroked" w:color="000099" w:sz="24" w:space="0"/>
            </w:tcBorders>
            <w:shd w:val="clear" w:color="auto" w:fill="8064A2"/>
            <w:vAlign w:val="center"/>
          </w:tcPr>
          <w:p>
            <w:pPr>
              <w:jc w:val="center"/>
              <w:rPr>
                <w:rFonts w:ascii="微软雅黑" w:hAnsi="微软雅黑" w:eastAsia="微软雅黑" w:cs="微软雅黑"/>
                <w:b/>
                <w:color w:val="FFFFFF"/>
                <w:sz w:val="24"/>
              </w:rPr>
            </w:pPr>
            <w:r>
              <w:rPr>
                <w:rFonts w:hint="eastAsia" w:ascii="微软雅黑" w:hAnsi="微软雅黑" w:eastAsia="微软雅黑" w:cs="微软雅黑"/>
                <w:position w:val="-18"/>
                <w:sz w:val="18"/>
                <w:szCs w:val="18"/>
              </w:rPr>
              <w:drawing>
                <wp:inline distT="0" distB="0" distL="0" distR="0">
                  <wp:extent cx="329565" cy="329565"/>
                  <wp:effectExtent l="19050" t="0" r="0" b="0"/>
                  <wp:docPr id="2"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0"/>
                          <pic:cNvPicPr>
                            <a:picLocks noChangeAspect="1" noChangeArrowheads="1"/>
                          </pic:cNvPicPr>
                        </pic:nvPicPr>
                        <pic:blipFill>
                          <a:blip r:embed="rId6" cstate="print"/>
                          <a:srcRect/>
                          <a:stretch>
                            <a:fillRect/>
                          </a:stretch>
                        </pic:blipFill>
                        <pic:spPr>
                          <a:xfrm>
                            <a:off x="0" y="0"/>
                            <a:ext cx="329565" cy="329565"/>
                          </a:xfrm>
                          <a:prstGeom prst="rect">
                            <a:avLst/>
                          </a:prstGeom>
                          <a:noFill/>
                          <a:ln w="9525">
                            <a:noFill/>
                            <a:miter lim="800000"/>
                            <a:headEnd/>
                            <a:tailEnd/>
                          </a:ln>
                        </pic:spPr>
                      </pic:pic>
                    </a:graphicData>
                  </a:graphic>
                </wp:inline>
              </w:drawing>
            </w:r>
            <w:r>
              <w:rPr>
                <w:rFonts w:hint="eastAsia" w:ascii="微软雅黑" w:hAnsi="微软雅黑" w:eastAsia="微软雅黑" w:cs="微软雅黑"/>
                <w:b/>
                <w:color w:val="FFFFFF"/>
                <w:sz w:val="24"/>
              </w:rPr>
              <w:t>酒店</w:t>
            </w:r>
          </w:p>
        </w:tc>
      </w:tr>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491" w:hRule="atLeast"/>
        </w:trPr>
        <w:tc>
          <w:tcPr>
            <w:tcW w:w="502" w:type="dxa"/>
            <w:vMerge w:val="continue"/>
            <w:tcBorders>
              <w:top w:val="dashDotStroked" w:color="000099" w:sz="24" w:space="0"/>
              <w:left w:val="dashDotStroked" w:color="000099" w:sz="24" w:space="0"/>
              <w:bottom w:val="single" w:color="000099" w:sz="4" w:space="0"/>
              <w:right w:val="single" w:color="000099" w:sz="4" w:space="0"/>
            </w:tcBorders>
            <w:shd w:val="clear" w:color="auto" w:fill="8064A2"/>
            <w:vAlign w:val="center"/>
          </w:tcPr>
          <w:p>
            <w:pPr>
              <w:rPr>
                <w:szCs w:val="22"/>
              </w:rPr>
            </w:pPr>
          </w:p>
        </w:tc>
        <w:tc>
          <w:tcPr>
            <w:tcW w:w="3738" w:type="dxa"/>
            <w:vMerge w:val="continue"/>
            <w:tcBorders>
              <w:top w:val="dashDotStroked" w:color="000099" w:sz="24" w:space="0"/>
              <w:left w:val="single" w:color="000099" w:sz="4" w:space="0"/>
              <w:bottom w:val="single" w:color="000099" w:sz="4" w:space="0"/>
              <w:right w:val="single" w:color="000099" w:sz="4" w:space="0"/>
            </w:tcBorders>
            <w:shd w:val="clear" w:color="auto" w:fill="8064A2"/>
            <w:vAlign w:val="center"/>
          </w:tcPr>
          <w:p>
            <w:pPr>
              <w:rPr>
                <w:szCs w:val="22"/>
              </w:rPr>
            </w:pPr>
          </w:p>
        </w:tc>
        <w:tc>
          <w:tcPr>
            <w:tcW w:w="1050" w:type="dxa"/>
            <w:tcBorders>
              <w:top w:val="single" w:color="000099" w:sz="4" w:space="0"/>
              <w:left w:val="single" w:color="000099" w:sz="4" w:space="0"/>
              <w:bottom w:val="single" w:color="000099" w:sz="4" w:space="0"/>
              <w:right w:val="single" w:color="000099" w:sz="4" w:space="0"/>
            </w:tcBorders>
            <w:shd w:val="clear" w:color="auto" w:fill="8064A2"/>
            <w:vAlign w:val="center"/>
          </w:tcPr>
          <w:p>
            <w:pPr>
              <w:jc w:val="center"/>
              <w:rPr>
                <w:rFonts w:ascii="微软雅黑" w:hAnsi="微软雅黑" w:eastAsia="微软雅黑" w:cs="微软雅黑"/>
                <w:b/>
                <w:color w:val="FFFFFF"/>
                <w:sz w:val="24"/>
              </w:rPr>
            </w:pPr>
            <w:r>
              <w:rPr>
                <w:rFonts w:hint="eastAsia" w:ascii="微软雅黑" w:hAnsi="微软雅黑" w:eastAsia="微软雅黑" w:cs="微软雅黑"/>
                <w:b/>
                <w:color w:val="FFFFFF"/>
                <w:sz w:val="24"/>
              </w:rPr>
              <w:t>早</w:t>
            </w:r>
          </w:p>
        </w:tc>
        <w:tc>
          <w:tcPr>
            <w:tcW w:w="1470" w:type="dxa"/>
            <w:tcBorders>
              <w:top w:val="single" w:color="000099" w:sz="4" w:space="0"/>
              <w:left w:val="single" w:color="000099" w:sz="4" w:space="0"/>
              <w:bottom w:val="single" w:color="000099" w:sz="4" w:space="0"/>
              <w:right w:val="single" w:color="000099" w:sz="4" w:space="0"/>
            </w:tcBorders>
            <w:shd w:val="clear" w:color="auto" w:fill="8064A2"/>
            <w:vAlign w:val="center"/>
          </w:tcPr>
          <w:p>
            <w:pPr>
              <w:jc w:val="center"/>
              <w:rPr>
                <w:rFonts w:ascii="微软雅黑" w:hAnsi="微软雅黑" w:eastAsia="微软雅黑" w:cs="微软雅黑"/>
                <w:b/>
                <w:color w:val="FFFFFF"/>
                <w:sz w:val="24"/>
              </w:rPr>
            </w:pPr>
            <w:r>
              <w:rPr>
                <w:rFonts w:hint="eastAsia" w:ascii="微软雅黑" w:hAnsi="微软雅黑" w:eastAsia="微软雅黑" w:cs="微软雅黑"/>
                <w:b/>
                <w:color w:val="FFFFFF"/>
                <w:sz w:val="24"/>
              </w:rPr>
              <w:t>中</w:t>
            </w:r>
          </w:p>
        </w:tc>
        <w:tc>
          <w:tcPr>
            <w:tcW w:w="1528" w:type="dxa"/>
            <w:tcBorders>
              <w:top w:val="single" w:color="000099" w:sz="4" w:space="0"/>
              <w:left w:val="single" w:color="000099" w:sz="4" w:space="0"/>
              <w:bottom w:val="single" w:color="000099" w:sz="4" w:space="0"/>
              <w:right w:val="single" w:color="000099" w:sz="4" w:space="0"/>
            </w:tcBorders>
            <w:shd w:val="clear" w:color="auto" w:fill="8064A2"/>
            <w:vAlign w:val="center"/>
          </w:tcPr>
          <w:p>
            <w:pPr>
              <w:jc w:val="center"/>
              <w:rPr>
                <w:rFonts w:ascii="微软雅黑" w:hAnsi="微软雅黑" w:eastAsia="微软雅黑" w:cs="微软雅黑"/>
                <w:b/>
                <w:color w:val="FFFFFF"/>
                <w:sz w:val="24"/>
              </w:rPr>
            </w:pPr>
            <w:r>
              <w:rPr>
                <w:rFonts w:hint="eastAsia" w:ascii="微软雅黑" w:hAnsi="微软雅黑" w:eastAsia="微软雅黑" w:cs="微软雅黑"/>
                <w:b/>
                <w:color w:val="FFFFFF"/>
                <w:sz w:val="24"/>
              </w:rPr>
              <w:t>晚</w:t>
            </w:r>
          </w:p>
        </w:tc>
        <w:tc>
          <w:tcPr>
            <w:tcW w:w="2904" w:type="dxa"/>
            <w:vMerge w:val="continue"/>
            <w:tcBorders>
              <w:top w:val="dashDotStroked" w:color="000099" w:sz="24" w:space="0"/>
              <w:left w:val="single" w:color="000099" w:sz="4" w:space="0"/>
              <w:bottom w:val="single" w:color="000099" w:sz="4" w:space="0"/>
              <w:right w:val="dashDotStroked" w:color="000099" w:sz="24" w:space="0"/>
            </w:tcBorders>
            <w:shd w:val="clear" w:color="auto" w:fill="B2A1C7"/>
            <w:vAlign w:val="center"/>
          </w:tcPr>
          <w:p>
            <w:pPr>
              <w:rPr>
                <w:szCs w:val="22"/>
              </w:rPr>
            </w:pPr>
          </w:p>
        </w:tc>
      </w:tr>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444" w:hRule="atLeast"/>
        </w:trPr>
        <w:tc>
          <w:tcPr>
            <w:tcW w:w="502" w:type="dxa"/>
            <w:tcBorders>
              <w:top w:val="single" w:color="000099" w:sz="4" w:space="0"/>
              <w:left w:val="dashDotStroked" w:color="000099" w:sz="2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D1</w:t>
            </w:r>
          </w:p>
        </w:tc>
        <w:tc>
          <w:tcPr>
            <w:tcW w:w="3738" w:type="dxa"/>
            <w:tcBorders>
              <w:top w:val="single" w:color="000099" w:sz="4" w:space="0"/>
              <w:left w:val="single" w:color="000099" w:sz="4" w:space="0"/>
              <w:bottom w:val="single" w:color="000099" w:sz="4" w:space="0"/>
              <w:right w:val="single" w:color="000099" w:sz="4" w:space="0"/>
            </w:tcBorders>
            <w:vAlign w:val="center"/>
          </w:tcPr>
          <w:p>
            <w:pPr>
              <w:spacing w:line="400" w:lineRule="exact"/>
              <w:rPr>
                <w:rFonts w:ascii="微软雅黑" w:hAnsi="微软雅黑" w:eastAsia="微软雅黑" w:cs="微软雅黑"/>
                <w:sz w:val="18"/>
                <w:szCs w:val="18"/>
              </w:rPr>
            </w:pPr>
            <w:r>
              <w:rPr>
                <w:rFonts w:hint="eastAsia" w:ascii="微软雅黑" w:hAnsi="微软雅黑" w:eastAsia="微软雅黑" w:cs="微软雅黑"/>
                <w:sz w:val="18"/>
                <w:szCs w:val="18"/>
              </w:rPr>
              <w:t xml:space="preserve">攀枝花—沈阳 </w:t>
            </w:r>
          </w:p>
        </w:tc>
        <w:tc>
          <w:tcPr>
            <w:tcW w:w="1050" w:type="dxa"/>
            <w:tcBorders>
              <w:top w:val="single" w:color="000099" w:sz="4" w:space="0"/>
              <w:left w:val="single" w:color="000099" w:sz="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70" w:type="dxa"/>
            <w:tcBorders>
              <w:top w:val="single" w:color="000099" w:sz="4" w:space="0"/>
              <w:left w:val="single" w:color="000099" w:sz="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28" w:type="dxa"/>
            <w:tcBorders>
              <w:top w:val="single" w:color="000099" w:sz="4" w:space="0"/>
              <w:left w:val="single" w:color="000099" w:sz="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w:t>
            </w:r>
          </w:p>
        </w:tc>
        <w:tc>
          <w:tcPr>
            <w:tcW w:w="2904" w:type="dxa"/>
            <w:tcBorders>
              <w:top w:val="single" w:color="000099" w:sz="4" w:space="0"/>
              <w:left w:val="single" w:color="000099" w:sz="4" w:space="0"/>
              <w:bottom w:val="single" w:color="000099" w:sz="4" w:space="0"/>
              <w:right w:val="dashDotStroked" w:color="000099" w:sz="2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沈阳</w:t>
            </w:r>
          </w:p>
        </w:tc>
      </w:tr>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444" w:hRule="atLeast"/>
        </w:trPr>
        <w:tc>
          <w:tcPr>
            <w:tcW w:w="502" w:type="dxa"/>
            <w:tcBorders>
              <w:top w:val="single" w:color="000099" w:sz="4" w:space="0"/>
              <w:left w:val="dashDotStroked" w:color="000099" w:sz="2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D2</w:t>
            </w:r>
          </w:p>
        </w:tc>
        <w:tc>
          <w:tcPr>
            <w:tcW w:w="3738" w:type="dxa"/>
            <w:tcBorders>
              <w:top w:val="single" w:color="000099" w:sz="4" w:space="0"/>
              <w:left w:val="single" w:color="000099" w:sz="4" w:space="0"/>
              <w:bottom w:val="single" w:color="000099" w:sz="4" w:space="0"/>
              <w:right w:val="single" w:color="000099" w:sz="4" w:space="0"/>
            </w:tcBorders>
            <w:vAlign w:val="center"/>
          </w:tcPr>
          <w:p>
            <w:pPr>
              <w:spacing w:line="400" w:lineRule="exact"/>
              <w:rPr>
                <w:rFonts w:ascii="微软雅黑" w:hAnsi="微软雅黑" w:eastAsia="微软雅黑" w:cs="微软雅黑"/>
                <w:sz w:val="18"/>
                <w:szCs w:val="18"/>
              </w:rPr>
            </w:pPr>
            <w:r>
              <w:rPr>
                <w:rFonts w:hint="eastAsia" w:ascii="微软雅黑" w:hAnsi="微软雅黑" w:eastAsia="微软雅黑" w:cs="微软雅黑"/>
                <w:sz w:val="18"/>
                <w:szCs w:val="18"/>
              </w:rPr>
              <w:t>沈阳-哈尔滨</w:t>
            </w:r>
          </w:p>
        </w:tc>
        <w:tc>
          <w:tcPr>
            <w:tcW w:w="1050" w:type="dxa"/>
            <w:tcBorders>
              <w:top w:val="single" w:color="000099" w:sz="4" w:space="0"/>
              <w:left w:val="single" w:color="000099" w:sz="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酒店含早</w:t>
            </w:r>
          </w:p>
        </w:tc>
        <w:tc>
          <w:tcPr>
            <w:tcW w:w="1470" w:type="dxa"/>
            <w:tcBorders>
              <w:top w:val="single" w:color="000099" w:sz="4" w:space="0"/>
              <w:left w:val="single" w:color="000099" w:sz="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28" w:type="dxa"/>
            <w:tcBorders>
              <w:top w:val="single" w:color="000099" w:sz="4" w:space="0"/>
              <w:left w:val="single" w:color="000099" w:sz="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w:t>
            </w:r>
          </w:p>
        </w:tc>
        <w:tc>
          <w:tcPr>
            <w:tcW w:w="2904" w:type="dxa"/>
            <w:tcBorders>
              <w:top w:val="single" w:color="000099" w:sz="4" w:space="0"/>
              <w:left w:val="single" w:color="000099" w:sz="4" w:space="0"/>
              <w:bottom w:val="single" w:color="000099" w:sz="4" w:space="0"/>
              <w:right w:val="dashDotStroked" w:color="000099" w:sz="2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哈尔滨</w:t>
            </w:r>
          </w:p>
        </w:tc>
      </w:tr>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424" w:hRule="atLeast"/>
        </w:trPr>
        <w:tc>
          <w:tcPr>
            <w:tcW w:w="502" w:type="dxa"/>
            <w:tcBorders>
              <w:top w:val="single" w:color="000099" w:sz="4" w:space="0"/>
              <w:left w:val="dashDotStroked" w:color="000099" w:sz="2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D3</w:t>
            </w:r>
          </w:p>
        </w:tc>
        <w:tc>
          <w:tcPr>
            <w:tcW w:w="3738" w:type="dxa"/>
            <w:tcBorders>
              <w:top w:val="single" w:color="000099" w:sz="4" w:space="0"/>
              <w:left w:val="single" w:color="000099" w:sz="4" w:space="0"/>
              <w:bottom w:val="single" w:color="000099" w:sz="4" w:space="0"/>
              <w:right w:val="single" w:color="000099" w:sz="4" w:space="0"/>
            </w:tcBorders>
            <w:vAlign w:val="center"/>
          </w:tcPr>
          <w:p>
            <w:pPr>
              <w:spacing w:line="400" w:lineRule="exact"/>
              <w:rPr>
                <w:rFonts w:ascii="微软雅黑" w:hAnsi="微软雅黑" w:eastAsia="微软雅黑" w:cs="微软雅黑"/>
                <w:sz w:val="18"/>
                <w:szCs w:val="18"/>
              </w:rPr>
            </w:pPr>
            <w:r>
              <w:rPr>
                <w:rFonts w:hint="eastAsia" w:ascii="微软雅黑" w:hAnsi="微软雅黑" w:eastAsia="微软雅黑" w:cs="微软雅黑"/>
                <w:sz w:val="18"/>
                <w:szCs w:val="18"/>
              </w:rPr>
              <w:t>哈尔滨—雪乡</w:t>
            </w:r>
          </w:p>
        </w:tc>
        <w:tc>
          <w:tcPr>
            <w:tcW w:w="1050" w:type="dxa"/>
            <w:tcBorders>
              <w:top w:val="single" w:color="000099" w:sz="4" w:space="0"/>
              <w:left w:val="single" w:color="000099" w:sz="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酒店含早</w:t>
            </w:r>
          </w:p>
        </w:tc>
        <w:tc>
          <w:tcPr>
            <w:tcW w:w="1470" w:type="dxa"/>
            <w:tcBorders>
              <w:top w:val="single" w:color="000099" w:sz="4" w:space="0"/>
              <w:left w:val="single" w:color="000099" w:sz="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朝鲜餐</w:t>
            </w:r>
          </w:p>
        </w:tc>
        <w:tc>
          <w:tcPr>
            <w:tcW w:w="1528" w:type="dxa"/>
            <w:tcBorders>
              <w:top w:val="single" w:color="000099" w:sz="4" w:space="0"/>
              <w:left w:val="single" w:color="000099" w:sz="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w:t>
            </w:r>
          </w:p>
        </w:tc>
        <w:tc>
          <w:tcPr>
            <w:tcW w:w="2904" w:type="dxa"/>
            <w:tcBorders>
              <w:top w:val="single" w:color="000099" w:sz="4" w:space="0"/>
              <w:left w:val="single" w:color="000099" w:sz="4" w:space="0"/>
              <w:bottom w:val="single" w:color="000099" w:sz="4" w:space="0"/>
              <w:right w:val="dashDotStroked" w:color="000099" w:sz="2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雪乡主景区内</w:t>
            </w:r>
          </w:p>
        </w:tc>
      </w:tr>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509" w:hRule="atLeast"/>
        </w:trPr>
        <w:tc>
          <w:tcPr>
            <w:tcW w:w="502" w:type="dxa"/>
            <w:tcBorders>
              <w:top w:val="single" w:color="000099" w:sz="4" w:space="0"/>
              <w:left w:val="dashDotStroked" w:color="000099" w:sz="2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D4</w:t>
            </w:r>
          </w:p>
        </w:tc>
        <w:tc>
          <w:tcPr>
            <w:tcW w:w="3738" w:type="dxa"/>
            <w:tcBorders>
              <w:top w:val="single" w:color="000099" w:sz="4" w:space="0"/>
              <w:left w:val="single" w:color="000099" w:sz="4" w:space="0"/>
              <w:bottom w:val="single" w:color="000099" w:sz="4" w:space="0"/>
              <w:right w:val="single" w:color="000099" w:sz="4" w:space="0"/>
            </w:tcBorders>
            <w:vAlign w:val="center"/>
          </w:tcPr>
          <w:p>
            <w:pPr>
              <w:spacing w:line="400" w:lineRule="exact"/>
              <w:rPr>
                <w:rFonts w:ascii="微软雅黑" w:hAnsi="微软雅黑" w:eastAsia="微软雅黑" w:cs="微软雅黑"/>
                <w:sz w:val="18"/>
                <w:szCs w:val="18"/>
              </w:rPr>
            </w:pPr>
            <w:r>
              <w:rPr>
                <w:rFonts w:hint="eastAsia" w:ascii="微软雅黑" w:hAnsi="微软雅黑" w:eastAsia="微软雅黑" w:cs="微软雅黑"/>
                <w:sz w:val="18"/>
                <w:szCs w:val="18"/>
              </w:rPr>
              <w:t>雪乡-亚布力</w:t>
            </w:r>
          </w:p>
        </w:tc>
        <w:tc>
          <w:tcPr>
            <w:tcW w:w="1050" w:type="dxa"/>
            <w:tcBorders>
              <w:top w:val="single" w:color="000099" w:sz="4" w:space="0"/>
              <w:left w:val="single" w:color="000099" w:sz="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酒店含早</w:t>
            </w:r>
          </w:p>
        </w:tc>
        <w:tc>
          <w:tcPr>
            <w:tcW w:w="1470" w:type="dxa"/>
            <w:tcBorders>
              <w:top w:val="single" w:color="000099" w:sz="4" w:space="0"/>
              <w:left w:val="single" w:color="000099" w:sz="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杀猪菜</w:t>
            </w:r>
          </w:p>
        </w:tc>
        <w:tc>
          <w:tcPr>
            <w:tcW w:w="1528" w:type="dxa"/>
            <w:tcBorders>
              <w:top w:val="single" w:color="000099" w:sz="4" w:space="0"/>
              <w:left w:val="single" w:color="000099" w:sz="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俄餐</w:t>
            </w:r>
          </w:p>
        </w:tc>
        <w:tc>
          <w:tcPr>
            <w:tcW w:w="2904" w:type="dxa"/>
            <w:tcBorders>
              <w:top w:val="single" w:color="000099" w:sz="4" w:space="0"/>
              <w:left w:val="single" w:color="000099" w:sz="4" w:space="0"/>
              <w:bottom w:val="single" w:color="000099" w:sz="4" w:space="0"/>
              <w:right w:val="dashDotStroked" w:color="000099" w:sz="2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亚布力</w:t>
            </w:r>
          </w:p>
        </w:tc>
      </w:tr>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480" w:hRule="atLeast"/>
        </w:trPr>
        <w:tc>
          <w:tcPr>
            <w:tcW w:w="502" w:type="dxa"/>
            <w:tcBorders>
              <w:top w:val="single" w:color="000099" w:sz="4" w:space="0"/>
              <w:left w:val="dashDotStroked" w:color="000099" w:sz="2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D5</w:t>
            </w:r>
          </w:p>
        </w:tc>
        <w:tc>
          <w:tcPr>
            <w:tcW w:w="3738" w:type="dxa"/>
            <w:tcBorders>
              <w:top w:val="single" w:color="000099" w:sz="4" w:space="0"/>
              <w:left w:val="single" w:color="000099" w:sz="4" w:space="0"/>
              <w:bottom w:val="single" w:color="000099" w:sz="4" w:space="0"/>
              <w:right w:val="single" w:color="000099" w:sz="4" w:space="0"/>
            </w:tcBorders>
            <w:vAlign w:val="center"/>
          </w:tcPr>
          <w:p>
            <w:pPr>
              <w:spacing w:line="400" w:lineRule="exact"/>
              <w:rPr>
                <w:rFonts w:ascii="微软雅黑" w:hAnsi="微软雅黑" w:eastAsia="微软雅黑" w:cs="微软雅黑"/>
                <w:sz w:val="18"/>
                <w:szCs w:val="18"/>
              </w:rPr>
            </w:pPr>
            <w:r>
              <w:rPr>
                <w:rFonts w:hint="eastAsia" w:ascii="微软雅黑" w:hAnsi="微软雅黑" w:eastAsia="微软雅黑" w:cs="微软雅黑"/>
                <w:sz w:val="18"/>
                <w:szCs w:val="18"/>
              </w:rPr>
              <w:t>亚布力-哈尔滨</w:t>
            </w:r>
          </w:p>
        </w:tc>
        <w:tc>
          <w:tcPr>
            <w:tcW w:w="1050" w:type="dxa"/>
            <w:tcBorders>
              <w:top w:val="single" w:color="000099" w:sz="4" w:space="0"/>
              <w:left w:val="single" w:color="000099" w:sz="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酒店含早</w:t>
            </w:r>
          </w:p>
        </w:tc>
        <w:tc>
          <w:tcPr>
            <w:tcW w:w="1470" w:type="dxa"/>
            <w:tcBorders>
              <w:top w:val="single" w:color="000099" w:sz="4" w:space="0"/>
              <w:left w:val="single" w:color="000099" w:sz="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农家宴</w:t>
            </w:r>
          </w:p>
        </w:tc>
        <w:tc>
          <w:tcPr>
            <w:tcW w:w="1528" w:type="dxa"/>
            <w:tcBorders>
              <w:top w:val="single" w:color="000099" w:sz="4" w:space="0"/>
              <w:left w:val="single" w:color="000099" w:sz="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w:t>
            </w:r>
          </w:p>
        </w:tc>
        <w:tc>
          <w:tcPr>
            <w:tcW w:w="2904" w:type="dxa"/>
            <w:tcBorders>
              <w:top w:val="single" w:color="000099" w:sz="4" w:space="0"/>
              <w:left w:val="single" w:color="000099" w:sz="4" w:space="0"/>
              <w:bottom w:val="single" w:color="000099" w:sz="4" w:space="0"/>
              <w:right w:val="dashDotStroked" w:color="000099" w:sz="2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哈尔滨</w:t>
            </w:r>
          </w:p>
        </w:tc>
      </w:tr>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505" w:hRule="atLeast"/>
        </w:trPr>
        <w:tc>
          <w:tcPr>
            <w:tcW w:w="502" w:type="dxa"/>
            <w:tcBorders>
              <w:top w:val="single" w:color="000099" w:sz="4" w:space="0"/>
              <w:left w:val="dashDotStroked" w:color="000099" w:sz="2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D6</w:t>
            </w:r>
          </w:p>
        </w:tc>
        <w:tc>
          <w:tcPr>
            <w:tcW w:w="3738" w:type="dxa"/>
            <w:tcBorders>
              <w:top w:val="single" w:color="000099" w:sz="4" w:space="0"/>
              <w:left w:val="single" w:color="000099" w:sz="4" w:space="0"/>
              <w:bottom w:val="single" w:color="000099" w:sz="4" w:space="0"/>
              <w:right w:val="single" w:color="000099" w:sz="4" w:space="0"/>
            </w:tcBorders>
            <w:vAlign w:val="center"/>
          </w:tcPr>
          <w:p>
            <w:pPr>
              <w:spacing w:line="400" w:lineRule="exact"/>
              <w:rPr>
                <w:rFonts w:ascii="微软雅黑" w:hAnsi="微软雅黑" w:eastAsia="微软雅黑" w:cs="微软雅黑"/>
                <w:sz w:val="18"/>
                <w:szCs w:val="18"/>
              </w:rPr>
            </w:pPr>
            <w:r>
              <w:rPr>
                <w:rFonts w:hint="eastAsia" w:ascii="微软雅黑" w:hAnsi="微软雅黑" w:eastAsia="微软雅黑" w:cs="微软雅黑"/>
                <w:sz w:val="18"/>
                <w:szCs w:val="18"/>
              </w:rPr>
              <w:t>哈尔滨市游-沈阳</w:t>
            </w:r>
          </w:p>
        </w:tc>
        <w:tc>
          <w:tcPr>
            <w:tcW w:w="1050" w:type="dxa"/>
            <w:tcBorders>
              <w:top w:val="single" w:color="000099" w:sz="4" w:space="0"/>
              <w:left w:val="single" w:color="000099" w:sz="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酒店含早</w:t>
            </w:r>
          </w:p>
        </w:tc>
        <w:tc>
          <w:tcPr>
            <w:tcW w:w="1470" w:type="dxa"/>
            <w:tcBorders>
              <w:top w:val="single" w:color="000099" w:sz="4" w:space="0"/>
              <w:left w:val="single" w:color="000099" w:sz="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满族八大碗</w:t>
            </w:r>
          </w:p>
        </w:tc>
        <w:tc>
          <w:tcPr>
            <w:tcW w:w="1528" w:type="dxa"/>
            <w:tcBorders>
              <w:top w:val="single" w:color="000099" w:sz="4" w:space="0"/>
              <w:left w:val="single" w:color="000099" w:sz="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w:t>
            </w:r>
          </w:p>
        </w:tc>
        <w:tc>
          <w:tcPr>
            <w:tcW w:w="2904" w:type="dxa"/>
            <w:tcBorders>
              <w:top w:val="single" w:color="000099" w:sz="4" w:space="0"/>
              <w:left w:val="single" w:color="000099" w:sz="4" w:space="0"/>
              <w:bottom w:val="single" w:color="000099" w:sz="4" w:space="0"/>
              <w:right w:val="dashDotStroked" w:color="000099" w:sz="2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沈阳</w:t>
            </w:r>
          </w:p>
        </w:tc>
      </w:tr>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505" w:hRule="atLeast"/>
        </w:trPr>
        <w:tc>
          <w:tcPr>
            <w:tcW w:w="502" w:type="dxa"/>
            <w:tcBorders>
              <w:top w:val="single" w:color="000099" w:sz="4" w:space="0"/>
              <w:left w:val="dashDotStroked" w:color="000099" w:sz="2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D7</w:t>
            </w:r>
          </w:p>
        </w:tc>
        <w:tc>
          <w:tcPr>
            <w:tcW w:w="3738" w:type="dxa"/>
            <w:tcBorders>
              <w:top w:val="single" w:color="000099" w:sz="4" w:space="0"/>
              <w:left w:val="single" w:color="000099" w:sz="4" w:space="0"/>
              <w:bottom w:val="single" w:color="000099" w:sz="4" w:space="0"/>
              <w:right w:val="single" w:color="000099" w:sz="4" w:space="0"/>
            </w:tcBorders>
            <w:vAlign w:val="center"/>
          </w:tcPr>
          <w:p>
            <w:pPr>
              <w:spacing w:line="400" w:lineRule="exact"/>
              <w:rPr>
                <w:rFonts w:ascii="微软雅黑" w:hAnsi="微软雅黑" w:eastAsia="微软雅黑" w:cs="微软雅黑"/>
                <w:sz w:val="18"/>
                <w:szCs w:val="18"/>
              </w:rPr>
            </w:pPr>
            <w:r>
              <w:rPr>
                <w:rFonts w:hint="eastAsia" w:ascii="微软雅黑" w:hAnsi="微软雅黑" w:eastAsia="微软雅黑" w:cs="微软雅黑"/>
                <w:sz w:val="18"/>
                <w:szCs w:val="18"/>
              </w:rPr>
              <w:t>沈阳-温馨的家</w:t>
            </w:r>
          </w:p>
        </w:tc>
        <w:tc>
          <w:tcPr>
            <w:tcW w:w="1050" w:type="dxa"/>
            <w:tcBorders>
              <w:top w:val="single" w:color="000099" w:sz="4" w:space="0"/>
              <w:left w:val="single" w:color="000099" w:sz="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酒店含早</w:t>
            </w:r>
          </w:p>
        </w:tc>
        <w:tc>
          <w:tcPr>
            <w:tcW w:w="1470" w:type="dxa"/>
            <w:tcBorders>
              <w:top w:val="single" w:color="000099" w:sz="4" w:space="0"/>
              <w:left w:val="single" w:color="000099" w:sz="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28" w:type="dxa"/>
            <w:tcBorders>
              <w:top w:val="single" w:color="000099" w:sz="4" w:space="0"/>
              <w:left w:val="single" w:color="000099" w:sz="4" w:space="0"/>
              <w:bottom w:val="single" w:color="000099" w:sz="4" w:space="0"/>
              <w:right w:val="single" w:color="000099" w:sz="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w:t>
            </w:r>
          </w:p>
        </w:tc>
        <w:tc>
          <w:tcPr>
            <w:tcW w:w="2904" w:type="dxa"/>
            <w:tcBorders>
              <w:top w:val="single" w:color="000099" w:sz="4" w:space="0"/>
              <w:left w:val="single" w:color="000099" w:sz="4" w:space="0"/>
              <w:bottom w:val="single" w:color="000099" w:sz="4" w:space="0"/>
              <w:right w:val="dashDotStroked" w:color="000099" w:sz="24" w:space="0"/>
            </w:tcBorders>
            <w:vAlign w:val="center"/>
          </w:tcPr>
          <w:p>
            <w:pPr>
              <w:spacing w:line="4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温馨的家</w:t>
            </w:r>
          </w:p>
        </w:tc>
      </w:tr>
    </w:tbl>
    <w:p>
      <w:pPr>
        <w:spacing w:line="360" w:lineRule="auto"/>
        <w:rPr>
          <w:rFonts w:ascii="宋体" w:hAnsi="宋体"/>
          <w:b/>
          <w:szCs w:val="21"/>
        </w:rPr>
      </w:pPr>
    </w:p>
    <w:tbl>
      <w:tblPr>
        <w:tblStyle w:val="9"/>
        <w:tblW w:w="11505" w:type="dxa"/>
        <w:tblInd w:w="-318" w:type="dxa"/>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Layout w:type="autofit"/>
        <w:tblCellMar>
          <w:top w:w="0" w:type="dxa"/>
          <w:left w:w="108" w:type="dxa"/>
          <w:bottom w:w="0" w:type="dxa"/>
          <w:right w:w="108" w:type="dxa"/>
        </w:tblCellMar>
      </w:tblPr>
      <w:tblGrid>
        <w:gridCol w:w="885"/>
        <w:gridCol w:w="10620"/>
      </w:tblGrid>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5" w:type="dxa"/>
            <w:shd w:val="clear" w:color="auto" w:fill="B2A1C7"/>
          </w:tcPr>
          <w:p>
            <w:pPr>
              <w:spacing w:line="360" w:lineRule="auto"/>
              <w:rPr>
                <w:rFonts w:ascii="微软雅黑" w:hAnsi="微软雅黑" w:eastAsia="微软雅黑" w:cs="微软雅黑"/>
                <w:b/>
                <w:szCs w:val="21"/>
              </w:rPr>
            </w:pPr>
            <w:r>
              <w:rPr>
                <w:rFonts w:hint="eastAsia" w:ascii="微软雅黑" w:hAnsi="微软雅黑" w:eastAsia="微软雅黑" w:cs="微软雅黑"/>
                <w:b/>
                <w:szCs w:val="21"/>
              </w:rPr>
              <w:t>第一天</w:t>
            </w:r>
          </w:p>
        </w:tc>
        <w:tc>
          <w:tcPr>
            <w:tcW w:w="10620" w:type="dxa"/>
            <w:shd w:val="clear" w:color="auto" w:fill="B2A1C7"/>
          </w:tcPr>
          <w:p>
            <w:pPr>
              <w:spacing w:afterLines="50" w:line="400" w:lineRule="exact"/>
              <w:rPr>
                <w:rFonts w:ascii="微软雅黑" w:hAnsi="微软雅黑" w:eastAsia="微软雅黑" w:cs="微软雅黑"/>
                <w:b/>
                <w:szCs w:val="21"/>
              </w:rPr>
            </w:pPr>
            <w:r>
              <w:rPr>
                <w:rFonts w:hint="eastAsia" w:ascii="微软雅黑" w:hAnsi="微软雅黑" w:eastAsia="微软雅黑" w:cs="微软雅黑"/>
                <w:b/>
                <w:szCs w:val="21"/>
              </w:rPr>
              <w:t xml:space="preserve">攀枝花—沈阳           </w:t>
            </w:r>
            <w:r>
              <w:rPr>
                <w:rFonts w:hint="eastAsia" w:ascii="微软雅黑" w:hAnsi="微软雅黑" w:eastAsia="微软雅黑" w:cs="微软雅黑"/>
                <w:b/>
                <w:szCs w:val="21"/>
              </w:rPr>
              <w:tab/>
            </w:r>
            <w:r>
              <w:rPr>
                <w:rFonts w:hint="eastAsia" w:ascii="微软雅黑" w:hAnsi="微软雅黑" w:eastAsia="微软雅黑" w:cs="微软雅黑"/>
                <w:b/>
                <w:szCs w:val="21"/>
              </w:rPr>
              <w:t xml:space="preserve">         </w:t>
            </w:r>
            <w:r>
              <w:rPr>
                <w:rFonts w:hint="eastAsia" w:ascii="微软雅黑" w:hAnsi="微软雅黑" w:eastAsia="微软雅黑" w:cs="微软雅黑"/>
                <w:color w:val="C00000"/>
                <w:position w:val="-10"/>
                <w:sz w:val="18"/>
                <w:szCs w:val="18"/>
              </w:rPr>
              <w:drawing>
                <wp:inline distT="0" distB="0" distL="0" distR="0">
                  <wp:extent cx="180975" cy="255270"/>
                  <wp:effectExtent l="19050" t="0" r="9525" b="0"/>
                  <wp:docPr id="3"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9"/>
                          <pic:cNvPicPr>
                            <a:picLocks noChangeAspect="1" noChangeArrowheads="1"/>
                          </pic:cNvPicPr>
                        </pic:nvPicPr>
                        <pic:blipFill>
                          <a:blip r:embed="rId5" cstate="print"/>
                          <a:srcRect/>
                          <a:stretch>
                            <a:fillRect/>
                          </a:stretch>
                        </pic:blipFill>
                        <pic:spPr>
                          <a:xfrm>
                            <a:off x="0" y="0"/>
                            <a:ext cx="180975" cy="255270"/>
                          </a:xfrm>
                          <a:prstGeom prst="rect">
                            <a:avLst/>
                          </a:prstGeom>
                          <a:noFill/>
                          <a:ln w="9525">
                            <a:noFill/>
                            <a:miter lim="800000"/>
                            <a:headEnd/>
                            <a:tailEnd/>
                          </a:ln>
                        </pic:spPr>
                      </pic:pic>
                    </a:graphicData>
                  </a:graphic>
                </wp:inline>
              </w:drawing>
            </w:r>
            <w:r>
              <w:rPr>
                <w:rFonts w:hint="eastAsia" w:ascii="微软雅黑" w:hAnsi="微软雅黑" w:eastAsia="微软雅黑" w:cs="微软雅黑"/>
                <w:b/>
                <w:szCs w:val="21"/>
              </w:rPr>
              <w:t xml:space="preserve"> :不含餐</w:t>
            </w:r>
            <w:r>
              <w:rPr>
                <w:rFonts w:hint="eastAsia" w:ascii="微软雅黑" w:hAnsi="微软雅黑" w:eastAsia="微软雅黑" w:cs="微软雅黑"/>
                <w:b/>
                <w:szCs w:val="21"/>
              </w:rPr>
              <w:tab/>
            </w:r>
            <w:r>
              <w:rPr>
                <w:rFonts w:hint="eastAsia" w:ascii="微软雅黑" w:hAnsi="微软雅黑" w:eastAsia="微软雅黑" w:cs="微软雅黑"/>
                <w:b/>
                <w:szCs w:val="21"/>
              </w:rPr>
              <w:t xml:space="preserve">                               </w:t>
            </w:r>
            <w:r>
              <w:rPr>
                <w:rFonts w:hint="eastAsia" w:ascii="微软雅黑" w:hAnsi="微软雅黑" w:eastAsia="微软雅黑" w:cs="微软雅黑"/>
                <w:color w:val="C00000"/>
                <w:position w:val="-18"/>
                <w:sz w:val="18"/>
                <w:szCs w:val="18"/>
              </w:rPr>
              <w:drawing>
                <wp:inline distT="0" distB="0" distL="0" distR="0">
                  <wp:extent cx="329565" cy="329565"/>
                  <wp:effectExtent l="19050" t="0" r="0" b="0"/>
                  <wp:docPr id="4"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0"/>
                          <pic:cNvPicPr>
                            <a:picLocks noChangeAspect="1" noChangeArrowheads="1"/>
                          </pic:cNvPicPr>
                        </pic:nvPicPr>
                        <pic:blipFill>
                          <a:blip r:embed="rId6" cstate="print"/>
                          <a:srcRect/>
                          <a:stretch>
                            <a:fillRect/>
                          </a:stretch>
                        </pic:blipFill>
                        <pic:spPr>
                          <a:xfrm>
                            <a:off x="0" y="0"/>
                            <a:ext cx="329565" cy="329565"/>
                          </a:xfrm>
                          <a:prstGeom prst="rect">
                            <a:avLst/>
                          </a:prstGeom>
                          <a:noFill/>
                          <a:ln w="9525">
                            <a:noFill/>
                            <a:miter lim="800000"/>
                            <a:headEnd/>
                            <a:tailEnd/>
                          </a:ln>
                        </pic:spPr>
                      </pic:pic>
                    </a:graphicData>
                  </a:graphic>
                </wp:inline>
              </w:drawing>
            </w:r>
            <w:r>
              <w:rPr>
                <w:rFonts w:hint="eastAsia" w:ascii="微软雅黑" w:hAnsi="微软雅黑" w:eastAsia="微软雅黑" w:cs="微软雅黑"/>
                <w:b/>
                <w:szCs w:val="21"/>
              </w:rPr>
              <w:t xml:space="preserve">  住：沈阳</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rPr>
          <w:trHeight w:val="641" w:hRule="atLeast"/>
        </w:trPr>
        <w:tc>
          <w:tcPr>
            <w:tcW w:w="885" w:type="dxa"/>
          </w:tcPr>
          <w:p>
            <w:pPr>
              <w:spacing w:line="360" w:lineRule="auto"/>
              <w:rPr>
                <w:rFonts w:ascii="微软雅黑" w:hAnsi="微软雅黑" w:eastAsia="微软雅黑" w:cs="微软雅黑"/>
                <w:b/>
                <w:color w:val="00B0F0"/>
                <w:szCs w:val="21"/>
              </w:rPr>
            </w:pPr>
          </w:p>
        </w:tc>
        <w:tc>
          <w:tcPr>
            <w:tcW w:w="10620" w:type="dxa"/>
          </w:tcPr>
          <w:p>
            <w:pPr>
              <w:spacing w:line="360" w:lineRule="exact"/>
              <w:ind w:right="210" w:rightChars="100" w:firstLine="420" w:firstLineChars="200"/>
              <w:rPr>
                <w:rFonts w:ascii="微软雅黑" w:hAnsi="微软雅黑" w:eastAsia="微软雅黑" w:cs="微软雅黑"/>
                <w:color w:val="3F3F3F"/>
                <w:szCs w:val="21"/>
              </w:rPr>
            </w:pPr>
            <w:r>
              <w:rPr>
                <w:rFonts w:hint="eastAsia" w:ascii="微软雅黑" w:hAnsi="微软雅黑" w:eastAsia="微软雅黑"/>
                <w:szCs w:val="21"/>
              </w:rPr>
              <w:t>请带好身份证（提示：根据民航规定满16周岁乘客须提供身份证办理乘机手续）、儿童户口本于航班起飞前2小时在</w:t>
            </w:r>
            <w:r>
              <w:rPr>
                <w:rFonts w:hint="eastAsia" w:ascii="微软雅黑" w:hAnsi="微软雅黑" w:eastAsia="微软雅黑"/>
                <w:szCs w:val="21"/>
                <w:lang w:eastAsia="zh-CN"/>
              </w:rPr>
              <w:t>攀枝花保安营</w:t>
            </w:r>
            <w:r>
              <w:rPr>
                <w:rFonts w:hint="eastAsia" w:ascii="微软雅黑" w:hAnsi="微软雅黑" w:eastAsia="微软雅黑"/>
                <w:szCs w:val="21"/>
              </w:rPr>
              <w:t>机场国内出发厅集合，乘飞机赴沈阳。抵达后接机入住酒店。参考航班：攀枝花/沈阳 CZ2709（19:55起飞/23:40抵达）</w:t>
            </w:r>
          </w:p>
          <w:p>
            <w:pPr>
              <w:spacing w:line="320" w:lineRule="exact"/>
              <w:ind w:right="210" w:rightChars="100"/>
              <w:rPr>
                <w:rFonts w:ascii="微软雅黑" w:hAnsi="微软雅黑" w:eastAsia="微软雅黑" w:cs="微软雅黑"/>
                <w:color w:val="7030A0"/>
                <w:sz w:val="18"/>
                <w:szCs w:val="18"/>
              </w:rPr>
            </w:pPr>
            <w:r>
              <w:rPr>
                <w:rFonts w:hint="eastAsia" w:ascii="微软雅黑" w:hAnsi="微软雅黑" w:eastAsia="微软雅黑" w:cs="微软雅黑"/>
                <w:b/>
                <w:bCs/>
                <w:color w:val="7030A0"/>
                <w:szCs w:val="21"/>
              </w:rPr>
              <w:t>【温馨提示】</w:t>
            </w:r>
            <w:r>
              <w:rPr>
                <w:rFonts w:hint="eastAsia" w:ascii="微软雅黑" w:hAnsi="微软雅黑" w:eastAsia="微软雅黑" w:cs="微软雅黑"/>
                <w:color w:val="7030A0"/>
                <w:sz w:val="18"/>
                <w:szCs w:val="18"/>
              </w:rPr>
              <w:t xml:space="preserve">1.工作人员在出发前1天会以短信的方式，将入住酒店信息及导游信息发送到客人的手机上。  </w:t>
            </w:r>
          </w:p>
          <w:p>
            <w:pPr>
              <w:spacing w:line="320" w:lineRule="exact"/>
              <w:ind w:right="210" w:rightChars="100" w:firstLine="1260" w:firstLineChars="7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2.飞机落地后请及时打开手机，接机人员会和您联系，由于机场出口处不能长时间停车，如您比预计抵达的时间早，</w:t>
            </w:r>
          </w:p>
          <w:p>
            <w:pPr>
              <w:spacing w:line="320" w:lineRule="exact"/>
              <w:ind w:right="210" w:rightChars="100" w:firstLine="1440" w:firstLineChars="8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请提前联系导游前往出口处接您。</w:t>
            </w:r>
          </w:p>
          <w:p>
            <w:pPr>
              <w:spacing w:line="320" w:lineRule="exact"/>
              <w:ind w:right="210" w:rightChars="100" w:firstLine="1260" w:firstLineChars="7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3.出行前请再次确认携带有效身份证原件，上下飞机请携带好贵重物品。</w:t>
            </w:r>
          </w:p>
          <w:p>
            <w:pPr>
              <w:spacing w:line="320" w:lineRule="exact"/>
              <w:ind w:right="210" w:rightChars="100" w:firstLine="1260" w:firstLineChars="7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4.如酒店无三人间和加床，建议单人出游请补齐单房差。如需三人入住1间标间，则退1人床位费，不占床不含早。</w:t>
            </w:r>
          </w:p>
          <w:p>
            <w:pPr>
              <w:spacing w:afterLines="50" w:line="280" w:lineRule="exact"/>
              <w:ind w:left="893" w:leftChars="425" w:firstLine="360" w:firstLineChars="200"/>
              <w:rPr>
                <w:rFonts w:ascii="微软雅黑" w:hAnsi="微软雅黑" w:eastAsia="微软雅黑" w:cs="微软雅黑"/>
                <w:b/>
                <w:color w:val="4BACC6"/>
                <w:sz w:val="18"/>
                <w:szCs w:val="18"/>
              </w:rPr>
            </w:pPr>
            <w:r>
              <w:rPr>
                <w:rFonts w:hint="eastAsia" w:ascii="微软雅黑" w:hAnsi="微软雅黑" w:eastAsia="微软雅黑" w:cs="微软雅黑"/>
                <w:color w:val="7030A0"/>
                <w:sz w:val="18"/>
                <w:szCs w:val="18"/>
              </w:rPr>
              <w:t>5.哈尔滨的冬天室外温度大约在零下25度左右，抵达哈尔滨后可根据贵宾准备的防寒用品适当添加。</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rPr>
          <w:trHeight w:val="641" w:hRule="atLeast"/>
        </w:trPr>
        <w:tc>
          <w:tcPr>
            <w:tcW w:w="885" w:type="dxa"/>
            <w:shd w:val="clear" w:color="auto" w:fill="B2A1C7" w:themeFill="accent4" w:themeFillTint="99"/>
          </w:tcPr>
          <w:p>
            <w:pPr>
              <w:spacing w:line="360" w:lineRule="auto"/>
              <w:rPr>
                <w:rFonts w:ascii="微软雅黑" w:hAnsi="微软雅黑" w:eastAsia="微软雅黑" w:cs="微软雅黑"/>
                <w:b/>
                <w:szCs w:val="21"/>
              </w:rPr>
            </w:pPr>
            <w:r>
              <w:rPr>
                <w:rFonts w:hint="eastAsia" w:ascii="微软雅黑" w:hAnsi="微软雅黑" w:eastAsia="微软雅黑" w:cs="微软雅黑"/>
                <w:b/>
                <w:szCs w:val="21"/>
              </w:rPr>
              <w:t>第二天</w:t>
            </w:r>
          </w:p>
        </w:tc>
        <w:tc>
          <w:tcPr>
            <w:tcW w:w="10620" w:type="dxa"/>
            <w:shd w:val="clear" w:color="auto" w:fill="B2A1C7" w:themeFill="accent4" w:themeFillTint="99"/>
          </w:tcPr>
          <w:p>
            <w:pPr>
              <w:spacing w:line="360" w:lineRule="exact"/>
              <w:ind w:right="210" w:rightChars="100"/>
              <w:rPr>
                <w:rFonts w:ascii="微软雅黑" w:hAnsi="微软雅黑" w:eastAsia="微软雅黑" w:cs="微软雅黑"/>
                <w:b/>
                <w:szCs w:val="21"/>
              </w:rPr>
            </w:pPr>
            <w:r>
              <w:rPr>
                <w:rFonts w:hint="eastAsia" w:ascii="微软雅黑" w:hAnsi="微软雅黑" w:eastAsia="微软雅黑" w:cs="微软雅黑"/>
                <w:b/>
                <w:szCs w:val="21"/>
              </w:rPr>
              <w:t xml:space="preserve">沈阳-哈尔滨                         </w:t>
            </w:r>
            <w:r>
              <w:rPr>
                <w:rFonts w:hint="eastAsia" w:ascii="微软雅黑" w:hAnsi="微软雅黑" w:eastAsia="微软雅黑" w:cs="微软雅黑"/>
                <w:color w:val="C00000"/>
                <w:position w:val="-10"/>
                <w:sz w:val="18"/>
                <w:szCs w:val="18"/>
              </w:rPr>
              <w:drawing>
                <wp:inline distT="0" distB="0" distL="0" distR="0">
                  <wp:extent cx="180975" cy="255270"/>
                  <wp:effectExtent l="19050" t="0" r="9525" b="0"/>
                  <wp:docPr id="5"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9"/>
                          <pic:cNvPicPr>
                            <a:picLocks noChangeAspect="1" noChangeArrowheads="1"/>
                          </pic:cNvPicPr>
                        </pic:nvPicPr>
                        <pic:blipFill>
                          <a:blip r:embed="rId5" cstate="print"/>
                          <a:srcRect/>
                          <a:stretch>
                            <a:fillRect/>
                          </a:stretch>
                        </pic:blipFill>
                        <pic:spPr>
                          <a:xfrm>
                            <a:off x="0" y="0"/>
                            <a:ext cx="180975" cy="255270"/>
                          </a:xfrm>
                          <a:prstGeom prst="rect">
                            <a:avLst/>
                          </a:prstGeom>
                          <a:noFill/>
                          <a:ln w="9525">
                            <a:noFill/>
                            <a:miter lim="800000"/>
                            <a:headEnd/>
                            <a:tailEnd/>
                          </a:ln>
                        </pic:spPr>
                      </pic:pic>
                    </a:graphicData>
                  </a:graphic>
                </wp:inline>
              </w:drawing>
            </w:r>
            <w:r>
              <w:rPr>
                <w:rFonts w:hint="eastAsia" w:ascii="微软雅黑" w:hAnsi="微软雅黑" w:eastAsia="微软雅黑" w:cs="微软雅黑"/>
                <w:b/>
                <w:szCs w:val="21"/>
              </w:rPr>
              <w:t xml:space="preserve"> :早                               </w:t>
            </w:r>
            <w:r>
              <w:rPr>
                <w:rFonts w:hint="eastAsia" w:ascii="微软雅黑" w:hAnsi="微软雅黑" w:eastAsia="微软雅黑" w:cs="微软雅黑"/>
                <w:color w:val="C00000"/>
                <w:position w:val="-18"/>
                <w:sz w:val="18"/>
                <w:szCs w:val="18"/>
              </w:rPr>
              <w:drawing>
                <wp:inline distT="0" distB="0" distL="0" distR="0">
                  <wp:extent cx="329565" cy="329565"/>
                  <wp:effectExtent l="19050" t="0" r="0" b="0"/>
                  <wp:docPr id="6"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0"/>
                          <pic:cNvPicPr>
                            <a:picLocks noChangeAspect="1" noChangeArrowheads="1"/>
                          </pic:cNvPicPr>
                        </pic:nvPicPr>
                        <pic:blipFill>
                          <a:blip r:embed="rId6" cstate="print"/>
                          <a:srcRect/>
                          <a:stretch>
                            <a:fillRect/>
                          </a:stretch>
                        </pic:blipFill>
                        <pic:spPr>
                          <a:xfrm>
                            <a:off x="0" y="0"/>
                            <a:ext cx="329565" cy="329565"/>
                          </a:xfrm>
                          <a:prstGeom prst="rect">
                            <a:avLst/>
                          </a:prstGeom>
                          <a:noFill/>
                          <a:ln w="9525">
                            <a:noFill/>
                            <a:miter lim="800000"/>
                            <a:headEnd/>
                            <a:tailEnd/>
                          </a:ln>
                        </pic:spPr>
                      </pic:pic>
                    </a:graphicData>
                  </a:graphic>
                </wp:inline>
              </w:drawing>
            </w:r>
            <w:r>
              <w:rPr>
                <w:rFonts w:hint="eastAsia" w:ascii="微软雅黑" w:hAnsi="微软雅黑" w:eastAsia="微软雅黑" w:cs="微软雅黑"/>
                <w:b/>
                <w:szCs w:val="21"/>
              </w:rPr>
              <w:t xml:space="preserve">  住：哈尔滨</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rPr>
          <w:trHeight w:val="641" w:hRule="atLeast"/>
        </w:trPr>
        <w:tc>
          <w:tcPr>
            <w:tcW w:w="885" w:type="dxa"/>
          </w:tcPr>
          <w:p>
            <w:pPr>
              <w:spacing w:line="360" w:lineRule="auto"/>
              <w:rPr>
                <w:rFonts w:ascii="微软雅黑" w:hAnsi="微软雅黑" w:eastAsia="微软雅黑" w:cs="微软雅黑"/>
                <w:b/>
                <w:color w:val="00B0F0"/>
                <w:szCs w:val="21"/>
              </w:rPr>
            </w:pPr>
          </w:p>
        </w:tc>
        <w:tc>
          <w:tcPr>
            <w:tcW w:w="10620" w:type="dxa"/>
          </w:tcPr>
          <w:p>
            <w:pPr>
              <w:spacing w:line="360" w:lineRule="exact"/>
              <w:ind w:right="210" w:rightChars="100" w:firstLine="420" w:firstLineChars="200"/>
              <w:rPr>
                <w:rFonts w:ascii="微软雅黑" w:hAnsi="微软雅黑" w:eastAsia="微软雅黑"/>
                <w:szCs w:val="21"/>
              </w:rPr>
            </w:pPr>
            <w:r>
              <w:rPr>
                <w:rFonts w:hint="eastAsia" w:ascii="微软雅黑" w:hAnsi="微软雅黑" w:eastAsia="微软雅黑"/>
                <w:szCs w:val="21"/>
              </w:rPr>
              <w:t>早餐后游览</w:t>
            </w:r>
            <w:r>
              <w:rPr>
                <w:rFonts w:hint="eastAsia" w:ascii="微软雅黑" w:hAnsi="微软雅黑" w:eastAsia="微软雅黑"/>
                <w:b/>
                <w:szCs w:val="21"/>
              </w:rPr>
              <w:t>【</w:t>
            </w:r>
            <w:r>
              <w:rPr>
                <w:rFonts w:ascii="微软雅黑" w:hAnsi="微软雅黑" w:eastAsia="微软雅黑"/>
                <w:b/>
                <w:szCs w:val="21"/>
              </w:rPr>
              <w:t>沈阳故宫</w:t>
            </w:r>
            <w:r>
              <w:rPr>
                <w:rFonts w:hint="eastAsia" w:ascii="微软雅黑" w:hAnsi="微软雅黑" w:eastAsia="微软雅黑"/>
                <w:b/>
                <w:szCs w:val="21"/>
              </w:rPr>
              <w:t>】（门票自理）</w:t>
            </w:r>
            <w:r>
              <w:rPr>
                <w:rFonts w:ascii="微软雅黑" w:hAnsi="微软雅黑" w:eastAsia="微软雅黑"/>
                <w:szCs w:val="21"/>
              </w:rPr>
              <w:t>位于沈阳市沈河区，是中国现存完整的两座宫殿建筑群之一。后金入关前的皇宫，也是清朝迁都北京后的盛京行宫。沈阳故宫博物院不仅有精美的古代宫殿建筑，还以丰富的珍贵收藏，宫内收藏有大量旧皇宫遗留下来的宫廷文物。沈阳故宫按照建筑布局和建造先后，分为三部分：东路为努尔哈赤时期建造的大政殿与十王亭；中路为清太宗时期续建的大中阙；西路则是乾隆时期增建的文溯阁等。</w:t>
            </w:r>
          </w:p>
          <w:p>
            <w:pPr>
              <w:spacing w:line="360" w:lineRule="exact"/>
              <w:ind w:right="210" w:rightChars="100" w:firstLine="420" w:firstLineChars="200"/>
              <w:rPr>
                <w:rFonts w:ascii="微软雅黑" w:hAnsi="微软雅黑" w:eastAsia="微软雅黑"/>
                <w:szCs w:val="21"/>
              </w:rPr>
            </w:pPr>
            <w:r>
              <w:rPr>
                <w:rFonts w:hint="eastAsia" w:ascii="微软雅黑" w:hAnsi="微软雅黑" w:eastAsia="微软雅黑"/>
                <w:szCs w:val="21"/>
              </w:rPr>
              <w:t>参观</w:t>
            </w:r>
            <w:r>
              <w:rPr>
                <w:rFonts w:hint="eastAsia" w:ascii="微软雅黑" w:hAnsi="微软雅黑" w:eastAsia="微软雅黑"/>
                <w:b/>
                <w:szCs w:val="21"/>
              </w:rPr>
              <w:t>【</w:t>
            </w:r>
            <w:r>
              <w:rPr>
                <w:rFonts w:ascii="微软雅黑" w:hAnsi="微软雅黑" w:eastAsia="微软雅黑"/>
                <w:b/>
                <w:szCs w:val="21"/>
              </w:rPr>
              <w:t>张氏帅府</w:t>
            </w:r>
            <w:r>
              <w:rPr>
                <w:rFonts w:hint="eastAsia" w:ascii="微软雅黑" w:hAnsi="微软雅黑" w:eastAsia="微软雅黑"/>
                <w:b/>
                <w:szCs w:val="21"/>
              </w:rPr>
              <w:t>】（门票自理）</w:t>
            </w:r>
            <w:r>
              <w:rPr>
                <w:rFonts w:ascii="微软雅黑" w:hAnsi="微软雅黑" w:eastAsia="微软雅黑"/>
                <w:szCs w:val="21"/>
              </w:rPr>
              <w:t>位于沈阳市区，又称为“大帅府”，是原奉系军阀首领张作霖、爱国将领张学良父子的官邸和旧居。府内主要分为两个部分：西边是一座中式的三进院落的四合院，东边是张家后期的建筑，其中大青楼是帅府的标志性建筑。虽然除了主体建筑外，室内的家具陈设均为还原复建，但你仍可感受到张家当年的辉煌</w:t>
            </w:r>
            <w:r>
              <w:rPr>
                <w:rFonts w:hint="eastAsia" w:ascii="微软雅黑" w:hAnsi="微软雅黑" w:eastAsia="微软雅黑"/>
                <w:szCs w:val="21"/>
              </w:rPr>
              <w:t>。</w:t>
            </w:r>
          </w:p>
          <w:p>
            <w:pPr>
              <w:spacing w:line="360" w:lineRule="exact"/>
              <w:ind w:right="210" w:rightChars="100" w:firstLine="420" w:firstLineChars="200"/>
              <w:rPr>
                <w:rFonts w:ascii="微软雅黑" w:hAnsi="微软雅黑" w:eastAsia="微软雅黑"/>
                <w:szCs w:val="21"/>
              </w:rPr>
            </w:pPr>
            <w:r>
              <w:rPr>
                <w:rFonts w:hint="eastAsia" w:ascii="微软雅黑" w:hAnsi="微软雅黑" w:eastAsia="微软雅黑"/>
                <w:szCs w:val="21"/>
              </w:rPr>
              <w:t>后乘火车硬座赴</w:t>
            </w:r>
            <w:r>
              <w:rPr>
                <w:rFonts w:hint="eastAsia" w:ascii="微软雅黑" w:hAnsi="微软雅黑" w:eastAsia="微软雅黑" w:cs="微软雅黑"/>
                <w:color w:val="3F3F3F"/>
                <w:szCs w:val="21"/>
              </w:rPr>
              <w:t>具有</w:t>
            </w:r>
            <w:r>
              <w:rPr>
                <w:rFonts w:hint="eastAsia" w:ascii="微软雅黑" w:hAnsi="微软雅黑" w:eastAsia="微软雅黑" w:cs="微软雅黑"/>
                <w:b/>
                <w:bCs/>
                <w:color w:val="000000"/>
                <w:szCs w:val="21"/>
              </w:rPr>
              <w:t>“东方莫斯科、东方小巴黎</w:t>
            </w:r>
            <w:r>
              <w:rPr>
                <w:rFonts w:hint="eastAsia" w:ascii="微软雅黑" w:hAnsi="微软雅黑" w:eastAsia="微软雅黑" w:cs="微软雅黑"/>
                <w:color w:val="000000"/>
                <w:szCs w:val="21"/>
              </w:rPr>
              <w:t>”</w:t>
            </w:r>
            <w:r>
              <w:rPr>
                <w:rFonts w:hint="eastAsia" w:ascii="微软雅黑" w:hAnsi="微软雅黑" w:eastAsia="微软雅黑" w:cs="微软雅黑"/>
                <w:color w:val="3F3F3F"/>
                <w:szCs w:val="21"/>
              </w:rPr>
              <w:t>之称的哈尔滨</w:t>
            </w:r>
            <w:r>
              <w:rPr>
                <w:rFonts w:hint="eastAsia" w:ascii="微软雅黑" w:hAnsi="微软雅黑" w:eastAsia="微软雅黑" w:cs="微软雅黑"/>
                <w:color w:val="3F3F3F"/>
                <w:szCs w:val="21"/>
                <w:lang w:eastAsia="zh-CN"/>
              </w:rPr>
              <w:t>，</w:t>
            </w:r>
            <w:r>
              <w:rPr>
                <w:rFonts w:hint="eastAsia" w:ascii="微软雅黑" w:hAnsi="微软雅黑" w:eastAsia="微软雅黑" w:cs="微软雅黑"/>
                <w:color w:val="3F3F3F"/>
                <w:szCs w:val="21"/>
              </w:rPr>
              <w:t>抵达</w:t>
            </w:r>
            <w:r>
              <w:rPr>
                <w:rFonts w:hint="eastAsia" w:ascii="微软雅黑" w:hAnsi="微软雅黑" w:eastAsia="微软雅黑" w:cs="微软雅黑"/>
                <w:color w:val="3F3F3F"/>
                <w:szCs w:val="21"/>
                <w:lang w:eastAsia="zh-CN"/>
              </w:rPr>
              <w:t>后乘车前往</w:t>
            </w:r>
            <w:r>
              <w:rPr>
                <w:rFonts w:hint="eastAsia" w:ascii="微软雅黑" w:hAnsi="微软雅黑" w:eastAsia="微软雅黑" w:cs="微软雅黑"/>
                <w:color w:val="3F3F3F"/>
                <w:szCs w:val="21"/>
              </w:rPr>
              <w:t>酒店，入住休息。</w:t>
            </w:r>
          </w:p>
          <w:p>
            <w:pPr>
              <w:spacing w:line="360" w:lineRule="exact"/>
              <w:ind w:right="210" w:rightChars="100"/>
              <w:rPr>
                <w:rFonts w:ascii="微软雅黑" w:hAnsi="微软雅黑" w:eastAsia="微软雅黑"/>
                <w:szCs w:val="21"/>
              </w:rPr>
            </w:pP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5" w:type="dxa"/>
            <w:shd w:val="clear" w:color="auto" w:fill="B2A1C7"/>
          </w:tcPr>
          <w:p>
            <w:pPr>
              <w:spacing w:line="360" w:lineRule="auto"/>
              <w:rPr>
                <w:rFonts w:ascii="微软雅黑" w:hAnsi="微软雅黑" w:eastAsia="微软雅黑" w:cs="微软雅黑"/>
                <w:b/>
                <w:szCs w:val="21"/>
              </w:rPr>
            </w:pPr>
            <w:r>
              <w:rPr>
                <w:rFonts w:hint="eastAsia" w:ascii="微软雅黑" w:hAnsi="微软雅黑" w:eastAsia="微软雅黑" w:cs="微软雅黑"/>
                <w:b/>
                <w:szCs w:val="21"/>
              </w:rPr>
              <w:t>第三天</w:t>
            </w:r>
          </w:p>
        </w:tc>
        <w:tc>
          <w:tcPr>
            <w:tcW w:w="10620" w:type="dxa"/>
            <w:shd w:val="clear" w:color="auto" w:fill="B2A1C7"/>
          </w:tcPr>
          <w:p>
            <w:pPr>
              <w:spacing w:afterLines="50" w:line="400" w:lineRule="exact"/>
              <w:rPr>
                <w:rFonts w:ascii="微软雅黑" w:hAnsi="微软雅黑" w:eastAsia="微软雅黑" w:cs="微软雅黑"/>
                <w:b/>
                <w:szCs w:val="21"/>
              </w:rPr>
            </w:pPr>
            <w:r>
              <w:rPr>
                <w:rFonts w:hint="eastAsia" w:ascii="微软雅黑" w:hAnsi="微软雅黑" w:eastAsia="微软雅黑" w:cs="微软雅黑"/>
                <w:b/>
                <w:szCs w:val="21"/>
              </w:rPr>
              <w:t xml:space="preserve"> 哈尔滨—亚布力—雪乡                </w:t>
            </w:r>
            <w:r>
              <w:rPr>
                <w:rFonts w:hint="eastAsia" w:ascii="微软雅黑" w:hAnsi="微软雅黑" w:eastAsia="微软雅黑" w:cs="微软雅黑"/>
                <w:color w:val="C00000"/>
                <w:position w:val="-10"/>
                <w:sz w:val="18"/>
                <w:szCs w:val="18"/>
              </w:rPr>
              <w:drawing>
                <wp:inline distT="0" distB="0" distL="0" distR="0">
                  <wp:extent cx="180975" cy="255270"/>
                  <wp:effectExtent l="19050" t="0" r="9525" b="0"/>
                  <wp:docPr id="7"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1"/>
                          <pic:cNvPicPr>
                            <a:picLocks noChangeAspect="1" noChangeArrowheads="1"/>
                          </pic:cNvPicPr>
                        </pic:nvPicPr>
                        <pic:blipFill>
                          <a:blip r:embed="rId5" cstate="print"/>
                          <a:srcRect/>
                          <a:stretch>
                            <a:fillRect/>
                          </a:stretch>
                        </pic:blipFill>
                        <pic:spPr>
                          <a:xfrm>
                            <a:off x="0" y="0"/>
                            <a:ext cx="180975" cy="255270"/>
                          </a:xfrm>
                          <a:prstGeom prst="rect">
                            <a:avLst/>
                          </a:prstGeom>
                          <a:noFill/>
                          <a:ln w="9525">
                            <a:noFill/>
                            <a:miter lim="800000"/>
                            <a:headEnd/>
                            <a:tailEnd/>
                          </a:ln>
                        </pic:spPr>
                      </pic:pic>
                    </a:graphicData>
                  </a:graphic>
                </wp:inline>
              </w:drawing>
            </w:r>
            <w:r>
              <w:rPr>
                <w:rFonts w:hint="eastAsia" w:ascii="微软雅黑" w:hAnsi="微软雅黑" w:eastAsia="微软雅黑" w:cs="微软雅黑"/>
                <w:b/>
                <w:szCs w:val="21"/>
              </w:rPr>
              <w:t>：早午/</w:t>
            </w:r>
            <w:r>
              <w:rPr>
                <w:rFonts w:hint="eastAsia" w:ascii="微软雅黑" w:hAnsi="微软雅黑" w:eastAsia="微软雅黑" w:cs="微软雅黑"/>
                <w:b/>
                <w:szCs w:val="21"/>
              </w:rPr>
              <w:tab/>
            </w:r>
            <w:r>
              <w:rPr>
                <w:rFonts w:hint="eastAsia" w:ascii="微软雅黑" w:hAnsi="微软雅黑" w:eastAsia="微软雅黑" w:cs="微软雅黑"/>
                <w:b/>
                <w:szCs w:val="21"/>
              </w:rPr>
              <w:t xml:space="preserve">                                       </w:t>
            </w:r>
            <w:r>
              <w:rPr>
                <w:rFonts w:hint="eastAsia" w:ascii="微软雅黑" w:hAnsi="微软雅黑" w:eastAsia="微软雅黑" w:cs="微软雅黑"/>
                <w:color w:val="C00000"/>
                <w:position w:val="-18"/>
                <w:sz w:val="18"/>
                <w:szCs w:val="18"/>
              </w:rPr>
              <w:drawing>
                <wp:inline distT="0" distB="0" distL="0" distR="0">
                  <wp:extent cx="329565" cy="329565"/>
                  <wp:effectExtent l="19050" t="0" r="0" b="0"/>
                  <wp:docPr id="8"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2"/>
                          <pic:cNvPicPr>
                            <a:picLocks noChangeAspect="1" noChangeArrowheads="1"/>
                          </pic:cNvPicPr>
                        </pic:nvPicPr>
                        <pic:blipFill>
                          <a:blip r:embed="rId6" cstate="print"/>
                          <a:srcRect/>
                          <a:stretch>
                            <a:fillRect/>
                          </a:stretch>
                        </pic:blipFill>
                        <pic:spPr>
                          <a:xfrm>
                            <a:off x="0" y="0"/>
                            <a:ext cx="329565" cy="329565"/>
                          </a:xfrm>
                          <a:prstGeom prst="rect">
                            <a:avLst/>
                          </a:prstGeom>
                          <a:noFill/>
                          <a:ln w="9525">
                            <a:noFill/>
                            <a:miter lim="800000"/>
                            <a:headEnd/>
                            <a:tailEnd/>
                          </a:ln>
                        </pic:spPr>
                      </pic:pic>
                    </a:graphicData>
                  </a:graphic>
                </wp:inline>
              </w:drawing>
            </w:r>
            <w:r>
              <w:rPr>
                <w:rFonts w:hint="eastAsia" w:ascii="微软雅黑" w:hAnsi="微软雅黑" w:eastAsia="微软雅黑" w:cs="微软雅黑"/>
                <w:b/>
                <w:szCs w:val="21"/>
              </w:rPr>
              <w:t xml:space="preserve">：雪乡 </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5" w:type="dxa"/>
          </w:tcPr>
          <w:p>
            <w:pPr>
              <w:spacing w:line="360" w:lineRule="auto"/>
              <w:rPr>
                <w:rFonts w:ascii="微软雅黑" w:hAnsi="微软雅黑" w:eastAsia="微软雅黑" w:cs="微软雅黑"/>
                <w:b/>
                <w:szCs w:val="21"/>
              </w:rPr>
            </w:pPr>
          </w:p>
        </w:tc>
        <w:tc>
          <w:tcPr>
            <w:tcW w:w="10620" w:type="dxa"/>
          </w:tcPr>
          <w:p>
            <w:pPr>
              <w:spacing w:line="360" w:lineRule="exact"/>
              <w:ind w:right="210" w:rightChars="100"/>
              <w:rPr>
                <w:rFonts w:ascii="微软雅黑" w:hAnsi="微软雅黑" w:eastAsia="微软雅黑" w:cs="微软雅黑"/>
                <w:color w:val="3F3F3F"/>
                <w:szCs w:val="21"/>
              </w:rPr>
            </w:pPr>
            <w:r>
              <w:rPr>
                <w:rFonts w:hint="eastAsia" w:ascii="微软雅黑" w:hAnsi="微软雅黑" w:eastAsia="微软雅黑" w:cs="微软雅黑"/>
                <w:szCs w:val="21"/>
              </w:rPr>
              <w:t>早酒店大厅集合，整装出发！沿途欣赏林海雪原北国风光，乘车赴亚布力旅游度假区。</w:t>
            </w:r>
            <w:r>
              <w:rPr>
                <w:rFonts w:hint="eastAsia" w:ascii="微软雅黑" w:hAnsi="微软雅黑" w:eastAsia="微软雅黑" w:cs="微软雅黑"/>
                <w:color w:val="000000"/>
                <w:szCs w:val="21"/>
              </w:rPr>
              <w:t>欢乐的乘车时光，导游为您讲解东北风土人情，路上养眼的皑皑白雪让您仿佛进入童话世界。中餐品尝特色朝鲜宴，来到亚雪公路最美的十里冰雪路段，这里距离龙江最高峰很近，海拔高、森林密集，气候复杂多变，景色美轮美奂。一路穿越林海雪原</w:t>
            </w:r>
            <w:r>
              <w:rPr>
                <w:rFonts w:hint="eastAsia" w:ascii="微软雅黑" w:hAnsi="微软雅黑" w:eastAsia="微软雅黑" w:cs="微软雅黑"/>
                <w:b/>
                <w:bCs/>
                <w:color w:val="FF0000"/>
                <w:szCs w:val="21"/>
              </w:rPr>
              <w:t>【中国雪乡】</w:t>
            </w:r>
            <w:r>
              <w:rPr>
                <w:rFonts w:hint="eastAsia" w:ascii="微软雅黑" w:hAnsi="微软雅黑" w:eastAsia="微软雅黑" w:cs="微软雅黑"/>
                <w:color w:val="000000"/>
                <w:szCs w:val="21"/>
              </w:rPr>
              <w:t>，抵达后漫步最淳朴的北方特色农家村落，拍摄雪乡夜色，观松赏雪好似置身于童话世界，尽情玩味大自然赋予冰雪的乐趣，雪乡的夜景尤为美丽，洁白如玉的白雪在大红灯笼照耀下为雪乡的朦胧夜色增添神秘的美感，网红雪蘑菇宛如朵朵白云飘落人间，欢乐无穷。</w:t>
            </w:r>
            <w:r>
              <w:rPr>
                <w:rFonts w:hint="eastAsia" w:ascii="微软雅黑" w:hAnsi="微软雅黑" w:eastAsia="微软雅黑" w:cs="微软雅黑"/>
                <w:b/>
                <w:bCs/>
                <w:color w:val="FF0000"/>
                <w:szCs w:val="21"/>
              </w:rPr>
              <w:t>【雪韵大街】</w:t>
            </w:r>
            <w:r>
              <w:rPr>
                <w:rFonts w:hint="eastAsia" w:ascii="微软雅黑" w:hAnsi="微软雅黑" w:eastAsia="微软雅黑" w:cs="微软雅黑"/>
                <w:b/>
                <w:bCs/>
                <w:color w:val="000000"/>
                <w:szCs w:val="21"/>
              </w:rPr>
              <w:t>打卡地标网红景点</w:t>
            </w:r>
            <w:r>
              <w:rPr>
                <w:rFonts w:hint="eastAsia" w:ascii="微软雅黑" w:hAnsi="微软雅黑" w:eastAsia="微软雅黑" w:cs="微软雅黑"/>
                <w:szCs w:val="21"/>
              </w:rPr>
              <w:t>，拿起相机变身摄影家模式。手捧雪花来个美POSS！漫步雪韵大街景观大道，感受独具特色的雪乡夜色，低矮的茅草房，晶莹剔透的冰挂，洁白无瑕的雪蘑菇，炊烟缭绕，灯笼高挂，这里是人间最美最向往的地方，摄影爱好者的天堂，尽情玩味大自然赋予冰雪胜景的绝美感受…</w:t>
            </w:r>
            <w:r>
              <w:rPr>
                <w:rFonts w:hint="eastAsia" w:ascii="微软雅黑" w:hAnsi="微软雅黑" w:eastAsia="微软雅黑" w:cs="微软雅黑"/>
                <w:b/>
                <w:bCs/>
                <w:color w:val="FF0000"/>
                <w:szCs w:val="21"/>
              </w:rPr>
              <w:t>【和同行伙伴们互相配合拍摄网红 “泼水成冰”】</w:t>
            </w:r>
            <w:r>
              <w:rPr>
                <w:rFonts w:hint="eastAsia" w:ascii="微软雅黑" w:hAnsi="微软雅黑" w:eastAsia="微软雅黑" w:cs="微软雅黑"/>
                <w:szCs w:val="21"/>
              </w:rPr>
              <w:t>是你一定不能错过的，</w:t>
            </w:r>
            <w:r>
              <w:rPr>
                <w:rFonts w:hint="eastAsia" w:ascii="微软雅黑" w:hAnsi="微软雅黑" w:eastAsia="微软雅黑" w:cs="微软雅黑"/>
                <w:b/>
                <w:bCs/>
                <w:szCs w:val="21"/>
              </w:rPr>
              <w:t>请自备水杯！【千人秧歌+雪地篝火】</w:t>
            </w:r>
            <w:r>
              <w:rPr>
                <w:rFonts w:hint="eastAsia" w:ascii="微软雅黑" w:hAnsi="微软雅黑" w:eastAsia="微软雅黑" w:cs="微软雅黑"/>
                <w:szCs w:val="21"/>
              </w:rPr>
              <w:t>当夜幕降临，红彤彤的大灯笼全都亮起来，雪乡进入了另一个世界。东北大秧歌—最具地方特色的休闲生活方式，现在扭秧歌的人越来越少，但热爱他的人却越来越多。千人篝火晚会—所由游客集聚到篝火场地，在雪的童话世界里点燃熊熊篝火，每年都有不少兴奋地游客上演“疯狂赤裸篝火”。</w:t>
            </w:r>
          </w:p>
          <w:p>
            <w:pPr>
              <w:spacing w:line="360" w:lineRule="exact"/>
              <w:ind w:left="210" w:right="210" w:rightChars="100" w:hanging="210" w:hangingChars="100"/>
              <w:rPr>
                <w:rFonts w:ascii="微软雅黑" w:hAnsi="微软雅黑" w:eastAsia="微软雅黑" w:cs="微软雅黑"/>
                <w:b/>
                <w:bCs/>
                <w:color w:val="000000"/>
                <w:szCs w:val="21"/>
                <w:u w:val="single"/>
              </w:rPr>
            </w:pPr>
            <w:r>
              <w:rPr>
                <w:rFonts w:hint="eastAsia" w:ascii="微软雅黑" w:hAnsi="微软雅黑" w:eastAsia="微软雅黑" w:cs="微软雅黑"/>
                <w:color w:val="3F3F3F"/>
                <w:szCs w:val="21"/>
              </w:rPr>
              <w:t xml:space="preserve">  </w:t>
            </w:r>
            <w:r>
              <w:rPr>
                <w:rFonts w:hint="eastAsia" w:ascii="微软雅黑" w:hAnsi="微软雅黑" w:eastAsia="微软雅黑" w:cs="微软雅黑"/>
                <w:b/>
                <w:bCs/>
                <w:color w:val="000000"/>
                <w:szCs w:val="21"/>
                <w:u w:val="single"/>
              </w:rPr>
              <w:t>备注：千人秧歌和篝火两项活动于晚上19点开始，景区根据天气情况而定，所以不能保证每个团队都看得到。</w:t>
            </w:r>
          </w:p>
          <w:p>
            <w:pPr>
              <w:spacing w:line="360" w:lineRule="exact"/>
              <w:ind w:left="210" w:right="210" w:rightChars="100" w:hanging="210" w:hangingChars="100"/>
              <w:rPr>
                <w:rFonts w:ascii="微软雅黑" w:hAnsi="微软雅黑" w:eastAsia="微软雅黑" w:cs="微软雅黑"/>
                <w:color w:val="3F3F3F"/>
                <w:szCs w:val="21"/>
              </w:rPr>
            </w:pPr>
            <w:r>
              <w:rPr>
                <w:rFonts w:hint="eastAsia" w:ascii="微软雅黑" w:hAnsi="微软雅黑" w:eastAsia="微软雅黑" w:cs="微软雅黑"/>
                <w:b/>
                <w:bCs/>
                <w:color w:val="FF0000"/>
                <w:szCs w:val="21"/>
              </w:rPr>
              <w:t>【入住雪乡主景区，住宿含雪地温泉】</w:t>
            </w:r>
            <w:r>
              <w:rPr>
                <w:rFonts w:hint="eastAsia" w:ascii="微软雅黑" w:hAnsi="微软雅黑" w:eastAsia="微软雅黑" w:cs="微软雅黑"/>
                <w:b/>
                <w:bCs/>
                <w:color w:val="000000"/>
                <w:szCs w:val="21"/>
              </w:rPr>
              <w:t>整理行装，换好自带的泳衣，</w:t>
            </w:r>
            <w:r>
              <w:rPr>
                <w:rFonts w:hint="eastAsia" w:ascii="微软雅黑" w:hAnsi="微软雅黑" w:eastAsia="微软雅黑" w:cs="微软雅黑"/>
                <w:color w:val="3F3F3F"/>
                <w:szCs w:val="21"/>
              </w:rPr>
              <w:t>走进室外林海雪原中的温泉群，泡在温泉池中，仰望北方这片星空，群星闪烁，唯有温泉旁边的雪乡不冻河流水潺潺流淌，雪山，雾凇，林海，夜空，温泉，如恰逢落雪时分，加上梦幻般的心境，真正实现飘雪温泉，自在惬意！</w:t>
            </w:r>
          </w:p>
          <w:p>
            <w:pPr>
              <w:spacing w:line="360" w:lineRule="exact"/>
              <w:ind w:right="210" w:rightChars="1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【温馨提示】1.如遇大雪高速封路，区间汽车改为火车硬座或动车二等座，火车票费用由客人自理。</w:t>
            </w:r>
          </w:p>
          <w:p>
            <w:pPr>
              <w:spacing w:line="360" w:lineRule="exact"/>
              <w:ind w:left="1432" w:leftChars="596" w:right="210" w:rightChars="100" w:hanging="180" w:hangingChars="1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或调整为先去亚布力，后一天再走雪乡行程；</w:t>
            </w:r>
          </w:p>
          <w:p>
            <w:pPr>
              <w:spacing w:line="360" w:lineRule="exact"/>
              <w:ind w:left="1432" w:leftChars="596" w:right="210" w:rightChars="100" w:hanging="180" w:hangingChars="1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2.户外滑雪或娱乐活动时注意保管好手机。雪乡酒店不提供一次性洗漱用品，请提前自备；</w:t>
            </w:r>
          </w:p>
          <w:p>
            <w:pPr>
              <w:spacing w:line="360" w:lineRule="exact"/>
              <w:ind w:right="210" w:rightChars="100" w:firstLine="1260" w:firstLineChars="7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3.温泉为男女混浴，自备泳衣，尽量不要在温泉区拍照，不占床客人不含温泉；</w:t>
            </w:r>
          </w:p>
          <w:p>
            <w:pPr>
              <w:spacing w:line="360" w:lineRule="exact"/>
              <w:ind w:left="1432" w:leftChars="596" w:right="210" w:rightChars="100" w:hanging="180" w:hangingChars="1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4.由于亚布力、雪乡为山区，房间内可能会遇到过冬的小瓢虫，不要害怕，请亲们多多谅解北方特殊情况；</w:t>
            </w:r>
          </w:p>
          <w:p>
            <w:pPr>
              <w:spacing w:line="360" w:lineRule="exact"/>
              <w:ind w:left="1432" w:leftChars="596" w:right="210" w:rightChars="100" w:hanging="180" w:hangingChars="100"/>
              <w:rPr>
                <w:rFonts w:ascii="微软雅黑" w:hAnsi="微软雅黑" w:eastAsia="微软雅黑" w:cs="微软雅黑"/>
                <w:sz w:val="18"/>
                <w:szCs w:val="18"/>
              </w:rPr>
            </w:pPr>
            <w:r>
              <w:rPr>
                <w:rFonts w:hint="eastAsia" w:ascii="微软雅黑" w:hAnsi="微软雅黑" w:eastAsia="微软雅黑" w:cs="微软雅黑"/>
                <w:color w:val="7030A0"/>
                <w:sz w:val="18"/>
                <w:szCs w:val="18"/>
              </w:rPr>
              <w:t>5.因南北方水质有差异，尽量不要吃过多的生冷食品如冰棍、冻果等；</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5" w:type="dxa"/>
            <w:shd w:val="clear" w:color="auto" w:fill="B2A1C7"/>
          </w:tcPr>
          <w:p>
            <w:pPr>
              <w:spacing w:line="360" w:lineRule="auto"/>
              <w:rPr>
                <w:rFonts w:ascii="微软雅黑" w:hAnsi="微软雅黑" w:eastAsia="微软雅黑" w:cs="微软雅黑"/>
                <w:b/>
                <w:szCs w:val="21"/>
              </w:rPr>
            </w:pPr>
            <w:r>
              <w:rPr>
                <w:rFonts w:hint="eastAsia" w:ascii="微软雅黑" w:hAnsi="微软雅黑" w:eastAsia="微软雅黑" w:cs="微软雅黑"/>
                <w:b/>
                <w:szCs w:val="21"/>
              </w:rPr>
              <w:t>第四天</w:t>
            </w:r>
          </w:p>
        </w:tc>
        <w:tc>
          <w:tcPr>
            <w:tcW w:w="10620" w:type="dxa"/>
            <w:shd w:val="clear" w:color="auto" w:fill="B2A1C7"/>
          </w:tcPr>
          <w:p>
            <w:pPr>
              <w:spacing w:afterLines="50" w:line="400" w:lineRule="exact"/>
              <w:rPr>
                <w:rFonts w:ascii="微软雅黑" w:hAnsi="微软雅黑" w:eastAsia="微软雅黑" w:cs="微软雅黑"/>
                <w:b/>
                <w:szCs w:val="21"/>
              </w:rPr>
            </w:pPr>
            <w:r>
              <w:rPr>
                <w:rFonts w:hint="eastAsia" w:ascii="微软雅黑" w:hAnsi="微软雅黑" w:eastAsia="微软雅黑" w:cs="微软雅黑"/>
                <w:b/>
                <w:szCs w:val="21"/>
              </w:rPr>
              <w:t>雪乡-亚布力</w:t>
            </w:r>
            <w:r>
              <w:rPr>
                <w:rFonts w:hint="eastAsia" w:ascii="微软雅黑" w:hAnsi="微软雅黑" w:eastAsia="微软雅黑" w:cs="微软雅黑"/>
                <w:b/>
                <w:szCs w:val="21"/>
              </w:rPr>
              <w:tab/>
            </w:r>
            <w:r>
              <w:rPr>
                <w:rFonts w:hint="eastAsia" w:ascii="微软雅黑" w:hAnsi="微软雅黑" w:eastAsia="微软雅黑" w:cs="微软雅黑"/>
                <w:b/>
                <w:szCs w:val="21"/>
              </w:rPr>
              <w:t xml:space="preserve">                       </w:t>
            </w:r>
            <w:r>
              <w:rPr>
                <w:rFonts w:hint="eastAsia" w:ascii="微软雅黑" w:hAnsi="微软雅黑" w:eastAsia="微软雅黑" w:cs="微软雅黑"/>
                <w:color w:val="C00000"/>
                <w:position w:val="-10"/>
                <w:sz w:val="18"/>
                <w:szCs w:val="18"/>
              </w:rPr>
              <w:drawing>
                <wp:inline distT="0" distB="0" distL="0" distR="0">
                  <wp:extent cx="180975" cy="255270"/>
                  <wp:effectExtent l="19050" t="0" r="9525" b="0"/>
                  <wp:docPr id="9"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3"/>
                          <pic:cNvPicPr>
                            <a:picLocks noChangeAspect="1" noChangeArrowheads="1"/>
                          </pic:cNvPicPr>
                        </pic:nvPicPr>
                        <pic:blipFill>
                          <a:blip r:embed="rId5" cstate="print"/>
                          <a:srcRect/>
                          <a:stretch>
                            <a:fillRect/>
                          </a:stretch>
                        </pic:blipFill>
                        <pic:spPr>
                          <a:xfrm>
                            <a:off x="0" y="0"/>
                            <a:ext cx="180975" cy="255270"/>
                          </a:xfrm>
                          <a:prstGeom prst="rect">
                            <a:avLst/>
                          </a:prstGeom>
                          <a:noFill/>
                          <a:ln w="9525">
                            <a:noFill/>
                            <a:miter lim="800000"/>
                            <a:headEnd/>
                            <a:tailEnd/>
                          </a:ln>
                        </pic:spPr>
                      </pic:pic>
                    </a:graphicData>
                  </a:graphic>
                </wp:inline>
              </w:drawing>
            </w:r>
            <w:r>
              <w:rPr>
                <w:rFonts w:hint="eastAsia" w:ascii="微软雅黑" w:hAnsi="微软雅黑" w:eastAsia="微软雅黑" w:cs="微软雅黑"/>
                <w:b/>
                <w:szCs w:val="21"/>
              </w:rPr>
              <w:t>：早午晚</w:t>
            </w:r>
            <w:r>
              <w:rPr>
                <w:rFonts w:hint="eastAsia" w:ascii="微软雅黑" w:hAnsi="微软雅黑" w:eastAsia="微软雅黑" w:cs="微软雅黑"/>
                <w:b/>
                <w:szCs w:val="21"/>
              </w:rPr>
              <w:tab/>
            </w:r>
            <w:r>
              <w:rPr>
                <w:rFonts w:hint="eastAsia" w:ascii="微软雅黑" w:hAnsi="微软雅黑" w:eastAsia="微软雅黑" w:cs="微软雅黑"/>
                <w:b/>
                <w:szCs w:val="21"/>
              </w:rPr>
              <w:t xml:space="preserve">                                    </w:t>
            </w:r>
            <w:r>
              <w:rPr>
                <w:rFonts w:hint="eastAsia" w:ascii="微软雅黑" w:hAnsi="微软雅黑" w:eastAsia="微软雅黑" w:cs="微软雅黑"/>
                <w:color w:val="C00000"/>
                <w:position w:val="-18"/>
                <w:sz w:val="18"/>
                <w:szCs w:val="18"/>
              </w:rPr>
              <w:drawing>
                <wp:inline distT="0" distB="0" distL="0" distR="0">
                  <wp:extent cx="329565" cy="329565"/>
                  <wp:effectExtent l="19050" t="0" r="0" b="0"/>
                  <wp:docPr id="10"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4"/>
                          <pic:cNvPicPr>
                            <a:picLocks noChangeAspect="1" noChangeArrowheads="1"/>
                          </pic:cNvPicPr>
                        </pic:nvPicPr>
                        <pic:blipFill>
                          <a:blip r:embed="rId6" cstate="print"/>
                          <a:srcRect/>
                          <a:stretch>
                            <a:fillRect/>
                          </a:stretch>
                        </pic:blipFill>
                        <pic:spPr>
                          <a:xfrm>
                            <a:off x="0" y="0"/>
                            <a:ext cx="329565" cy="329565"/>
                          </a:xfrm>
                          <a:prstGeom prst="rect">
                            <a:avLst/>
                          </a:prstGeom>
                          <a:noFill/>
                          <a:ln w="9525">
                            <a:noFill/>
                            <a:miter lim="800000"/>
                            <a:headEnd/>
                            <a:tailEnd/>
                          </a:ln>
                        </pic:spPr>
                      </pic:pic>
                    </a:graphicData>
                  </a:graphic>
                </wp:inline>
              </w:drawing>
            </w:r>
            <w:r>
              <w:rPr>
                <w:rFonts w:hint="eastAsia" w:ascii="微软雅黑" w:hAnsi="微软雅黑" w:eastAsia="微软雅黑" w:cs="微软雅黑"/>
                <w:b/>
                <w:szCs w:val="21"/>
              </w:rPr>
              <w:t>：亚布力</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rPr>
          <w:trHeight w:val="434" w:hRule="atLeast"/>
        </w:trPr>
        <w:tc>
          <w:tcPr>
            <w:tcW w:w="885" w:type="dxa"/>
          </w:tcPr>
          <w:p>
            <w:pPr>
              <w:spacing w:line="360" w:lineRule="auto"/>
              <w:rPr>
                <w:rFonts w:ascii="微软雅黑" w:hAnsi="微软雅黑" w:eastAsia="微软雅黑" w:cs="微软雅黑"/>
                <w:b/>
                <w:szCs w:val="21"/>
              </w:rPr>
            </w:pPr>
          </w:p>
        </w:tc>
        <w:tc>
          <w:tcPr>
            <w:tcW w:w="10620" w:type="dxa"/>
          </w:tcPr>
          <w:p>
            <w:pPr>
              <w:spacing w:line="360" w:lineRule="exact"/>
              <w:ind w:right="210" w:rightChars="100" w:firstLine="420" w:firstLineChars="200"/>
              <w:rPr>
                <w:rFonts w:ascii="微软雅黑" w:hAnsi="微软雅黑" w:eastAsia="微软雅黑" w:cs="微软雅黑"/>
                <w:szCs w:val="21"/>
              </w:rPr>
            </w:pPr>
            <w:r>
              <w:rPr>
                <w:rFonts w:hint="eastAsia" w:ascii="微软雅黑" w:hAnsi="微软雅黑" w:eastAsia="微软雅黑" w:cs="微软雅黑"/>
                <w:color w:val="3F3F3F"/>
                <w:szCs w:val="21"/>
              </w:rPr>
              <w:t>酒店内享用早餐，雪乡万嘉滑雪场体验</w:t>
            </w:r>
            <w:r>
              <w:rPr>
                <w:rFonts w:hint="eastAsia" w:ascii="微软雅黑" w:hAnsi="微软雅黑" w:eastAsia="微软雅黑" w:cs="微软雅黑"/>
                <w:b/>
                <w:bCs/>
                <w:color w:val="FF0000"/>
                <w:szCs w:val="21"/>
              </w:rPr>
              <w:t>【初级滑雪3小时】</w:t>
            </w:r>
            <w:r>
              <w:rPr>
                <w:rFonts w:hint="eastAsia" w:ascii="微软雅黑" w:hAnsi="微软雅黑" w:eastAsia="微软雅黑" w:cs="微软雅黑"/>
                <w:color w:val="3F3F3F"/>
                <w:szCs w:val="21"/>
              </w:rPr>
              <w:t>（雪场免费提供场地雪鞋、雪板、雪杖），这是一次难得的人生体验，珍惜好机会，感受雪上飞行的刺激，体验寒地独具魅力的的滑雪运动。</w:t>
            </w:r>
            <w:r>
              <w:rPr>
                <w:rFonts w:hint="eastAsia" w:ascii="微软雅黑" w:hAnsi="微软雅黑" w:eastAsia="微软雅黑" w:cs="微软雅黑"/>
                <w:b/>
                <w:bCs/>
                <w:color w:val="FF0000"/>
                <w:szCs w:val="21"/>
              </w:rPr>
              <w:t>【雪韵大街】</w:t>
            </w:r>
            <w:r>
              <w:rPr>
                <w:rFonts w:hint="eastAsia" w:ascii="微软雅黑" w:hAnsi="微软雅黑" w:eastAsia="微软雅黑" w:cs="微软雅黑"/>
                <w:b/>
                <w:bCs/>
                <w:color w:val="000000"/>
                <w:szCs w:val="21"/>
              </w:rPr>
              <w:t>打卡地标网红景点</w:t>
            </w:r>
            <w:r>
              <w:rPr>
                <w:rFonts w:hint="eastAsia" w:ascii="微软雅黑" w:hAnsi="微软雅黑" w:eastAsia="微软雅黑" w:cs="微软雅黑"/>
                <w:color w:val="3F3F3F"/>
                <w:szCs w:val="21"/>
              </w:rPr>
              <w:t>，拿起相机变身摄影家模式。手捧雪花来个美POSS！漫步雪韵大街景观大道，感受独具特色的雪乡夜色，低矮的茅草房，晶莹剔透的冰挂，洁白无瑕的雪蘑菇，炊烟缭绕，灯笼高挂，这里是人间最美最向往的地方，摄影爱好者的天堂，尽情玩味大自然赋予冰雪胜景的绝美感受…</w:t>
            </w:r>
            <w:r>
              <w:rPr>
                <w:rFonts w:hint="eastAsia" w:ascii="微软雅黑" w:hAnsi="微软雅黑" w:eastAsia="微软雅黑" w:cs="微软雅黑"/>
                <w:color w:val="FF0000"/>
                <w:szCs w:val="21"/>
              </w:rPr>
              <w:t>【</w:t>
            </w:r>
            <w:r>
              <w:rPr>
                <w:rFonts w:hint="eastAsia" w:ascii="微软雅黑" w:hAnsi="微软雅黑" w:eastAsia="微软雅黑" w:cs="微软雅黑"/>
                <w:b/>
                <w:bCs/>
                <w:color w:val="FF0000"/>
                <w:szCs w:val="21"/>
              </w:rPr>
              <w:t>二龙山影视城】</w:t>
            </w:r>
            <w:r>
              <w:rPr>
                <w:rFonts w:hint="eastAsia" w:ascii="微软雅黑" w:hAnsi="微软雅黑" w:eastAsia="微软雅黑" w:cs="微软雅黑"/>
                <w:color w:val="3F3F3F"/>
                <w:szCs w:val="21"/>
              </w:rPr>
              <w:t>【智取威虎山】，冬季雪景拍摄典范基地，最能体现东北独特民俗风貌，土匪窝，木屋、吊楼，地窖子，白桦林形成了一道原始的人文风情，再现了抗战时期的林海雪原。</w:t>
            </w:r>
            <w:r>
              <w:rPr>
                <w:rFonts w:hint="eastAsia" w:ascii="微软雅黑" w:hAnsi="微软雅黑" w:eastAsia="微软雅黑" w:cs="微软雅黑"/>
                <w:b/>
                <w:bCs/>
                <w:color w:val="FF0000"/>
                <w:szCs w:val="21"/>
              </w:rPr>
              <w:t>【匪窝摸底】</w:t>
            </w:r>
            <w:r>
              <w:rPr>
                <w:rFonts w:hint="eastAsia" w:ascii="微软雅黑" w:hAnsi="微软雅黑" w:eastAsia="微软雅黑" w:cs="微软雅黑"/>
                <w:color w:val="3F3F3F"/>
                <w:szCs w:val="21"/>
              </w:rPr>
              <w:t>“我是胡彪”打入敌人内部，一定要穿起一身土匪装，再扛起大刀，照个相，顺便刷刷朋友圈；穿越剿匪栈道途经梦幻雪乡十里画廊观赏美妙的雪景，千姿百态的雪景如诗如画！到处可见美丽的雪蘑菇、雾凇树挂、大自然的鬼斧神工造就了它独特的美！</w:t>
            </w:r>
            <w:r>
              <w:rPr>
                <w:rFonts w:hint="eastAsia" w:ascii="微软雅黑" w:hAnsi="微软雅黑" w:eastAsia="微软雅黑" w:cs="微软雅黑"/>
                <w:b/>
                <w:bCs/>
                <w:color w:val="FF0000"/>
                <w:szCs w:val="21"/>
              </w:rPr>
              <w:t>【白桦许愿林】</w:t>
            </w:r>
            <w:r>
              <w:rPr>
                <w:rFonts w:hint="eastAsia" w:ascii="微软雅黑" w:hAnsi="微软雅黑" w:eastAsia="微软雅黑" w:cs="微软雅黑"/>
                <w:color w:val="3F3F3F"/>
                <w:szCs w:val="21"/>
              </w:rPr>
              <w:t>站在《北风那个吹》知青夏雨闫妮的宿舍，走进《闯关东》朱开山李幼斌的农家大院，步入小金沟的淘金店，尝试坐在《闯关东》二龙山土匪“鲜“小宋佳的聚义厅.....等等，可进行戏雪活动，打雪仗、堆雪人；</w:t>
            </w:r>
            <w:r>
              <w:rPr>
                <w:rFonts w:hint="eastAsia" w:ascii="微软雅黑" w:hAnsi="微软雅黑" w:eastAsia="微软雅黑" w:cs="微软雅黑"/>
                <w:b/>
                <w:bCs/>
                <w:color w:val="FF0000"/>
                <w:szCs w:val="21"/>
              </w:rPr>
              <w:t>【雪地维密秀】</w:t>
            </w:r>
            <w:r>
              <w:rPr>
                <w:rFonts w:hint="eastAsia" w:ascii="微软雅黑" w:hAnsi="微软雅黑" w:eastAsia="微软雅黑" w:cs="微软雅黑"/>
                <w:b/>
                <w:bCs/>
                <w:color w:val="3F3F3F"/>
                <w:szCs w:val="21"/>
              </w:rPr>
              <w:t>（</w:t>
            </w:r>
            <w:r>
              <w:rPr>
                <w:rFonts w:hint="eastAsia" w:ascii="微软雅黑" w:hAnsi="微软雅黑" w:eastAsia="微软雅黑" w:cs="微软雅黑"/>
                <w:color w:val="3F3F3F"/>
                <w:szCs w:val="21"/>
              </w:rPr>
              <w:t>可以穿剿匪服、秧歌服、萌娃服等等）蓝蓝的天空为背景，红红的灯笼为映衬，皑皑的白雪为舞台，而您就是那舞台中心的Model，身着别具一格的服饰，展现出您最自信的笑容，二龙山处处是美景，您可以尽情的进行摄影创作，将它的美摄入您的相机中，为您留下雪地最美的回忆照！可登上高处，俯瞰整个雪乡全景。！</w:t>
            </w:r>
            <w:r>
              <w:rPr>
                <w:rFonts w:hint="eastAsia" w:ascii="微软雅黑" w:hAnsi="微软雅黑" w:eastAsia="微软雅黑" w:cs="微软雅黑"/>
                <w:b/>
                <w:bCs/>
                <w:color w:val="FF0000"/>
                <w:szCs w:val="21"/>
              </w:rPr>
              <w:t>【体验制作冰糖葫芦】</w:t>
            </w:r>
            <w:r>
              <w:rPr>
                <w:rFonts w:hint="eastAsia" w:ascii="微软雅黑" w:hAnsi="微软雅黑" w:eastAsia="微软雅黑" w:cs="微软雅黑"/>
                <w:color w:val="000000"/>
                <w:szCs w:val="21"/>
              </w:rPr>
              <w:t>亲自动手制作把东北山里生长的野山楂用竹签子串起来，在师傅的指导下把串好的山楂，放在已经熬制好的冰糖里打个滚拿出来冻上3-5分钟，亲手制作的冰糖 葫芦就可以品尝了</w:t>
            </w:r>
            <w:r>
              <w:rPr>
                <w:rFonts w:hint="eastAsia" w:ascii="微软雅黑" w:hAnsi="微软雅黑" w:eastAsia="微软雅黑" w:cs="微软雅黑"/>
                <w:b/>
                <w:bCs/>
                <w:color w:val="FF0000"/>
                <w:szCs w:val="21"/>
              </w:rPr>
              <w:t>【冰河雪谷】</w:t>
            </w:r>
            <w:r>
              <w:rPr>
                <w:rFonts w:hint="eastAsia" w:ascii="微软雅黑" w:hAnsi="微软雅黑" w:eastAsia="微软雅黑" w:cs="微软雅黑"/>
                <w:szCs w:val="21"/>
              </w:rPr>
              <w:t>沿海浪河沿线数十米冰瀑，</w:t>
            </w:r>
            <w:r>
              <w:rPr>
                <w:rFonts w:hint="eastAsia" w:ascii="微软雅黑" w:hAnsi="微软雅黑" w:eastAsia="微软雅黑" w:cs="微软雅黑"/>
                <w:b/>
                <w:bCs/>
                <w:color w:val="FF0000"/>
                <w:szCs w:val="21"/>
              </w:rPr>
              <w:t>【奇幻雪人谷】</w:t>
            </w:r>
            <w:r>
              <w:rPr>
                <w:rFonts w:hint="eastAsia" w:ascii="微软雅黑" w:hAnsi="微软雅黑" w:eastAsia="微软雅黑" w:cs="微软雅黑"/>
                <w:szCs w:val="21"/>
              </w:rPr>
              <w:t>欣赏形状各态的呆萌雪人，后乘车赴亚布力晚餐品尝地道的俄餐。</w:t>
            </w:r>
            <w:r>
              <w:rPr>
                <w:rFonts w:hint="eastAsia" w:ascii="微软雅黑" w:hAnsi="微软雅黑" w:eastAsia="微软雅黑" w:cs="微软雅黑"/>
                <w:b/>
                <w:bCs/>
                <w:color w:val="FF0000"/>
                <w:szCs w:val="21"/>
              </w:rPr>
              <w:t>【俄罗斯家访】</w:t>
            </w:r>
            <w:r>
              <w:rPr>
                <w:rFonts w:hint="eastAsia" w:ascii="微软雅黑" w:hAnsi="微软雅黑" w:eastAsia="微软雅黑" w:cs="微软雅黑"/>
                <w:color w:val="000000"/>
                <w:szCs w:val="21"/>
              </w:rPr>
              <w:t>俄罗斯自家果酒迎宾，俄罗斯大妈邀请贵宾入坐，讲述俄罗斯族的由来，品尝俄罗斯的传美食，客人亲自换上俄罗斯传统服装、跳起俄罗斯民族舞蹈，开心快乐的俄罗斯传统抢棍游戏，亲手制作列巴小饼干等</w:t>
            </w:r>
          </w:p>
          <w:p>
            <w:pPr>
              <w:spacing w:line="360" w:lineRule="exact"/>
              <w:ind w:right="210" w:rightChars="100"/>
              <w:rPr>
                <w:rFonts w:ascii="微软雅黑" w:hAnsi="微软雅黑" w:eastAsia="微软雅黑" w:cs="微软雅黑"/>
                <w:color w:val="3F3F3F"/>
                <w:szCs w:val="21"/>
              </w:rPr>
            </w:pPr>
            <w:r>
              <w:rPr>
                <w:rFonts w:hint="eastAsia" w:ascii="微软雅黑" w:hAnsi="微软雅黑" w:eastAsia="微软雅黑" w:cs="微软雅黑"/>
                <w:color w:val="3F3F3F"/>
                <w:szCs w:val="21"/>
              </w:rPr>
              <w:t>晚入住酒店。</w:t>
            </w:r>
          </w:p>
          <w:p>
            <w:pPr>
              <w:spacing w:line="360" w:lineRule="exact"/>
              <w:ind w:right="210" w:rightChars="1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【温馨提示】：1因南北方水质有差异，尽量不要吃过多的生冷食品如冰棍、冻果等；</w:t>
            </w:r>
          </w:p>
          <w:p>
            <w:pPr>
              <w:spacing w:line="360" w:lineRule="exact"/>
              <w:ind w:left="1432" w:leftChars="596" w:right="210" w:rightChars="100" w:hanging="180" w:hangingChars="1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2.在滑雪前，需要大家自行租赁储存鞋子的柜子呦，根据柜子大小不同参考价格20元/个-80元/个不等，不包含雪帽、雪镜、雪服、手套，可根据自身情况租赁或购买，具体价格以景区实际为准！</w:t>
            </w:r>
          </w:p>
          <w:p>
            <w:pPr>
              <w:spacing w:line="360" w:lineRule="exact"/>
              <w:ind w:left="1432" w:leftChars="596" w:right="210" w:rightChars="100" w:hanging="180" w:hangingChars="1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3.雪乡滑雪场头盔40元/人（费用自理）、教练240元/人（费用自理），滑雪教练会自我推荐，可根据自身情况，是否需要酌情掌握。如请教练，期间教练可能会索要小费，自愿选择是否给予，不会强迫</w:t>
            </w:r>
          </w:p>
          <w:p>
            <w:pPr>
              <w:spacing w:line="360" w:lineRule="exact"/>
              <w:ind w:left="1432" w:leftChars="596" w:right="210" w:rightChars="100" w:hanging="180" w:hangingChars="1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4.滑雪含雪板雪杖雪鞋使用，赠送项目不参加不退费用；</w:t>
            </w:r>
          </w:p>
          <w:p>
            <w:pPr>
              <w:spacing w:line="360" w:lineRule="exact"/>
              <w:ind w:right="210" w:rightChars="100" w:firstLine="1260" w:firstLineChars="7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5.雪乡滑雪场为天然滑雪场，如天气原因未开放，改为亚布力，如果亚布力滑雪场未开放，此项目取消；不退费</w:t>
            </w:r>
          </w:p>
          <w:p>
            <w:pPr>
              <w:spacing w:line="360" w:lineRule="exact"/>
              <w:ind w:right="210" w:rightChars="100" w:firstLine="1260" w:firstLineChars="700"/>
              <w:rPr>
                <w:rFonts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6.冰糖葫芦制作为赠送体验性项目、不参加不退费。</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5" w:type="dxa"/>
            <w:shd w:val="clear" w:color="auto" w:fill="B2A1C7"/>
          </w:tcPr>
          <w:p>
            <w:pPr>
              <w:spacing w:line="360" w:lineRule="auto"/>
              <w:rPr>
                <w:rFonts w:ascii="微软雅黑" w:hAnsi="微软雅黑" w:eastAsia="微软雅黑" w:cs="微软雅黑"/>
                <w:b/>
                <w:szCs w:val="21"/>
              </w:rPr>
            </w:pPr>
            <w:r>
              <w:rPr>
                <w:rFonts w:hint="eastAsia" w:ascii="微软雅黑" w:hAnsi="微软雅黑" w:eastAsia="微软雅黑" w:cs="微软雅黑"/>
                <w:b/>
                <w:szCs w:val="21"/>
              </w:rPr>
              <w:t>第五天</w:t>
            </w:r>
          </w:p>
        </w:tc>
        <w:tc>
          <w:tcPr>
            <w:tcW w:w="10620" w:type="dxa"/>
            <w:shd w:val="clear" w:color="auto" w:fill="B2A1C7"/>
          </w:tcPr>
          <w:p>
            <w:pPr>
              <w:spacing w:afterLines="50" w:line="400" w:lineRule="exact"/>
              <w:rPr>
                <w:rFonts w:ascii="微软雅黑" w:hAnsi="微软雅黑" w:eastAsia="微软雅黑" w:cs="微软雅黑"/>
                <w:b/>
                <w:szCs w:val="21"/>
              </w:rPr>
            </w:pPr>
            <w:r>
              <w:rPr>
                <w:rFonts w:hint="eastAsia" w:ascii="微软雅黑" w:hAnsi="微软雅黑" w:eastAsia="微软雅黑" w:cs="微软雅黑"/>
                <w:b/>
                <w:szCs w:val="21"/>
              </w:rPr>
              <w:t xml:space="preserve"> 亚布力-哈尔滨  </w:t>
            </w:r>
            <w:r>
              <w:rPr>
                <w:rFonts w:hint="eastAsia" w:ascii="微软雅黑" w:hAnsi="微软雅黑" w:eastAsia="微软雅黑" w:cs="微软雅黑"/>
                <w:b/>
                <w:szCs w:val="21"/>
              </w:rPr>
              <w:tab/>
            </w:r>
            <w:r>
              <w:rPr>
                <w:rFonts w:hint="eastAsia" w:ascii="微软雅黑" w:hAnsi="微软雅黑" w:eastAsia="微软雅黑" w:cs="微软雅黑"/>
                <w:b/>
                <w:szCs w:val="21"/>
              </w:rPr>
              <w:t xml:space="preserve">                  </w:t>
            </w:r>
            <w:r>
              <w:rPr>
                <w:rFonts w:hint="eastAsia" w:ascii="微软雅黑" w:hAnsi="微软雅黑" w:eastAsia="微软雅黑" w:cs="微软雅黑"/>
                <w:color w:val="C00000"/>
                <w:position w:val="-10"/>
                <w:sz w:val="18"/>
                <w:szCs w:val="18"/>
              </w:rPr>
              <w:drawing>
                <wp:inline distT="0" distB="0" distL="0" distR="0">
                  <wp:extent cx="180975" cy="255270"/>
                  <wp:effectExtent l="19050" t="0" r="9525" b="0"/>
                  <wp:docPr id="11"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5"/>
                          <pic:cNvPicPr>
                            <a:picLocks noChangeAspect="1" noChangeArrowheads="1"/>
                          </pic:cNvPicPr>
                        </pic:nvPicPr>
                        <pic:blipFill>
                          <a:blip r:embed="rId5" cstate="print"/>
                          <a:srcRect/>
                          <a:stretch>
                            <a:fillRect/>
                          </a:stretch>
                        </pic:blipFill>
                        <pic:spPr>
                          <a:xfrm>
                            <a:off x="0" y="0"/>
                            <a:ext cx="180975" cy="255270"/>
                          </a:xfrm>
                          <a:prstGeom prst="rect">
                            <a:avLst/>
                          </a:prstGeom>
                          <a:noFill/>
                          <a:ln w="9525">
                            <a:noFill/>
                            <a:miter lim="800000"/>
                            <a:headEnd/>
                            <a:tailEnd/>
                          </a:ln>
                        </pic:spPr>
                      </pic:pic>
                    </a:graphicData>
                  </a:graphic>
                </wp:inline>
              </w:drawing>
            </w:r>
            <w:r>
              <w:rPr>
                <w:rFonts w:hint="eastAsia" w:ascii="微软雅黑" w:hAnsi="微软雅黑" w:eastAsia="微软雅黑" w:cs="微软雅黑"/>
                <w:b/>
                <w:szCs w:val="21"/>
              </w:rPr>
              <w:t xml:space="preserve">：早午/                                       </w:t>
            </w:r>
            <w:r>
              <w:rPr>
                <w:rFonts w:hint="eastAsia" w:ascii="微软雅黑" w:hAnsi="微软雅黑" w:eastAsia="微软雅黑" w:cs="微软雅黑"/>
                <w:b/>
                <w:szCs w:val="21"/>
              </w:rPr>
              <w:tab/>
            </w:r>
            <w:r>
              <w:rPr>
                <w:rFonts w:hint="eastAsia" w:ascii="微软雅黑" w:hAnsi="微软雅黑" w:eastAsia="微软雅黑" w:cs="微软雅黑"/>
                <w:color w:val="C00000"/>
                <w:position w:val="-18"/>
                <w:sz w:val="18"/>
                <w:szCs w:val="18"/>
              </w:rPr>
              <w:drawing>
                <wp:inline distT="0" distB="0" distL="0" distR="0">
                  <wp:extent cx="329565" cy="329565"/>
                  <wp:effectExtent l="19050" t="0" r="0" b="0"/>
                  <wp:docPr id="12"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6"/>
                          <pic:cNvPicPr>
                            <a:picLocks noChangeAspect="1" noChangeArrowheads="1"/>
                          </pic:cNvPicPr>
                        </pic:nvPicPr>
                        <pic:blipFill>
                          <a:blip r:embed="rId6" cstate="print"/>
                          <a:srcRect/>
                          <a:stretch>
                            <a:fillRect/>
                          </a:stretch>
                        </pic:blipFill>
                        <pic:spPr>
                          <a:xfrm>
                            <a:off x="0" y="0"/>
                            <a:ext cx="329565" cy="329565"/>
                          </a:xfrm>
                          <a:prstGeom prst="rect">
                            <a:avLst/>
                          </a:prstGeom>
                          <a:noFill/>
                          <a:ln w="9525">
                            <a:noFill/>
                            <a:miter lim="800000"/>
                            <a:headEnd/>
                            <a:tailEnd/>
                          </a:ln>
                        </pic:spPr>
                      </pic:pic>
                    </a:graphicData>
                  </a:graphic>
                </wp:inline>
              </w:drawing>
            </w:r>
            <w:r>
              <w:rPr>
                <w:rFonts w:hint="eastAsia" w:ascii="微软雅黑" w:hAnsi="微软雅黑" w:eastAsia="微软雅黑" w:cs="微软雅黑"/>
                <w:b/>
                <w:szCs w:val="21"/>
              </w:rPr>
              <w:t>：哈尔滨</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5" w:type="dxa"/>
            <w:tcBorders>
              <w:right w:val="single" w:color="auto" w:sz="4" w:space="0"/>
            </w:tcBorders>
          </w:tcPr>
          <w:p>
            <w:pPr>
              <w:spacing w:afterLines="50" w:line="400" w:lineRule="exact"/>
              <w:rPr>
                <w:rFonts w:ascii="微软雅黑" w:hAnsi="微软雅黑" w:eastAsia="微软雅黑" w:cs="微软雅黑"/>
                <w:b/>
                <w:szCs w:val="21"/>
              </w:rPr>
            </w:pPr>
          </w:p>
        </w:tc>
        <w:tc>
          <w:tcPr>
            <w:tcW w:w="10620" w:type="dxa"/>
            <w:tcBorders>
              <w:left w:val="single" w:color="auto" w:sz="4" w:space="0"/>
            </w:tcBorders>
          </w:tcPr>
          <w:p>
            <w:pPr>
              <w:spacing w:line="0" w:lineRule="atLeast"/>
              <w:ind w:right="210" w:rightChars="100"/>
              <w:rPr>
                <w:rFonts w:ascii="微软雅黑" w:hAnsi="微软雅黑" w:eastAsia="微软雅黑" w:cs="微软雅黑"/>
                <w:szCs w:val="21"/>
              </w:rPr>
            </w:pPr>
            <w:r>
              <w:rPr>
                <w:rFonts w:hint="eastAsia" w:ascii="微软雅黑" w:hAnsi="微软雅黑" w:eastAsia="微软雅黑" w:cs="微软雅黑"/>
                <w:szCs w:val="21"/>
              </w:rPr>
              <w:t>酒店内享用早餐</w:t>
            </w:r>
          </w:p>
          <w:p>
            <w:pPr>
              <w:spacing w:line="0" w:lineRule="atLeast"/>
              <w:ind w:right="210" w:rightChars="100"/>
              <w:rPr>
                <w:rFonts w:ascii="微软雅黑" w:hAnsi="微软雅黑" w:eastAsia="微软雅黑" w:cs="微软雅黑"/>
                <w:color w:val="000000"/>
                <w:szCs w:val="21"/>
              </w:rPr>
            </w:pPr>
            <w:r>
              <w:rPr>
                <w:rFonts w:hint="eastAsia" w:ascii="微软雅黑" w:hAnsi="微软雅黑" w:eastAsia="微软雅黑" w:cs="微软雅黑"/>
                <w:b/>
                <w:bCs/>
                <w:color w:val="FF0000"/>
                <w:szCs w:val="21"/>
              </w:rPr>
              <w:t>【狍子园】</w:t>
            </w:r>
            <w:r>
              <w:rPr>
                <w:rFonts w:hint="eastAsia" w:ascii="微软雅黑" w:hAnsi="微软雅黑" w:eastAsia="微软雅黑" w:cs="微软雅黑"/>
                <w:szCs w:val="21"/>
              </w:rPr>
              <w:t>傻狍子被誉为东北神兽，因其</w:t>
            </w:r>
            <w:r>
              <w:rPr>
                <w:rFonts w:hint="eastAsia" w:ascii="微软雅黑" w:hAnsi="微软雅黑" w:eastAsia="微软雅黑" w:cs="微软雅黑"/>
                <w:color w:val="000000"/>
                <w:szCs w:val="21"/>
              </w:rPr>
              <w:t>拥有呆萌的外表、傻乎乎的性格，瞬间戳中网友的萌点，爆红网络，而被命名为新一代神兽“雪泥马”</w:t>
            </w:r>
          </w:p>
          <w:p>
            <w:pPr>
              <w:spacing w:line="0" w:lineRule="atLeast"/>
              <w:ind w:right="210" w:rightChars="100"/>
              <w:rPr>
                <w:rFonts w:ascii="微软雅黑" w:hAnsi="微软雅黑" w:eastAsia="微软雅黑" w:cs="微软雅黑"/>
                <w:color w:val="000000"/>
                <w:szCs w:val="21"/>
              </w:rPr>
            </w:pPr>
            <w:r>
              <w:rPr>
                <w:rFonts w:hint="eastAsia" w:ascii="微软雅黑" w:hAnsi="微软雅黑" w:eastAsia="微软雅黑" w:cs="微软雅黑"/>
                <w:b/>
                <w:bCs/>
                <w:color w:val="FF0000"/>
                <w:szCs w:val="21"/>
              </w:rPr>
              <w:t>【鄂伦春家访】</w:t>
            </w:r>
            <w:r>
              <w:rPr>
                <w:rFonts w:hint="eastAsia" w:ascii="微软雅黑" w:hAnsi="微软雅黑" w:eastAsia="微软雅黑" w:cs="微软雅黑"/>
                <w:color w:val="000000"/>
                <w:szCs w:val="21"/>
              </w:rPr>
              <w:t>鄂伦春族是中国东北地区人口最少的民族之一，是狩猎民族，因此他们的衣食住行及歌舞等方面都显示了狩猎民族的特点。</w:t>
            </w:r>
          </w:p>
          <w:p>
            <w:pPr>
              <w:spacing w:line="0" w:lineRule="atLeast"/>
              <w:ind w:right="210" w:rightChars="100"/>
              <w:rPr>
                <w:rFonts w:ascii="微软雅黑" w:hAnsi="微软雅黑" w:eastAsia="微软雅黑" w:cs="微软雅黑"/>
                <w:color w:val="000000"/>
                <w:szCs w:val="21"/>
              </w:rPr>
            </w:pPr>
            <w:r>
              <w:rPr>
                <w:rFonts w:hint="eastAsia" w:ascii="微软雅黑" w:hAnsi="微软雅黑" w:eastAsia="微软雅黑" w:cs="微软雅黑"/>
                <w:b/>
                <w:bCs/>
                <w:color w:val="FF0000"/>
                <w:szCs w:val="21"/>
              </w:rPr>
              <w:t>【雪地挖人参】</w:t>
            </w:r>
            <w:r>
              <w:rPr>
                <w:rFonts w:hint="eastAsia" w:ascii="微软雅黑" w:hAnsi="微软雅黑" w:eastAsia="微软雅黑" w:cs="微软雅黑"/>
                <w:color w:val="000000"/>
                <w:szCs w:val="21"/>
              </w:rPr>
              <w:t>在一片银装素裹中，寻找“东北三宝”之一的人参娃娃，人参自古被誉为“百草之王”，扶正固本”之极品，是美容养颜、强身健体的“圣品神物”。在山林中，在雪海间，探索“人参”踪迹。乘车返回哈尔滨。</w:t>
            </w:r>
            <w:r>
              <w:rPr>
                <w:rFonts w:hint="eastAsia" w:ascii="微软雅黑" w:hAnsi="微软雅黑" w:eastAsia="微软雅黑" w:cs="微软雅黑"/>
                <w:b/>
                <w:color w:val="FF0000"/>
              </w:rPr>
              <w:t>【哈尔滨老道外巴洛克】</w:t>
            </w:r>
            <w:r>
              <w:rPr>
                <w:rFonts w:hint="eastAsia" w:ascii="微软雅黑" w:hAnsi="微软雅黑" w:eastAsia="微软雅黑" w:cs="微软雅黑"/>
                <w:color w:val="000000"/>
                <w:szCs w:val="21"/>
              </w:rPr>
              <w:t>在哈尔滨有一片最老的城区，这就是哈尔滨的老道外，这里的老建筑见证了哈尔滨的百年历史。晚餐尽请自理</w:t>
            </w:r>
          </w:p>
          <w:p>
            <w:pPr>
              <w:spacing w:line="320" w:lineRule="exact"/>
              <w:ind w:left="2"/>
              <w:rPr>
                <w:rFonts w:ascii="微软雅黑" w:hAnsi="微软雅黑" w:eastAsia="微软雅黑" w:cs="微软雅黑"/>
                <w:b/>
                <w:szCs w:val="21"/>
              </w:rPr>
            </w:pPr>
            <w:r>
              <w:rPr>
                <w:rFonts w:hint="eastAsia" w:ascii="微软雅黑" w:hAnsi="微软雅黑" w:eastAsia="微软雅黑" w:cs="微软雅黑"/>
                <w:b/>
                <w:bCs/>
                <w:color w:val="7030A0"/>
                <w:szCs w:val="21"/>
              </w:rPr>
              <w:t>【温馨提示】</w:t>
            </w:r>
            <w:r>
              <w:rPr>
                <w:rFonts w:hint="eastAsia" w:ascii="微软雅黑" w:hAnsi="微软雅黑" w:eastAsia="微软雅黑" w:cs="微软雅黑"/>
                <w:color w:val="7030A0"/>
                <w:sz w:val="18"/>
                <w:szCs w:val="18"/>
              </w:rPr>
              <w:t>老道外巴洛克也为 美食一条街，有很多百年老店，可自由品尝</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5" w:type="dxa"/>
            <w:shd w:val="clear" w:color="auto" w:fill="B2A1C7"/>
          </w:tcPr>
          <w:p>
            <w:pPr>
              <w:spacing w:line="360" w:lineRule="auto"/>
              <w:rPr>
                <w:rFonts w:ascii="微软雅黑" w:hAnsi="微软雅黑" w:eastAsia="微软雅黑" w:cs="微软雅黑"/>
                <w:b/>
                <w:szCs w:val="21"/>
              </w:rPr>
            </w:pPr>
            <w:r>
              <w:rPr>
                <w:rFonts w:hint="eastAsia" w:ascii="微软雅黑" w:hAnsi="微软雅黑" w:eastAsia="微软雅黑" w:cs="微软雅黑"/>
                <w:b/>
                <w:szCs w:val="21"/>
              </w:rPr>
              <w:t>第六天</w:t>
            </w:r>
          </w:p>
        </w:tc>
        <w:tc>
          <w:tcPr>
            <w:tcW w:w="10620" w:type="dxa"/>
            <w:shd w:val="clear" w:color="auto" w:fill="B2A1C7"/>
          </w:tcPr>
          <w:p>
            <w:pPr>
              <w:spacing w:afterLines="50" w:line="400" w:lineRule="exact"/>
              <w:rPr>
                <w:rFonts w:ascii="微软雅黑" w:hAnsi="微软雅黑" w:eastAsia="微软雅黑" w:cs="微软雅黑"/>
                <w:b/>
                <w:szCs w:val="21"/>
              </w:rPr>
            </w:pPr>
            <w:r>
              <w:rPr>
                <w:rFonts w:hint="eastAsia" w:ascii="微软雅黑" w:hAnsi="微软雅黑" w:eastAsia="微软雅黑" w:cs="微软雅黑"/>
                <w:b/>
                <w:szCs w:val="21"/>
              </w:rPr>
              <w:t xml:space="preserve">哈尔滨-沈阳                 </w:t>
            </w:r>
            <w:r>
              <w:rPr>
                <w:rFonts w:hint="eastAsia" w:ascii="微软雅黑" w:hAnsi="微软雅黑" w:eastAsia="微软雅黑" w:cs="微软雅黑"/>
                <w:color w:val="C00000"/>
                <w:position w:val="-10"/>
                <w:sz w:val="18"/>
                <w:szCs w:val="18"/>
              </w:rPr>
              <w:drawing>
                <wp:inline distT="0" distB="0" distL="0" distR="0">
                  <wp:extent cx="180975" cy="255270"/>
                  <wp:effectExtent l="19050" t="0" r="9525" b="0"/>
                  <wp:docPr id="13"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7"/>
                          <pic:cNvPicPr>
                            <a:picLocks noChangeAspect="1" noChangeArrowheads="1"/>
                          </pic:cNvPicPr>
                        </pic:nvPicPr>
                        <pic:blipFill>
                          <a:blip r:embed="rId5" cstate="print"/>
                          <a:srcRect/>
                          <a:stretch>
                            <a:fillRect/>
                          </a:stretch>
                        </pic:blipFill>
                        <pic:spPr>
                          <a:xfrm>
                            <a:off x="0" y="0"/>
                            <a:ext cx="180975" cy="255270"/>
                          </a:xfrm>
                          <a:prstGeom prst="rect">
                            <a:avLst/>
                          </a:prstGeom>
                          <a:noFill/>
                          <a:ln w="9525">
                            <a:noFill/>
                            <a:miter lim="800000"/>
                            <a:headEnd/>
                            <a:tailEnd/>
                          </a:ln>
                        </pic:spPr>
                      </pic:pic>
                    </a:graphicData>
                  </a:graphic>
                </wp:inline>
              </w:drawing>
            </w:r>
            <w:r>
              <w:rPr>
                <w:rFonts w:hint="eastAsia" w:ascii="微软雅黑" w:hAnsi="微软雅黑" w:eastAsia="微软雅黑" w:cs="微软雅黑"/>
                <w:b/>
                <w:szCs w:val="21"/>
              </w:rPr>
              <w:tab/>
            </w:r>
            <w:r>
              <w:rPr>
                <w:rFonts w:hint="eastAsia" w:ascii="微软雅黑" w:hAnsi="微软雅黑" w:eastAsia="微软雅黑" w:cs="微软雅黑"/>
                <w:b/>
                <w:szCs w:val="21"/>
              </w:rPr>
              <w:t>：早午/</w:t>
            </w:r>
            <w:r>
              <w:rPr>
                <w:rFonts w:hint="eastAsia" w:ascii="微软雅黑" w:hAnsi="微软雅黑" w:eastAsia="微软雅黑" w:cs="微软雅黑"/>
                <w:b/>
                <w:szCs w:val="21"/>
              </w:rPr>
              <w:tab/>
            </w:r>
            <w:r>
              <w:rPr>
                <w:rFonts w:hint="eastAsia" w:ascii="微软雅黑" w:hAnsi="微软雅黑" w:eastAsia="微软雅黑" w:cs="微软雅黑"/>
                <w:b/>
                <w:szCs w:val="21"/>
              </w:rPr>
              <w:t xml:space="preserve">                                   </w:t>
            </w:r>
            <w:r>
              <w:rPr>
                <w:rFonts w:hint="eastAsia" w:ascii="微软雅黑" w:hAnsi="微软雅黑" w:eastAsia="微软雅黑" w:cs="微软雅黑"/>
                <w:color w:val="C00000"/>
                <w:position w:val="-18"/>
                <w:sz w:val="18"/>
                <w:szCs w:val="18"/>
              </w:rPr>
              <w:drawing>
                <wp:inline distT="0" distB="0" distL="0" distR="0">
                  <wp:extent cx="329565" cy="329565"/>
                  <wp:effectExtent l="19050" t="0" r="0" b="0"/>
                  <wp:docPr id="14"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8"/>
                          <pic:cNvPicPr>
                            <a:picLocks noChangeAspect="1" noChangeArrowheads="1"/>
                          </pic:cNvPicPr>
                        </pic:nvPicPr>
                        <pic:blipFill>
                          <a:blip r:embed="rId6" cstate="print"/>
                          <a:srcRect/>
                          <a:stretch>
                            <a:fillRect/>
                          </a:stretch>
                        </pic:blipFill>
                        <pic:spPr>
                          <a:xfrm>
                            <a:off x="0" y="0"/>
                            <a:ext cx="329565" cy="329565"/>
                          </a:xfrm>
                          <a:prstGeom prst="rect">
                            <a:avLst/>
                          </a:prstGeom>
                          <a:noFill/>
                          <a:ln w="9525">
                            <a:noFill/>
                            <a:miter lim="800000"/>
                            <a:headEnd/>
                            <a:tailEnd/>
                          </a:ln>
                        </pic:spPr>
                      </pic:pic>
                    </a:graphicData>
                  </a:graphic>
                </wp:inline>
              </w:drawing>
            </w:r>
            <w:r>
              <w:rPr>
                <w:rFonts w:hint="eastAsia" w:ascii="微软雅黑" w:hAnsi="微软雅黑" w:eastAsia="微软雅黑" w:cs="微软雅黑"/>
                <w:b/>
                <w:szCs w:val="21"/>
              </w:rPr>
              <w:t>：沈阳</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5" w:type="dxa"/>
          </w:tcPr>
          <w:p>
            <w:pPr>
              <w:spacing w:afterLines="50" w:line="400" w:lineRule="exact"/>
              <w:rPr>
                <w:rFonts w:ascii="微软雅黑" w:hAnsi="微软雅黑" w:eastAsia="微软雅黑" w:cs="微软雅黑"/>
                <w:b/>
                <w:szCs w:val="21"/>
              </w:rPr>
            </w:pPr>
          </w:p>
        </w:tc>
        <w:tc>
          <w:tcPr>
            <w:tcW w:w="10620" w:type="dxa"/>
          </w:tcPr>
          <w:p>
            <w:pPr>
              <w:spacing w:line="0" w:lineRule="atLeast"/>
              <w:ind w:left="210" w:right="210" w:rightChars="100" w:hanging="210" w:hangingChars="100"/>
              <w:rPr>
                <w:rFonts w:ascii="微软雅黑" w:hAnsi="微软雅黑" w:eastAsia="微软雅黑" w:cs="微软雅黑"/>
              </w:rPr>
            </w:pPr>
            <w:r>
              <w:rPr>
                <w:rFonts w:hint="eastAsia" w:ascii="微软雅黑" w:hAnsi="微软雅黑" w:eastAsia="微软雅黑" w:cs="微软雅黑"/>
                <w:color w:val="3F3F3F"/>
                <w:szCs w:val="21"/>
              </w:rPr>
              <w:t>酒店内享用早餐</w:t>
            </w:r>
          </w:p>
          <w:p>
            <w:pPr>
              <w:spacing w:line="360" w:lineRule="exact"/>
              <w:ind w:left="210" w:hanging="210" w:hangingChars="100"/>
              <w:jc w:val="left"/>
              <w:rPr>
                <w:rFonts w:ascii="微软雅黑" w:hAnsi="微软雅黑" w:eastAsia="微软雅黑" w:cs="微软雅黑"/>
              </w:rPr>
            </w:pPr>
            <w:r>
              <w:rPr>
                <w:rFonts w:hint="eastAsia" w:ascii="微软雅黑" w:hAnsi="微软雅黑" w:eastAsia="微软雅黑" w:cs="微软雅黑"/>
                <w:b/>
                <w:color w:val="FF0000"/>
              </w:rPr>
              <w:t>【圣•索菲亚教堂广场】</w:t>
            </w:r>
            <w:r>
              <w:rPr>
                <w:rFonts w:hint="eastAsia" w:ascii="微软雅黑" w:hAnsi="微软雅黑" w:eastAsia="微软雅黑" w:cs="微软雅黑"/>
              </w:rPr>
              <w:t>是远东地区最大的东正教教堂， 有着“</w:t>
            </w:r>
            <w:r>
              <w:fldChar w:fldCharType="begin"/>
            </w:r>
            <w:r>
              <w:instrText xml:space="preserve"> HYPERLINK "https://baike.baidu.com/item/%E5%B8%90%E7%AF%B7%E9%A1%B6" \t "_blank" </w:instrText>
            </w:r>
            <w:r>
              <w:fldChar w:fldCharType="separate"/>
            </w:r>
            <w:r>
              <w:rPr>
                <w:rFonts w:hint="eastAsia" w:ascii="微软雅黑" w:hAnsi="微软雅黑" w:eastAsia="微软雅黑" w:cs="微软雅黑"/>
              </w:rPr>
              <w:t>帐篷顶</w:t>
            </w:r>
            <w:r>
              <w:rPr>
                <w:rFonts w:hint="eastAsia" w:ascii="微软雅黑" w:hAnsi="微软雅黑" w:eastAsia="微软雅黑" w:cs="微软雅黑"/>
              </w:rPr>
              <w:fldChar w:fldCharType="end"/>
            </w:r>
            <w:r>
              <w:rPr>
                <w:rFonts w:hint="eastAsia" w:ascii="微软雅黑" w:hAnsi="微软雅黑" w:eastAsia="微软雅黑" w:cs="微软雅黑"/>
              </w:rPr>
              <w:t>、</w:t>
            </w:r>
            <w:r>
              <w:fldChar w:fldCharType="begin"/>
            </w:r>
            <w:r>
              <w:instrText xml:space="preserve"> HYPERLINK "https://baike.baidu.com/item/%E6%B4%8B%E8%91%B1%E5%A4%B4" \t "_blank" </w:instrText>
            </w:r>
            <w:r>
              <w:fldChar w:fldCharType="separate"/>
            </w:r>
            <w:r>
              <w:rPr>
                <w:rFonts w:hint="eastAsia" w:ascii="微软雅黑" w:hAnsi="微软雅黑" w:eastAsia="微软雅黑" w:cs="微软雅黑"/>
              </w:rPr>
              <w:t>洋葱头</w:t>
            </w:r>
            <w:r>
              <w:rPr>
                <w:rFonts w:hint="eastAsia" w:ascii="微软雅黑" w:hAnsi="微软雅黑" w:eastAsia="微软雅黑" w:cs="微软雅黑"/>
              </w:rPr>
              <w:fldChar w:fldCharType="end"/>
            </w:r>
            <w:r>
              <w:rPr>
                <w:rFonts w:hint="eastAsia" w:ascii="微软雅黑" w:hAnsi="微软雅黑" w:eastAsia="微软雅黑" w:cs="微软雅黑"/>
              </w:rPr>
              <w:t>造型的拜占庭式建筑，气势恢弘，精美绝伦，构成了哈尔滨独具异国情调的人文景观和城市风情。</w:t>
            </w:r>
          </w:p>
          <w:p>
            <w:pPr>
              <w:spacing w:line="360" w:lineRule="exact"/>
              <w:ind w:left="210" w:hanging="210" w:hangingChars="100"/>
              <w:jc w:val="left"/>
              <w:rPr>
                <w:rFonts w:ascii="微软雅黑" w:hAnsi="微软雅黑" w:eastAsia="微软雅黑" w:cs="微软雅黑"/>
              </w:rPr>
            </w:pPr>
            <w:r>
              <w:rPr>
                <w:rFonts w:hint="eastAsia" w:ascii="微软雅黑" w:hAnsi="微软雅黑" w:eastAsia="微软雅黑" w:cs="微软雅黑"/>
                <w:b/>
                <w:color w:val="FF0000"/>
              </w:rPr>
              <w:t>【百年老街 中央大街</w:t>
            </w:r>
            <w:r>
              <w:rPr>
                <w:rFonts w:hint="eastAsia" w:ascii="微软雅黑" w:hAnsi="微软雅黑" w:eastAsia="微软雅黑" w:cs="微软雅黑"/>
                <w:color w:val="FF0000"/>
              </w:rPr>
              <w:t>】</w:t>
            </w:r>
            <w:r>
              <w:rPr>
                <w:rFonts w:hint="eastAsia" w:ascii="微软雅黑" w:hAnsi="微软雅黑" w:eastAsia="微软雅黑" w:cs="微软雅黑"/>
              </w:rPr>
              <w:t>它记录了这座城市的历史、变迁、被称为“亚州第一街”，穿梭期中，就像走在一条建筑艺术长廊一般， 是哈尔滨乃至全国最具特色的步行街之一。</w:t>
            </w:r>
          </w:p>
          <w:p>
            <w:pPr>
              <w:spacing w:line="360" w:lineRule="exact"/>
              <w:ind w:left="210" w:hanging="210" w:hangingChars="100"/>
              <w:jc w:val="left"/>
              <w:rPr>
                <w:rFonts w:ascii="微软雅黑" w:hAnsi="微软雅黑" w:eastAsia="微软雅黑" w:cs="微软雅黑"/>
              </w:rPr>
            </w:pPr>
            <w:r>
              <w:rPr>
                <w:rFonts w:hint="eastAsia" w:ascii="微软雅黑" w:hAnsi="微软雅黑" w:eastAsia="微软雅黑" w:cs="微软雅黑"/>
                <w:b/>
                <w:color w:val="FF0000"/>
              </w:rPr>
              <w:t>【防洪纪念塔】</w:t>
            </w:r>
            <w:r>
              <w:rPr>
                <w:rFonts w:hint="eastAsia" w:ascii="微软雅黑" w:hAnsi="微软雅黑" w:eastAsia="微软雅黑" w:cs="微软雅黑"/>
              </w:rPr>
              <w:t>——哈尔滨的标志性建筑，是为了纪念哈尔滨人民战胜1957年特大洪水而建造，这座塔已成为英雄城市哈尔滨的象征，每个来哈尔滨的人都会在这座塔下拍照留念。</w:t>
            </w:r>
          </w:p>
          <w:p>
            <w:pPr>
              <w:spacing w:line="360" w:lineRule="exact"/>
              <w:ind w:left="210" w:hanging="210" w:hangingChars="100"/>
              <w:jc w:val="left"/>
              <w:rPr>
                <w:rFonts w:ascii="微软雅黑" w:hAnsi="微软雅黑" w:eastAsia="微软雅黑" w:cs="微软雅黑"/>
              </w:rPr>
            </w:pPr>
            <w:r>
              <w:rPr>
                <w:rFonts w:hint="eastAsia" w:ascii="微软雅黑" w:hAnsi="微软雅黑" w:eastAsia="微软雅黑" w:cs="微软雅黑"/>
                <w:b/>
                <w:color w:val="FF0000"/>
              </w:rPr>
              <w:t>【斯大林公园】</w:t>
            </w:r>
            <w:r>
              <w:rPr>
                <w:rFonts w:hint="eastAsia" w:ascii="微软雅黑" w:hAnsi="微软雅黑" w:eastAsia="微软雅黑" w:cs="微软雅黑"/>
              </w:rPr>
              <w:t>中国最长的带状开放式公园——《黑三角》《明姑娘》《夜幕下的哈尔滨》《教堂街的故事》、《年轮》等电影和电视剧的镜头相继在斯大林公园拍过，可见斯大林公园风景是多么吸引人。</w:t>
            </w:r>
          </w:p>
          <w:p>
            <w:pPr>
              <w:spacing w:line="360" w:lineRule="exact"/>
              <w:ind w:left="210" w:hanging="210" w:hangingChars="100"/>
              <w:jc w:val="left"/>
              <w:rPr>
                <w:rFonts w:ascii="微软雅黑" w:hAnsi="微软雅黑" w:eastAsia="微软雅黑" w:cs="微软雅黑"/>
              </w:rPr>
            </w:pPr>
            <w:r>
              <w:rPr>
                <w:rFonts w:hint="eastAsia" w:ascii="微软雅黑" w:hAnsi="微软雅黑" w:eastAsia="微软雅黑" w:cs="微软雅黑"/>
                <w:b/>
                <w:color w:val="FF0000"/>
              </w:rPr>
              <w:t>【百年滨洲铁路桥】</w:t>
            </w:r>
            <w:r>
              <w:rPr>
                <w:rFonts w:hint="eastAsia" w:ascii="微软雅黑" w:hAnsi="微软雅黑" w:eastAsia="微软雅黑" w:cs="微软雅黑"/>
              </w:rPr>
              <w:t>由于年代已久，哈尔滨人管它叫做老江桥，完成了它最重要的历史使命，不再会有铁马奔跑了，</w:t>
            </w:r>
          </w:p>
          <w:p>
            <w:pPr>
              <w:spacing w:line="360" w:lineRule="exact"/>
              <w:jc w:val="left"/>
              <w:rPr>
                <w:rFonts w:ascii="微软雅黑" w:hAnsi="微软雅黑" w:eastAsia="微软雅黑" w:cs="微软雅黑"/>
                <w:b/>
                <w:bCs/>
                <w:color w:val="3F3F3F"/>
                <w:szCs w:val="21"/>
              </w:rPr>
            </w:pPr>
            <w:r>
              <w:rPr>
                <w:rFonts w:hint="eastAsia" w:ascii="微软雅黑" w:hAnsi="微软雅黑" w:eastAsia="微软雅黑" w:cs="微软雅黑"/>
              </w:rPr>
              <w:t>随着旁边新铁路桥的投入使用，百年老桥的通行也成为历史，中餐赴哈尔滨机场游路游客服务中心品尝哈尔滨老哈八大碗，也可以根据自身需求，自由选购俄罗斯商品以及龙江特产，</w:t>
            </w:r>
            <w:r>
              <w:rPr>
                <w:rFonts w:hint="eastAsia" w:ascii="微软雅黑" w:hAnsi="微软雅黑" w:eastAsia="微软雅黑" w:cs="微软雅黑"/>
                <w:b/>
                <w:bCs/>
                <w:color w:val="3F3F3F"/>
                <w:szCs w:val="21"/>
              </w:rPr>
              <w:t>下午火车硬座赴沈阳，抵达后入住酒店休息。</w:t>
            </w:r>
          </w:p>
          <w:p>
            <w:pPr>
              <w:adjustRightInd w:val="0"/>
              <w:snapToGrid w:val="0"/>
              <w:spacing w:line="360" w:lineRule="exact"/>
              <w:jc w:val="left"/>
              <w:rPr>
                <w:rFonts w:ascii="微软雅黑" w:hAnsi="微软雅黑" w:eastAsia="微软雅黑" w:cs="微软雅黑"/>
                <w:b/>
                <w:szCs w:val="21"/>
              </w:rPr>
            </w:pPr>
            <w:r>
              <w:rPr>
                <w:rFonts w:hint="eastAsia" w:ascii="微软雅黑" w:hAnsi="微软雅黑" w:eastAsia="微软雅黑" w:cs="微软雅黑"/>
                <w:b/>
                <w:bCs/>
                <w:color w:val="7030A0"/>
                <w:szCs w:val="21"/>
              </w:rPr>
              <w:t>【美食攻略】</w:t>
            </w:r>
            <w:r>
              <w:rPr>
                <w:rFonts w:hint="eastAsia" w:ascii="微软雅黑" w:hAnsi="微软雅黑" w:eastAsia="微软雅黑" w:cs="微软雅黑"/>
                <w:color w:val="7030A0"/>
                <w:szCs w:val="21"/>
              </w:rPr>
              <w:t>哈尔滨老厨家锅包肉、马迭尔西餐厅或波特曼西餐厅、毛毛熏肉大饼、吴记酱骨都是哈尔滨老字号</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5" w:type="dxa"/>
            <w:shd w:val="clear" w:color="auto" w:fill="B2A1C7" w:themeFill="accent4" w:themeFillTint="99"/>
          </w:tcPr>
          <w:p>
            <w:pPr>
              <w:spacing w:afterLines="50" w:line="400" w:lineRule="exact"/>
              <w:rPr>
                <w:rFonts w:ascii="微软雅黑" w:hAnsi="微软雅黑" w:eastAsia="微软雅黑" w:cs="微软雅黑"/>
                <w:b/>
                <w:szCs w:val="21"/>
              </w:rPr>
            </w:pPr>
            <w:r>
              <w:rPr>
                <w:rFonts w:hint="eastAsia" w:ascii="微软雅黑" w:hAnsi="微软雅黑" w:eastAsia="微软雅黑" w:cs="微软雅黑"/>
                <w:b/>
                <w:szCs w:val="21"/>
              </w:rPr>
              <w:t>第七天</w:t>
            </w:r>
          </w:p>
        </w:tc>
        <w:tc>
          <w:tcPr>
            <w:tcW w:w="10620" w:type="dxa"/>
            <w:shd w:val="clear" w:color="auto" w:fill="B2A1C7" w:themeFill="accent4" w:themeFillTint="99"/>
          </w:tcPr>
          <w:p>
            <w:pPr>
              <w:spacing w:afterLines="50" w:line="400" w:lineRule="exact"/>
              <w:rPr>
                <w:rFonts w:ascii="微软雅黑" w:hAnsi="微软雅黑" w:eastAsia="微软雅黑" w:cs="微软雅黑"/>
                <w:b/>
                <w:szCs w:val="21"/>
              </w:rPr>
            </w:pPr>
            <w:r>
              <w:rPr>
                <w:rFonts w:hint="eastAsia" w:ascii="微软雅黑" w:hAnsi="微软雅黑" w:eastAsia="微软雅黑" w:cs="微软雅黑"/>
                <w:b/>
                <w:szCs w:val="21"/>
              </w:rPr>
              <w:t xml:space="preserve">沈阳-温馨的家                 </w:t>
            </w:r>
            <w:r>
              <w:rPr>
                <w:rFonts w:hint="eastAsia" w:ascii="微软雅黑" w:hAnsi="微软雅黑" w:eastAsia="微软雅黑" w:cs="微软雅黑"/>
                <w:color w:val="C00000"/>
                <w:position w:val="-10"/>
                <w:sz w:val="18"/>
                <w:szCs w:val="18"/>
              </w:rPr>
              <w:drawing>
                <wp:inline distT="0" distB="0" distL="0" distR="0">
                  <wp:extent cx="180975" cy="255270"/>
                  <wp:effectExtent l="19050" t="0" r="9525" b="0"/>
                  <wp:docPr id="15"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7"/>
                          <pic:cNvPicPr>
                            <a:picLocks noChangeAspect="1" noChangeArrowheads="1"/>
                          </pic:cNvPicPr>
                        </pic:nvPicPr>
                        <pic:blipFill>
                          <a:blip r:embed="rId5" cstate="print"/>
                          <a:srcRect/>
                          <a:stretch>
                            <a:fillRect/>
                          </a:stretch>
                        </pic:blipFill>
                        <pic:spPr>
                          <a:xfrm>
                            <a:off x="0" y="0"/>
                            <a:ext cx="180975" cy="255270"/>
                          </a:xfrm>
                          <a:prstGeom prst="rect">
                            <a:avLst/>
                          </a:prstGeom>
                          <a:noFill/>
                          <a:ln w="9525">
                            <a:noFill/>
                            <a:miter lim="800000"/>
                            <a:headEnd/>
                            <a:tailEnd/>
                          </a:ln>
                        </pic:spPr>
                      </pic:pic>
                    </a:graphicData>
                  </a:graphic>
                </wp:inline>
              </w:drawing>
            </w:r>
            <w:r>
              <w:rPr>
                <w:rFonts w:hint="eastAsia" w:ascii="微软雅黑" w:hAnsi="微软雅黑" w:eastAsia="微软雅黑" w:cs="微软雅黑"/>
                <w:b/>
                <w:szCs w:val="21"/>
              </w:rPr>
              <w:tab/>
            </w:r>
            <w:r>
              <w:rPr>
                <w:rFonts w:hint="eastAsia" w:ascii="微软雅黑" w:hAnsi="微软雅黑" w:eastAsia="微软雅黑" w:cs="微软雅黑"/>
                <w:b/>
                <w:szCs w:val="21"/>
              </w:rPr>
              <w:t>：早</w:t>
            </w:r>
            <w:r>
              <w:rPr>
                <w:rFonts w:hint="eastAsia" w:ascii="微软雅黑" w:hAnsi="微软雅黑" w:eastAsia="微软雅黑" w:cs="微软雅黑"/>
                <w:b/>
                <w:szCs w:val="21"/>
              </w:rPr>
              <w:tab/>
            </w:r>
            <w:r>
              <w:rPr>
                <w:rFonts w:hint="eastAsia" w:ascii="微软雅黑" w:hAnsi="微软雅黑" w:eastAsia="微软雅黑" w:cs="微软雅黑"/>
                <w:b/>
                <w:szCs w:val="21"/>
              </w:rPr>
              <w:t xml:space="preserve">                             </w:t>
            </w:r>
            <w:r>
              <w:rPr>
                <w:rFonts w:hint="eastAsia" w:ascii="微软雅黑" w:hAnsi="微软雅黑" w:eastAsia="微软雅黑" w:cs="微软雅黑"/>
                <w:color w:val="C00000"/>
                <w:position w:val="-18"/>
                <w:sz w:val="18"/>
                <w:szCs w:val="18"/>
              </w:rPr>
              <w:drawing>
                <wp:inline distT="0" distB="0" distL="0" distR="0">
                  <wp:extent cx="329565" cy="329565"/>
                  <wp:effectExtent l="19050" t="0" r="0" b="0"/>
                  <wp:docPr id="16"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8"/>
                          <pic:cNvPicPr>
                            <a:picLocks noChangeAspect="1" noChangeArrowheads="1"/>
                          </pic:cNvPicPr>
                        </pic:nvPicPr>
                        <pic:blipFill>
                          <a:blip r:embed="rId6" cstate="print"/>
                          <a:srcRect/>
                          <a:stretch>
                            <a:fillRect/>
                          </a:stretch>
                        </pic:blipFill>
                        <pic:spPr>
                          <a:xfrm>
                            <a:off x="0" y="0"/>
                            <a:ext cx="329565" cy="329565"/>
                          </a:xfrm>
                          <a:prstGeom prst="rect">
                            <a:avLst/>
                          </a:prstGeom>
                          <a:noFill/>
                          <a:ln w="9525">
                            <a:noFill/>
                            <a:miter lim="800000"/>
                            <a:headEnd/>
                            <a:tailEnd/>
                          </a:ln>
                        </pic:spPr>
                      </pic:pic>
                    </a:graphicData>
                  </a:graphic>
                </wp:inline>
              </w:drawing>
            </w:r>
            <w:r>
              <w:rPr>
                <w:rFonts w:hint="eastAsia" w:ascii="微软雅黑" w:hAnsi="微软雅黑" w:eastAsia="微软雅黑" w:cs="微软雅黑"/>
                <w:b/>
                <w:szCs w:val="21"/>
              </w:rPr>
              <w:t>：温馨的家</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5" w:type="dxa"/>
          </w:tcPr>
          <w:p>
            <w:pPr>
              <w:spacing w:afterLines="50" w:line="400" w:lineRule="exact"/>
              <w:rPr>
                <w:rFonts w:ascii="微软雅黑" w:hAnsi="微软雅黑" w:eastAsia="微软雅黑" w:cs="微软雅黑"/>
                <w:b/>
                <w:szCs w:val="21"/>
              </w:rPr>
            </w:pPr>
          </w:p>
        </w:tc>
        <w:tc>
          <w:tcPr>
            <w:tcW w:w="10620" w:type="dxa"/>
          </w:tcPr>
          <w:p>
            <w:pPr>
              <w:spacing w:line="0" w:lineRule="atLeast"/>
              <w:ind w:left="210" w:right="210" w:rightChars="100" w:hanging="210" w:hangingChars="100"/>
              <w:rPr>
                <w:rFonts w:ascii="微软雅黑" w:hAnsi="微软雅黑" w:eastAsia="微软雅黑" w:cs="微软雅黑"/>
                <w:color w:val="3F3F3F"/>
                <w:szCs w:val="21"/>
              </w:rPr>
            </w:pPr>
            <w:r>
              <w:rPr>
                <w:rFonts w:hint="eastAsia" w:ascii="微软雅黑" w:hAnsi="微软雅黑" w:eastAsia="微软雅黑" w:cs="微软雅黑"/>
              </w:rPr>
              <w:t>按航班时间安排送机，参考航班：沈阳/攀枝花CZ2710(07:20起飞/12:15抵达)</w:t>
            </w:r>
          </w:p>
          <w:p>
            <w:pPr>
              <w:spacing w:line="0" w:lineRule="atLeast"/>
              <w:ind w:left="210" w:right="210" w:rightChars="100" w:hanging="210" w:hangingChars="100"/>
              <w:rPr>
                <w:rFonts w:ascii="微软雅黑" w:hAnsi="微软雅黑" w:eastAsia="微软雅黑" w:cs="微软雅黑"/>
                <w:color w:val="3F3F3F"/>
                <w:szCs w:val="21"/>
              </w:rPr>
            </w:pPr>
            <w:r>
              <w:rPr>
                <w:rFonts w:hint="eastAsia" w:ascii="微软雅黑" w:hAnsi="微软雅黑" w:eastAsia="微软雅黑" w:cs="微软雅黑"/>
                <w:color w:val="7030A0"/>
                <w:szCs w:val="21"/>
              </w:rPr>
              <w:t>【温馨提示】：航班时间过早，酒店尚未开餐，如不能享用早餐，无任何费用可退</w:t>
            </w:r>
          </w:p>
        </w:tc>
      </w:tr>
    </w:tbl>
    <w:p>
      <w:pPr>
        <w:tabs>
          <w:tab w:val="left" w:pos="360"/>
        </w:tabs>
        <w:spacing w:line="360" w:lineRule="exact"/>
        <w:rPr>
          <w:rFonts w:ascii="微软雅黑" w:hAnsi="微软雅黑" w:eastAsia="微软雅黑" w:cs="微软雅黑"/>
          <w:color w:val="000000"/>
          <w:shd w:val="clear" w:color="auto" w:fill="FFFFFF"/>
        </w:rPr>
      </w:pPr>
    </w:p>
    <w:tbl>
      <w:tblPr>
        <w:tblStyle w:val="9"/>
        <w:tblW w:w="11199" w:type="dxa"/>
        <w:tblInd w:w="-26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00"/>
        <w:gridCol w:w="105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0" w:type="dxa"/>
            <w:shd w:val="clear" w:color="auto" w:fill="B2A1C7"/>
            <w:vAlign w:val="center"/>
          </w:tcPr>
          <w:p>
            <w:pPr>
              <w:spacing w:line="360" w:lineRule="auto"/>
              <w:ind w:firstLine="351"/>
              <w:rPr>
                <w:rFonts w:ascii="微软雅黑" w:hAnsi="微软雅黑" w:eastAsia="微软雅黑" w:cs="微软雅黑"/>
                <w:b/>
                <w:color w:val="FFFFFF"/>
                <w:spacing w:val="2"/>
                <w:szCs w:val="21"/>
              </w:rPr>
            </w:pPr>
          </w:p>
          <w:p>
            <w:pPr>
              <w:tabs>
                <w:tab w:val="left" w:pos="227"/>
              </w:tabs>
              <w:spacing w:line="360" w:lineRule="auto"/>
              <w:jc w:val="center"/>
              <w:rPr>
                <w:rFonts w:ascii="微软雅黑" w:hAnsi="微软雅黑" w:eastAsia="微软雅黑" w:cs="微软雅黑"/>
                <w:b/>
                <w:color w:val="FFFFFF"/>
                <w:spacing w:val="2"/>
                <w:szCs w:val="21"/>
              </w:rPr>
            </w:pPr>
            <w:r>
              <w:rPr>
                <w:rFonts w:hint="eastAsia" w:ascii="微软雅黑" w:hAnsi="微软雅黑" w:eastAsia="微软雅黑" w:cs="微软雅黑"/>
                <w:b/>
                <w:color w:val="FFFFFF"/>
                <w:spacing w:val="2"/>
                <w:szCs w:val="21"/>
              </w:rPr>
              <w:t>费</w:t>
            </w:r>
          </w:p>
          <w:p>
            <w:pPr>
              <w:tabs>
                <w:tab w:val="left" w:pos="227"/>
              </w:tabs>
              <w:spacing w:line="360" w:lineRule="auto"/>
              <w:jc w:val="center"/>
              <w:rPr>
                <w:rFonts w:ascii="微软雅黑" w:hAnsi="微软雅黑" w:eastAsia="微软雅黑" w:cs="微软雅黑"/>
                <w:b/>
                <w:color w:val="FFFFFF"/>
                <w:spacing w:val="2"/>
                <w:szCs w:val="21"/>
              </w:rPr>
            </w:pPr>
            <w:r>
              <w:rPr>
                <w:rFonts w:hint="eastAsia" w:ascii="微软雅黑" w:hAnsi="微软雅黑" w:eastAsia="微软雅黑" w:cs="微软雅黑"/>
                <w:b/>
                <w:color w:val="FFFFFF"/>
                <w:spacing w:val="2"/>
                <w:szCs w:val="21"/>
              </w:rPr>
              <w:t>用</w:t>
            </w:r>
          </w:p>
          <w:p>
            <w:pPr>
              <w:tabs>
                <w:tab w:val="left" w:pos="227"/>
              </w:tabs>
              <w:spacing w:line="360" w:lineRule="auto"/>
              <w:jc w:val="center"/>
              <w:rPr>
                <w:rFonts w:ascii="微软雅黑" w:hAnsi="微软雅黑" w:eastAsia="微软雅黑" w:cs="微软雅黑"/>
                <w:b/>
                <w:color w:val="FFFFFF"/>
                <w:spacing w:val="2"/>
                <w:szCs w:val="21"/>
              </w:rPr>
            </w:pPr>
            <w:r>
              <w:rPr>
                <w:rFonts w:hint="eastAsia" w:ascii="微软雅黑" w:hAnsi="微软雅黑" w:eastAsia="微软雅黑" w:cs="微软雅黑"/>
                <w:b/>
                <w:color w:val="FFFFFF"/>
                <w:spacing w:val="2"/>
                <w:szCs w:val="21"/>
              </w:rPr>
              <w:t>包</w:t>
            </w:r>
          </w:p>
          <w:p>
            <w:pPr>
              <w:tabs>
                <w:tab w:val="left" w:pos="227"/>
              </w:tabs>
              <w:spacing w:line="360" w:lineRule="auto"/>
              <w:jc w:val="center"/>
              <w:rPr>
                <w:rFonts w:ascii="微软雅黑" w:hAnsi="微软雅黑" w:eastAsia="微软雅黑" w:cs="微软雅黑"/>
                <w:b/>
                <w:color w:val="FFFFFF"/>
                <w:spacing w:val="2"/>
                <w:szCs w:val="21"/>
              </w:rPr>
            </w:pPr>
            <w:r>
              <w:rPr>
                <w:rFonts w:hint="eastAsia" w:ascii="微软雅黑" w:hAnsi="微软雅黑" w:eastAsia="微软雅黑" w:cs="微软雅黑"/>
                <w:b/>
                <w:color w:val="FFFFFF"/>
                <w:spacing w:val="2"/>
                <w:szCs w:val="21"/>
              </w:rPr>
              <w:t>含</w:t>
            </w:r>
          </w:p>
        </w:tc>
        <w:tc>
          <w:tcPr>
            <w:tcW w:w="10599" w:type="dxa"/>
            <w:vAlign w:val="center"/>
          </w:tcPr>
          <w:p>
            <w:pPr>
              <w:spacing w:line="320" w:lineRule="exact"/>
              <w:rPr>
                <w:rFonts w:hint="default" w:ascii="微软雅黑" w:hAnsi="微软雅黑" w:eastAsia="微软雅黑" w:cs="微软雅黑"/>
                <w:color w:val="3F3F3F"/>
                <w:lang w:val="en-US" w:eastAsia="zh-CN"/>
              </w:rPr>
            </w:pPr>
            <w:r>
              <w:rPr>
                <w:rFonts w:hint="eastAsia" w:ascii="微软雅黑" w:hAnsi="微软雅黑" w:eastAsia="微软雅黑" w:cs="微软雅黑"/>
                <w:color w:val="3F3F3F"/>
                <w:lang w:eastAsia="zh-CN"/>
              </w:rPr>
              <w:t>【交通】攀枝花</w:t>
            </w:r>
            <w:r>
              <w:rPr>
                <w:rFonts w:hint="eastAsia" w:ascii="微软雅黑" w:hAnsi="微软雅黑" w:eastAsia="微软雅黑" w:cs="微软雅黑"/>
                <w:color w:val="3F3F3F"/>
                <w:lang w:val="en-US" w:eastAsia="zh-CN"/>
              </w:rPr>
              <w:t>/沈阳往返机票含税；</w:t>
            </w:r>
            <w:bookmarkStart w:id="0" w:name="_GoBack"/>
            <w:bookmarkEnd w:id="0"/>
            <w:r>
              <w:rPr>
                <w:rFonts w:hint="eastAsia" w:ascii="微软雅黑" w:hAnsi="微软雅黑" w:eastAsia="微软雅黑" w:cs="微软雅黑"/>
                <w:color w:val="3F3F3F"/>
                <w:lang w:val="en-US" w:eastAsia="zh-CN"/>
              </w:rPr>
              <w:t>沈阳/哈尔滨往返硬座，升级高铁单程加170元，往返加340元</w:t>
            </w:r>
          </w:p>
          <w:p>
            <w:pPr>
              <w:spacing w:line="320" w:lineRule="exact"/>
              <w:rPr>
                <w:rFonts w:ascii="微软雅黑" w:hAnsi="微软雅黑" w:eastAsia="微软雅黑" w:cs="微软雅黑"/>
                <w:color w:val="3F3F3F"/>
              </w:rPr>
            </w:pPr>
            <w:r>
              <w:rPr>
                <w:rFonts w:hint="eastAsia" w:ascii="微软雅黑" w:hAnsi="微软雅黑" w:eastAsia="微软雅黑" w:cs="微软雅黑"/>
                <w:color w:val="3F3F3F"/>
              </w:rPr>
              <w:t>【用房】</w:t>
            </w:r>
          </w:p>
          <w:p>
            <w:pPr>
              <w:spacing w:line="320" w:lineRule="exact"/>
              <w:ind w:right="210" w:rightChars="100"/>
              <w:rPr>
                <w:rFonts w:ascii="微软雅黑" w:hAnsi="微软雅黑" w:eastAsia="微软雅黑" w:cs="微软雅黑"/>
                <w:bCs/>
                <w:color w:val="3F3F3F"/>
                <w:szCs w:val="21"/>
              </w:rPr>
            </w:pPr>
            <w:r>
              <w:rPr>
                <w:rFonts w:hint="eastAsia" w:ascii="微软雅黑" w:hAnsi="微软雅黑" w:eastAsia="微软雅黑" w:cs="微软雅黑"/>
                <w:bCs/>
                <w:color w:val="3F3F3F"/>
                <w:szCs w:val="21"/>
              </w:rPr>
              <w:t>哈尔滨参考酒店：喜家商务酒店、北北商务酒店、米兰精品酒店、</w:t>
            </w:r>
            <w:r>
              <w:rPr>
                <w:rFonts w:hint="eastAsia" w:ascii="微软雅黑" w:hAnsi="微软雅黑" w:eastAsia="微软雅黑" w:cs="微软雅黑"/>
                <w:color w:val="3F3F3F"/>
                <w:szCs w:val="21"/>
              </w:rPr>
              <w:t>天惠酒店酒店或同级</w:t>
            </w:r>
            <w:r>
              <w:rPr>
                <w:rFonts w:hint="eastAsia" w:ascii="微软雅黑" w:hAnsi="微软雅黑" w:eastAsia="微软雅黑" w:cs="微软雅黑"/>
                <w:bCs/>
                <w:color w:val="3F3F3F"/>
                <w:szCs w:val="21"/>
              </w:rPr>
              <w:t xml:space="preserve">  </w:t>
            </w:r>
          </w:p>
          <w:p>
            <w:pPr>
              <w:spacing w:line="320" w:lineRule="exact"/>
              <w:ind w:right="210" w:rightChars="100"/>
              <w:rPr>
                <w:rFonts w:ascii="微软雅黑" w:hAnsi="微软雅黑" w:eastAsia="微软雅黑" w:cs="微软雅黑"/>
                <w:color w:val="3F3F3F"/>
              </w:rPr>
            </w:pPr>
            <w:r>
              <w:rPr>
                <w:rFonts w:hint="eastAsia" w:ascii="微软雅黑" w:hAnsi="微软雅黑" w:eastAsia="微软雅黑" w:cs="微软雅黑"/>
                <w:bCs/>
                <w:color w:val="3F3F3F"/>
                <w:szCs w:val="21"/>
              </w:rPr>
              <w:t>雪乡景区内参考酒店：</w:t>
            </w:r>
            <w:r>
              <w:rPr>
                <w:rFonts w:hint="eastAsia" w:ascii="微软雅黑" w:hAnsi="微软雅黑" w:eastAsia="微软雅黑" w:cs="微软雅黑"/>
                <w:color w:val="3F3F3F"/>
                <w:szCs w:val="21"/>
              </w:rPr>
              <w:t>主景区特色暖炕2-4人炕</w:t>
            </w:r>
          </w:p>
          <w:p>
            <w:pPr>
              <w:spacing w:line="320" w:lineRule="exact"/>
              <w:ind w:right="210" w:rightChars="100"/>
              <w:rPr>
                <w:rFonts w:ascii="微软雅黑" w:hAnsi="微软雅黑" w:eastAsia="微软雅黑" w:cs="微软雅黑"/>
                <w:bCs/>
                <w:color w:val="3F3F3F"/>
                <w:szCs w:val="21"/>
              </w:rPr>
            </w:pPr>
            <w:r>
              <w:rPr>
                <w:rFonts w:hint="eastAsia" w:ascii="微软雅黑" w:hAnsi="微软雅黑" w:eastAsia="微软雅黑" w:cs="微软雅黑"/>
                <w:bCs/>
                <w:color w:val="3F3F3F"/>
                <w:szCs w:val="21"/>
              </w:rPr>
              <w:t>亚布力参考酒店：亚布力</w:t>
            </w:r>
            <w:r>
              <w:rPr>
                <w:rFonts w:hint="eastAsia" w:ascii="微软雅黑" w:hAnsi="微软雅黑" w:eastAsia="微软雅黑" w:cs="微软雅黑"/>
                <w:color w:val="3F3F3F"/>
                <w:szCs w:val="21"/>
              </w:rPr>
              <w:t>亚雪假日、尚志春天酒店或同级</w:t>
            </w:r>
            <w:r>
              <w:rPr>
                <w:rFonts w:hint="eastAsia" w:ascii="微软雅黑" w:hAnsi="微软雅黑" w:eastAsia="微软雅黑" w:cs="微软雅黑"/>
                <w:bCs/>
                <w:color w:val="3F3F3F"/>
                <w:szCs w:val="21"/>
              </w:rPr>
              <w:t xml:space="preserve">  </w:t>
            </w:r>
          </w:p>
          <w:p>
            <w:pPr>
              <w:spacing w:line="320" w:lineRule="exact"/>
              <w:ind w:right="210" w:rightChars="100"/>
              <w:rPr>
                <w:rFonts w:ascii="微软雅黑" w:hAnsi="微软雅黑" w:eastAsia="微软雅黑" w:cs="微软雅黑"/>
                <w:bCs/>
                <w:color w:val="3F3F3F"/>
                <w:szCs w:val="21"/>
              </w:rPr>
            </w:pPr>
            <w:r>
              <w:rPr>
                <w:rFonts w:hint="eastAsia" w:ascii="微软雅黑" w:hAnsi="微软雅黑" w:eastAsia="微软雅黑" w:cs="微软雅黑"/>
                <w:bCs/>
                <w:color w:val="3F3F3F"/>
                <w:szCs w:val="21"/>
              </w:rPr>
              <w:t>沈阳参考酒店：虎跃青云快捷酒店或同级</w:t>
            </w:r>
          </w:p>
          <w:p>
            <w:pPr>
              <w:spacing w:line="320" w:lineRule="exact"/>
              <w:rPr>
                <w:rFonts w:ascii="微软雅黑" w:hAnsi="微软雅黑" w:eastAsia="微软雅黑" w:cs="微软雅黑"/>
                <w:color w:val="3F3F3F"/>
                <w:szCs w:val="21"/>
              </w:rPr>
            </w:pPr>
            <w:r>
              <w:rPr>
                <w:rFonts w:hint="eastAsia" w:ascii="微软雅黑" w:hAnsi="微软雅黑" w:eastAsia="微软雅黑" w:cs="微软雅黑"/>
                <w:color w:val="3F3F3F"/>
                <w:szCs w:val="21"/>
              </w:rPr>
              <w:t>【用餐】6早5正（酒店含早不吃不退，不占床无早餐，十人一桌，八菜一汤，酒水自理，不足十人菜品酌减，雪乡住宿早餐为桌早，敬请谅解），独立发班产品如未收满6成人，则正餐视情况在当地现退给客人30元人，由客人自理。</w:t>
            </w:r>
          </w:p>
          <w:p>
            <w:pPr>
              <w:spacing w:line="320" w:lineRule="exact"/>
              <w:rPr>
                <w:rFonts w:ascii="微软雅黑" w:hAnsi="微软雅黑" w:eastAsia="微软雅黑" w:cs="微软雅黑"/>
                <w:color w:val="3F3F3F"/>
                <w:szCs w:val="21"/>
              </w:rPr>
            </w:pPr>
            <w:r>
              <w:rPr>
                <w:rFonts w:hint="eastAsia" w:ascii="微软雅黑" w:hAnsi="微软雅黑" w:eastAsia="微软雅黑" w:cs="微软雅黑"/>
                <w:color w:val="3F3F3F"/>
                <w:szCs w:val="21"/>
              </w:rPr>
              <w:t>【用车】行程游览：空调保暖旅游大巴车，24小时专车司机师傅接送飞机/火车站。沈阳段按人数安排车型，司机兼向导</w:t>
            </w:r>
          </w:p>
          <w:p>
            <w:pPr>
              <w:spacing w:line="320" w:lineRule="exact"/>
              <w:ind w:left="210" w:right="210" w:rightChars="100" w:hanging="210" w:hangingChars="100"/>
              <w:rPr>
                <w:rFonts w:ascii="微软雅黑" w:hAnsi="微软雅黑" w:eastAsia="微软雅黑" w:cs="微软雅黑"/>
                <w:color w:val="3F3F3F"/>
                <w:szCs w:val="21"/>
              </w:rPr>
            </w:pPr>
            <w:r>
              <w:rPr>
                <w:rFonts w:hint="eastAsia" w:ascii="微软雅黑" w:hAnsi="微软雅黑" w:eastAsia="微软雅黑" w:cs="微软雅黑"/>
                <w:color w:val="3F3F3F"/>
                <w:szCs w:val="21"/>
              </w:rPr>
              <w:t>【门票】行程中所列景点首道大门票</w:t>
            </w:r>
          </w:p>
          <w:p>
            <w:pPr>
              <w:spacing w:line="320" w:lineRule="exact"/>
              <w:ind w:left="210" w:leftChars="100" w:right="210" w:rightChars="100"/>
              <w:rPr>
                <w:rFonts w:ascii="微软雅黑" w:hAnsi="微软雅黑" w:eastAsia="微软雅黑" w:cs="微软雅黑"/>
                <w:color w:val="3F3F3F"/>
                <w:szCs w:val="21"/>
              </w:rPr>
            </w:pPr>
            <w:r>
              <w:rPr>
                <w:rFonts w:hint="eastAsia" w:ascii="微软雅黑" w:hAnsi="微软雅黑" w:eastAsia="微软雅黑" w:cs="微软雅黑"/>
                <w:b/>
                <w:bCs/>
                <w:color w:val="FF0000"/>
                <w:szCs w:val="21"/>
              </w:rPr>
              <w:t>特别说明：所有已含门票及赠送大礼包项目因天气或其他任何自身等原因不参加，费用一律不退，也不更换等价项目，行程中遇天气原因，航班取消，道路塌方等自然灾害人力不可抗拒因素，所产生的费用及损失由客人自理。</w:t>
            </w:r>
          </w:p>
          <w:p>
            <w:pPr>
              <w:spacing w:line="320" w:lineRule="exact"/>
              <w:rPr>
                <w:rFonts w:ascii="微软雅黑" w:hAnsi="微软雅黑" w:eastAsia="微软雅黑" w:cs="微软雅黑"/>
                <w:color w:val="3F3F3F"/>
              </w:rPr>
            </w:pPr>
            <w:r>
              <w:rPr>
                <w:rFonts w:hint="eastAsia" w:ascii="微软雅黑" w:hAnsi="微软雅黑" w:eastAsia="微软雅黑" w:cs="微软雅黑"/>
                <w:color w:val="3F3F3F"/>
                <w:szCs w:val="21"/>
              </w:rPr>
              <w:t>【导游】</w:t>
            </w:r>
            <w:r>
              <w:rPr>
                <w:rFonts w:hint="eastAsia" w:ascii="微软雅黑" w:hAnsi="微软雅黑" w:eastAsia="微软雅黑" w:cs="微软雅黑"/>
                <w:color w:val="3F3F3F"/>
              </w:rPr>
              <w:t>持国家旅游局颁发证件的地接导游服务，</w:t>
            </w:r>
            <w:r>
              <w:rPr>
                <w:rFonts w:hint="eastAsia" w:ascii="微软雅黑" w:hAnsi="微软雅黑" w:eastAsia="微软雅黑" w:cs="微软雅黑"/>
                <w:color w:val="3F3F3F"/>
                <w:szCs w:val="21"/>
              </w:rPr>
              <w:t>接送机/站由专车师傅服务；</w:t>
            </w:r>
          </w:p>
          <w:p>
            <w:pPr>
              <w:spacing w:line="320" w:lineRule="exact"/>
              <w:rPr>
                <w:rFonts w:ascii="微软雅黑" w:hAnsi="微软雅黑" w:eastAsia="微软雅黑" w:cs="微软雅黑"/>
                <w:color w:val="3F3F3F"/>
                <w:szCs w:val="21"/>
              </w:rPr>
            </w:pPr>
            <w:r>
              <w:rPr>
                <w:rFonts w:hint="eastAsia" w:ascii="微软雅黑" w:hAnsi="微软雅黑" w:eastAsia="微软雅黑" w:cs="微软雅黑"/>
                <w:color w:val="3F3F3F"/>
                <w:szCs w:val="21"/>
              </w:rPr>
              <w:t>【保险】含旅行社当地责任险；</w:t>
            </w:r>
          </w:p>
          <w:p>
            <w:pPr>
              <w:spacing w:line="320" w:lineRule="exact"/>
              <w:ind w:firstLine="840" w:firstLineChars="400"/>
              <w:rPr>
                <w:rFonts w:ascii="微软雅黑" w:hAnsi="微软雅黑" w:eastAsia="微软雅黑" w:cs="微软雅黑"/>
                <w:color w:val="3F3F3F"/>
                <w:szCs w:val="21"/>
              </w:rPr>
            </w:pPr>
            <w:r>
              <w:rPr>
                <w:rFonts w:hint="eastAsia" w:ascii="微软雅黑" w:hAnsi="微软雅黑" w:eastAsia="微软雅黑" w:cs="微软雅黑"/>
                <w:color w:val="3F3F3F"/>
                <w:szCs w:val="21"/>
              </w:rPr>
              <w:t>冬季冰雪线路需要组团社給游客提前自行购买旅游人身意外险，70岁以上老人不受理保险请签免责保证书。</w:t>
            </w:r>
          </w:p>
          <w:p>
            <w:pPr>
              <w:tabs>
                <w:tab w:val="left" w:pos="180"/>
              </w:tabs>
              <w:spacing w:line="320" w:lineRule="exact"/>
              <w:jc w:val="left"/>
              <w:rPr>
                <w:rFonts w:ascii="微软雅黑" w:hAnsi="微软雅黑" w:eastAsia="微软雅黑" w:cs="微软雅黑"/>
                <w:bCs/>
                <w:color w:val="3F3F3F"/>
                <w:szCs w:val="21"/>
              </w:rPr>
            </w:pPr>
            <w:r>
              <w:rPr>
                <w:rFonts w:hint="eastAsia" w:ascii="微软雅黑" w:hAnsi="微软雅黑" w:eastAsia="微软雅黑" w:cs="微软雅黑"/>
                <w:color w:val="3F3F3F"/>
                <w:szCs w:val="21"/>
              </w:rPr>
              <w:t>【儿童已含】2-12周岁所含：</w:t>
            </w:r>
            <w:r>
              <w:rPr>
                <w:rFonts w:hint="eastAsia" w:ascii="微软雅黑" w:hAnsi="微软雅黑" w:eastAsia="微软雅黑" w:cs="微软雅黑"/>
                <w:color w:val="3F3F3F"/>
                <w:szCs w:val="21"/>
                <w:lang w:eastAsia="zh-CN"/>
              </w:rPr>
              <w:t>含往返机票、</w:t>
            </w:r>
            <w:r>
              <w:rPr>
                <w:rFonts w:hint="eastAsia" w:ascii="微软雅黑" w:hAnsi="微软雅黑" w:eastAsia="微软雅黑" w:cs="微软雅黑"/>
                <w:color w:val="3F3F3F"/>
                <w:szCs w:val="21"/>
              </w:rPr>
              <w:t>含餐、含炕位、含车位、含导游、含滑雪；</w:t>
            </w:r>
            <w:r>
              <w:rPr>
                <w:rFonts w:hint="eastAsia" w:ascii="微软雅黑" w:hAnsi="微软雅黑" w:eastAsia="微软雅黑" w:cs="微软雅黑"/>
                <w:b/>
                <w:bCs/>
                <w:color w:val="3F3F3F"/>
                <w:szCs w:val="21"/>
                <w:u w:val="single"/>
              </w:rPr>
              <w:t>不含</w:t>
            </w:r>
            <w:r>
              <w:rPr>
                <w:rFonts w:hint="eastAsia" w:ascii="微软雅黑" w:hAnsi="微软雅黑" w:eastAsia="微软雅黑" w:cs="微软雅黑"/>
                <w:b/>
                <w:bCs/>
                <w:color w:val="3F3F3F"/>
                <w:szCs w:val="21"/>
                <w:u w:val="single"/>
                <w:lang w:eastAsia="zh-CN"/>
              </w:rPr>
              <w:t>火车硬座、景点</w:t>
            </w:r>
            <w:r>
              <w:rPr>
                <w:rFonts w:hint="eastAsia" w:ascii="微软雅黑" w:hAnsi="微软雅黑" w:eastAsia="微软雅黑" w:cs="微软雅黑"/>
                <w:b/>
                <w:bCs/>
                <w:color w:val="3F3F3F"/>
                <w:szCs w:val="21"/>
                <w:u w:val="single"/>
              </w:rPr>
              <w:t>门票，不占床不含早，不含赠送项目</w:t>
            </w:r>
            <w:r>
              <w:rPr>
                <w:rFonts w:hint="eastAsia" w:ascii="微软雅黑" w:hAnsi="微软雅黑" w:eastAsia="微软雅黑" w:cs="微软雅黑"/>
                <w:bCs/>
                <w:color w:val="3F3F3F"/>
                <w:szCs w:val="21"/>
              </w:rPr>
              <w:t>；</w:t>
            </w:r>
          </w:p>
          <w:p>
            <w:pPr>
              <w:widowControl/>
              <w:spacing w:line="340" w:lineRule="exact"/>
              <w:rPr>
                <w:rFonts w:ascii="微软雅黑" w:hAnsi="微软雅黑" w:eastAsia="微软雅黑" w:cs="微软雅黑"/>
                <w:color w:val="3F3F3F"/>
                <w:szCs w:val="21"/>
                <w:highlight w:val="yellow"/>
              </w:rPr>
            </w:pPr>
            <w:r>
              <w:rPr>
                <w:rFonts w:hint="eastAsia" w:ascii="微软雅黑" w:hAnsi="微软雅黑" w:eastAsia="微软雅黑" w:cs="微软雅黑"/>
                <w:color w:val="3F3F3F"/>
                <w:szCs w:val="21"/>
                <w:highlight w:val="yellow"/>
              </w:rPr>
              <w:t>约惠东北收客限制</w:t>
            </w:r>
          </w:p>
          <w:p>
            <w:pPr>
              <w:widowControl/>
              <w:spacing w:line="340" w:lineRule="exact"/>
              <w:rPr>
                <w:rFonts w:ascii="微软雅黑" w:hAnsi="微软雅黑" w:eastAsia="微软雅黑" w:cs="微软雅黑"/>
                <w:color w:val="3F3F3F"/>
                <w:szCs w:val="21"/>
                <w:highlight w:val="yellow"/>
              </w:rPr>
            </w:pPr>
            <w:r>
              <w:rPr>
                <w:rFonts w:hint="eastAsia" w:ascii="微软雅黑" w:hAnsi="微软雅黑" w:eastAsia="微软雅黑" w:cs="微软雅黑"/>
                <w:color w:val="3F3F3F"/>
                <w:szCs w:val="21"/>
                <w:highlight w:val="yellow"/>
              </w:rPr>
              <w:t> </w:t>
            </w:r>
          </w:p>
          <w:p>
            <w:pPr>
              <w:widowControl/>
              <w:spacing w:line="340" w:lineRule="exact"/>
              <w:rPr>
                <w:rFonts w:ascii="微软雅黑" w:hAnsi="微软雅黑" w:eastAsia="微软雅黑" w:cs="微软雅黑"/>
                <w:color w:val="3F3F3F"/>
                <w:szCs w:val="21"/>
                <w:highlight w:val="yellow"/>
              </w:rPr>
            </w:pPr>
            <w:r>
              <w:rPr>
                <w:rFonts w:hint="eastAsia" w:ascii="微软雅黑" w:hAnsi="微软雅黑" w:eastAsia="微软雅黑" w:cs="微软雅黑"/>
                <w:color w:val="3F3F3F"/>
                <w:szCs w:val="21"/>
                <w:highlight w:val="yellow"/>
              </w:rPr>
              <w:t>1、东北三省、新疆、内蒙客人不收。</w:t>
            </w:r>
          </w:p>
          <w:p>
            <w:pPr>
              <w:widowControl/>
              <w:spacing w:line="340" w:lineRule="exact"/>
              <w:rPr>
                <w:rFonts w:ascii="微软雅黑" w:hAnsi="微软雅黑" w:eastAsia="微软雅黑" w:cs="微软雅黑"/>
                <w:color w:val="3F3F3F"/>
                <w:szCs w:val="21"/>
                <w:highlight w:val="yellow"/>
              </w:rPr>
            </w:pPr>
            <w:r>
              <w:rPr>
                <w:rFonts w:hint="eastAsia" w:ascii="微软雅黑" w:hAnsi="微软雅黑" w:eastAsia="微软雅黑" w:cs="微软雅黑"/>
                <w:color w:val="3F3F3F"/>
                <w:szCs w:val="21"/>
                <w:highlight w:val="yellow"/>
              </w:rPr>
              <w:t>2、8人以上加收同车费200/人</w:t>
            </w:r>
          </w:p>
          <w:p>
            <w:pPr>
              <w:widowControl/>
              <w:spacing w:line="340" w:lineRule="exact"/>
              <w:rPr>
                <w:rFonts w:ascii="微软雅黑" w:hAnsi="微软雅黑" w:eastAsia="微软雅黑" w:cs="微软雅黑"/>
                <w:color w:val="3F3F3F"/>
                <w:szCs w:val="21"/>
                <w:highlight w:val="yellow"/>
              </w:rPr>
            </w:pPr>
            <w:r>
              <w:rPr>
                <w:rFonts w:hint="eastAsia" w:ascii="微软雅黑" w:hAnsi="微软雅黑" w:eastAsia="微软雅黑" w:cs="微软雅黑"/>
                <w:color w:val="3F3F3F"/>
                <w:szCs w:val="21"/>
                <w:highlight w:val="yellow"/>
              </w:rPr>
              <w:t>3、12周岁以下按儿童价格结算，12-20周岁之间加收300/人，65-70周岁之间加收500/人，</w:t>
            </w:r>
          </w:p>
          <w:p>
            <w:pPr>
              <w:widowControl/>
              <w:spacing w:line="340" w:lineRule="exact"/>
              <w:rPr>
                <w:rFonts w:ascii="微软雅黑" w:hAnsi="微软雅黑" w:eastAsia="微软雅黑" w:cs="微软雅黑"/>
                <w:color w:val="3F3F3F"/>
                <w:szCs w:val="21"/>
                <w:highlight w:val="yellow"/>
              </w:rPr>
            </w:pPr>
            <w:r>
              <w:rPr>
                <w:rFonts w:hint="eastAsia" w:ascii="微软雅黑" w:hAnsi="微软雅黑" w:eastAsia="微软雅黑" w:cs="微软雅黑"/>
                <w:color w:val="3F3F3F"/>
                <w:szCs w:val="21"/>
                <w:highlight w:val="yellow"/>
              </w:rPr>
              <w:t>70周岁以上原则上不收。</w:t>
            </w:r>
          </w:p>
          <w:p>
            <w:pPr>
              <w:widowControl/>
              <w:spacing w:line="340" w:lineRule="exact"/>
              <w:rPr>
                <w:rFonts w:ascii="微软雅黑" w:hAnsi="微软雅黑" w:eastAsia="微软雅黑" w:cs="微软雅黑"/>
                <w:color w:val="3F3F3F"/>
                <w:szCs w:val="21"/>
                <w:highlight w:val="yellow"/>
              </w:rPr>
            </w:pPr>
            <w:r>
              <w:rPr>
                <w:rFonts w:hint="eastAsia" w:ascii="微软雅黑" w:hAnsi="微软雅黑" w:eastAsia="微软雅黑" w:cs="微软雅黑"/>
                <w:color w:val="3F3F3F"/>
                <w:szCs w:val="21"/>
                <w:highlight w:val="yellow"/>
              </w:rPr>
              <w:t>4、不论成人还是儿童一概不退房差，因自身或天气原因不参加行程所含项目、不吃餐不做</w:t>
            </w:r>
          </w:p>
          <w:p>
            <w:pPr>
              <w:widowControl/>
              <w:spacing w:line="340" w:lineRule="exact"/>
              <w:rPr>
                <w:rFonts w:ascii="微软雅黑" w:hAnsi="微软雅黑" w:eastAsia="微软雅黑" w:cs="微软雅黑"/>
                <w:color w:val="3F3F3F"/>
                <w:szCs w:val="21"/>
                <w:highlight w:val="yellow"/>
              </w:rPr>
            </w:pPr>
            <w:r>
              <w:rPr>
                <w:rFonts w:hint="eastAsia" w:ascii="微软雅黑" w:hAnsi="微软雅黑" w:eastAsia="微软雅黑" w:cs="微软雅黑"/>
                <w:color w:val="3F3F3F"/>
                <w:szCs w:val="21"/>
                <w:highlight w:val="yellow"/>
              </w:rPr>
              <w:t>任何退费，老年票、儿童票、优待票、特殊证件均无任何退费。</w:t>
            </w:r>
          </w:p>
          <w:p>
            <w:pPr>
              <w:widowControl/>
              <w:spacing w:line="340" w:lineRule="exact"/>
              <w:rPr>
                <w:rFonts w:ascii="微软雅黑" w:hAnsi="微软雅黑" w:eastAsia="微软雅黑" w:cs="微软雅黑"/>
                <w:color w:val="3F3F3F"/>
                <w:szCs w:val="21"/>
                <w:highlight w:val="yellow"/>
              </w:rPr>
            </w:pPr>
            <w:r>
              <w:rPr>
                <w:rFonts w:hint="eastAsia" w:ascii="微软雅黑" w:hAnsi="微软雅黑" w:eastAsia="微软雅黑" w:cs="微软雅黑"/>
                <w:color w:val="3F3F3F"/>
                <w:szCs w:val="21"/>
                <w:highlight w:val="yellow"/>
              </w:rPr>
              <w:t>5、如因高速封路所产生的火车票交通费用客人自理。</w:t>
            </w:r>
          </w:p>
          <w:p>
            <w:pPr>
              <w:tabs>
                <w:tab w:val="left" w:pos="180"/>
              </w:tabs>
              <w:spacing w:line="320" w:lineRule="exact"/>
              <w:jc w:val="left"/>
              <w:rPr>
                <w:rFonts w:ascii="微软雅黑" w:hAnsi="微软雅黑" w:eastAsia="微软雅黑" w:cs="微软雅黑"/>
                <w:bCs/>
                <w:color w:val="3F3F3F"/>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8" w:hRule="atLeast"/>
        </w:trPr>
        <w:tc>
          <w:tcPr>
            <w:tcW w:w="600" w:type="dxa"/>
            <w:tcBorders>
              <w:top w:val="nil"/>
              <w:left w:val="single" w:color="auto" w:sz="4" w:space="0"/>
              <w:bottom w:val="nil"/>
              <w:right w:val="nil"/>
            </w:tcBorders>
            <w:shd w:val="clear" w:color="auto" w:fill="B2A1C7"/>
            <w:vAlign w:val="center"/>
          </w:tcPr>
          <w:p>
            <w:pPr>
              <w:tabs>
                <w:tab w:val="left" w:pos="227"/>
              </w:tabs>
              <w:spacing w:line="400" w:lineRule="exact"/>
              <w:jc w:val="center"/>
              <w:rPr>
                <w:rFonts w:ascii="微软雅黑" w:hAnsi="微软雅黑" w:eastAsia="微软雅黑" w:cs="微软雅黑"/>
                <w:b/>
                <w:color w:val="EEECE1"/>
                <w:spacing w:val="2"/>
                <w:szCs w:val="21"/>
              </w:rPr>
            </w:pPr>
            <w:r>
              <w:rPr>
                <w:rFonts w:hint="eastAsia" w:ascii="微软雅黑" w:hAnsi="微软雅黑" w:eastAsia="微软雅黑" w:cs="微软雅黑"/>
                <w:b/>
                <w:color w:val="EEECE1"/>
                <w:spacing w:val="2"/>
                <w:szCs w:val="21"/>
              </w:rPr>
              <w:t>费</w:t>
            </w:r>
          </w:p>
          <w:p>
            <w:pPr>
              <w:tabs>
                <w:tab w:val="left" w:pos="227"/>
              </w:tabs>
              <w:spacing w:line="400" w:lineRule="exact"/>
              <w:jc w:val="center"/>
              <w:rPr>
                <w:rFonts w:ascii="微软雅黑" w:hAnsi="微软雅黑" w:eastAsia="微软雅黑" w:cs="微软雅黑"/>
                <w:b/>
                <w:color w:val="EEECE1"/>
                <w:spacing w:val="2"/>
                <w:szCs w:val="21"/>
              </w:rPr>
            </w:pPr>
            <w:r>
              <w:rPr>
                <w:rFonts w:hint="eastAsia" w:ascii="微软雅黑" w:hAnsi="微软雅黑" w:eastAsia="微软雅黑" w:cs="微软雅黑"/>
                <w:b/>
                <w:color w:val="EEECE1"/>
                <w:spacing w:val="2"/>
                <w:szCs w:val="21"/>
              </w:rPr>
              <w:t>用</w:t>
            </w:r>
          </w:p>
          <w:p>
            <w:pPr>
              <w:tabs>
                <w:tab w:val="left" w:pos="227"/>
              </w:tabs>
              <w:spacing w:line="400" w:lineRule="exact"/>
              <w:jc w:val="center"/>
              <w:rPr>
                <w:rFonts w:ascii="微软雅黑" w:hAnsi="微软雅黑" w:eastAsia="微软雅黑" w:cs="微软雅黑"/>
                <w:b/>
                <w:color w:val="EEECE1"/>
                <w:spacing w:val="2"/>
                <w:szCs w:val="21"/>
              </w:rPr>
            </w:pPr>
            <w:r>
              <w:rPr>
                <w:rFonts w:hint="eastAsia" w:ascii="微软雅黑" w:hAnsi="微软雅黑" w:eastAsia="微软雅黑" w:cs="微软雅黑"/>
                <w:b/>
                <w:color w:val="EEECE1"/>
                <w:spacing w:val="2"/>
                <w:szCs w:val="21"/>
              </w:rPr>
              <w:t>不</w:t>
            </w:r>
          </w:p>
          <w:p>
            <w:pPr>
              <w:tabs>
                <w:tab w:val="left" w:pos="227"/>
              </w:tabs>
              <w:spacing w:line="400" w:lineRule="exact"/>
              <w:jc w:val="center"/>
              <w:rPr>
                <w:rFonts w:ascii="微软雅黑" w:hAnsi="微软雅黑" w:eastAsia="微软雅黑" w:cs="微软雅黑"/>
                <w:b/>
                <w:color w:val="EEECE1"/>
                <w:spacing w:val="2"/>
                <w:szCs w:val="21"/>
              </w:rPr>
            </w:pPr>
            <w:r>
              <w:rPr>
                <w:rFonts w:hint="eastAsia" w:ascii="微软雅黑" w:hAnsi="微软雅黑" w:eastAsia="微软雅黑" w:cs="微软雅黑"/>
                <w:b/>
                <w:color w:val="EEECE1"/>
                <w:spacing w:val="2"/>
                <w:szCs w:val="21"/>
              </w:rPr>
              <w:t>包</w:t>
            </w:r>
          </w:p>
          <w:p>
            <w:pPr>
              <w:tabs>
                <w:tab w:val="left" w:pos="227"/>
              </w:tabs>
              <w:spacing w:line="400" w:lineRule="exact"/>
              <w:jc w:val="center"/>
              <w:rPr>
                <w:rFonts w:ascii="微软雅黑" w:hAnsi="微软雅黑" w:eastAsia="微软雅黑" w:cs="微软雅黑"/>
                <w:b/>
                <w:color w:val="EEECE1"/>
                <w:spacing w:val="2"/>
                <w:szCs w:val="21"/>
              </w:rPr>
            </w:pPr>
            <w:r>
              <w:rPr>
                <w:rFonts w:hint="eastAsia" w:ascii="微软雅黑" w:hAnsi="微软雅黑" w:eastAsia="微软雅黑" w:cs="微软雅黑"/>
                <w:b/>
                <w:color w:val="EEECE1"/>
                <w:spacing w:val="2"/>
                <w:szCs w:val="21"/>
              </w:rPr>
              <w:t>含</w:t>
            </w:r>
          </w:p>
        </w:tc>
        <w:tc>
          <w:tcPr>
            <w:tcW w:w="10599" w:type="dxa"/>
            <w:tcBorders>
              <w:top w:val="nil"/>
              <w:left w:val="nil"/>
              <w:bottom w:val="nil"/>
              <w:right w:val="single" w:color="auto" w:sz="4" w:space="0"/>
            </w:tcBorders>
            <w:vAlign w:val="center"/>
          </w:tcPr>
          <w:p>
            <w:pPr>
              <w:adjustRightInd w:val="0"/>
              <w:snapToGrid w:val="0"/>
              <w:spacing w:line="320" w:lineRule="exact"/>
              <w:rPr>
                <w:rFonts w:ascii="微软雅黑" w:hAnsi="微软雅黑" w:eastAsia="微软雅黑" w:cs="微软雅黑"/>
                <w:bCs/>
                <w:color w:val="3F3F3F"/>
                <w:szCs w:val="21"/>
              </w:rPr>
            </w:pPr>
            <w:r>
              <w:rPr>
                <w:rFonts w:hint="eastAsia" w:ascii="微软雅黑" w:hAnsi="微软雅黑" w:eastAsia="微软雅黑" w:cs="微软雅黑"/>
                <w:bCs/>
                <w:color w:val="3F3F3F"/>
                <w:szCs w:val="21"/>
              </w:rPr>
              <w:t>1旅游意外伤害保险；</w:t>
            </w:r>
          </w:p>
          <w:p>
            <w:pPr>
              <w:adjustRightInd w:val="0"/>
              <w:snapToGrid w:val="0"/>
              <w:spacing w:line="320" w:lineRule="exact"/>
              <w:rPr>
                <w:rFonts w:ascii="微软雅黑" w:hAnsi="微软雅黑" w:eastAsia="微软雅黑" w:cs="微软雅黑"/>
                <w:bCs/>
                <w:color w:val="3F3F3F"/>
                <w:szCs w:val="21"/>
              </w:rPr>
            </w:pPr>
            <w:r>
              <w:rPr>
                <w:rFonts w:hint="eastAsia" w:ascii="微软雅黑" w:hAnsi="微软雅黑" w:eastAsia="微软雅黑" w:cs="微软雅黑"/>
                <w:bCs/>
                <w:color w:val="3F3F3F"/>
                <w:szCs w:val="21"/>
              </w:rPr>
              <w:t>2个人消费（如酒店内洗衣、电话及未提到的其他服务）；</w:t>
            </w:r>
          </w:p>
          <w:p>
            <w:pPr>
              <w:adjustRightInd w:val="0"/>
              <w:snapToGrid w:val="0"/>
              <w:spacing w:line="320" w:lineRule="exact"/>
              <w:rPr>
                <w:rFonts w:ascii="微软雅黑" w:hAnsi="微软雅黑" w:eastAsia="微软雅黑" w:cs="微软雅黑"/>
                <w:bCs/>
                <w:color w:val="3F3F3F"/>
                <w:szCs w:val="21"/>
              </w:rPr>
            </w:pPr>
            <w:r>
              <w:rPr>
                <w:rFonts w:hint="eastAsia" w:ascii="微软雅黑" w:hAnsi="微软雅黑" w:eastAsia="微软雅黑" w:cs="微软雅黑"/>
                <w:bCs/>
                <w:color w:val="3F3F3F"/>
                <w:szCs w:val="21"/>
              </w:rPr>
              <w:t>3单房差或加床费用；</w:t>
            </w:r>
          </w:p>
          <w:p>
            <w:pPr>
              <w:adjustRightInd w:val="0"/>
              <w:snapToGrid w:val="0"/>
              <w:spacing w:line="320" w:lineRule="exact"/>
              <w:rPr>
                <w:rFonts w:ascii="微软雅黑" w:hAnsi="微软雅黑" w:eastAsia="微软雅黑" w:cs="微软雅黑"/>
                <w:bCs/>
                <w:color w:val="3F3F3F"/>
                <w:szCs w:val="21"/>
              </w:rPr>
            </w:pPr>
            <w:r>
              <w:rPr>
                <w:rFonts w:hint="eastAsia" w:ascii="微软雅黑" w:hAnsi="微软雅黑" w:eastAsia="微软雅黑" w:cs="微软雅黑"/>
                <w:bCs/>
                <w:color w:val="3F3F3F"/>
                <w:szCs w:val="21"/>
              </w:rPr>
              <w:t>4行程之外自由活动期间的餐食费用及交通费用；</w:t>
            </w:r>
          </w:p>
          <w:p>
            <w:pPr>
              <w:adjustRightInd w:val="0"/>
              <w:snapToGrid w:val="0"/>
              <w:spacing w:line="320" w:lineRule="exact"/>
              <w:rPr>
                <w:rFonts w:ascii="微软雅黑" w:hAnsi="微软雅黑" w:eastAsia="微软雅黑" w:cs="微软雅黑"/>
                <w:bCs/>
                <w:color w:val="3F3F3F"/>
                <w:szCs w:val="21"/>
              </w:rPr>
            </w:pPr>
            <w:r>
              <w:rPr>
                <w:rFonts w:hint="eastAsia" w:ascii="微软雅黑" w:hAnsi="微软雅黑" w:eastAsia="微软雅黑" w:cs="微软雅黑"/>
                <w:bCs/>
                <w:color w:val="3F3F3F"/>
                <w:szCs w:val="21"/>
              </w:rPr>
              <w:t>5因交通延误、取消等意外事件或战争、罢工、自然灾害等不可抗力导致的额外费用；</w:t>
            </w:r>
          </w:p>
          <w:p>
            <w:pPr>
              <w:adjustRightInd w:val="0"/>
              <w:snapToGrid w:val="0"/>
              <w:spacing w:line="320" w:lineRule="exact"/>
              <w:rPr>
                <w:rFonts w:ascii="微软雅黑" w:hAnsi="微软雅黑" w:eastAsia="微软雅黑" w:cs="微软雅黑"/>
                <w:bCs/>
                <w:color w:val="3F3F3F"/>
                <w:szCs w:val="21"/>
              </w:rPr>
            </w:pPr>
            <w:r>
              <w:rPr>
                <w:rFonts w:hint="eastAsia" w:ascii="微软雅黑" w:hAnsi="微软雅黑" w:eastAsia="微软雅黑" w:cs="微软雅黑"/>
                <w:bCs/>
                <w:color w:val="3F3F3F"/>
                <w:szCs w:val="21"/>
              </w:rPr>
              <w:t>6因旅游者违约、自身过错、自身疾病等导致的人身财产损失而额外支付的费用。</w:t>
            </w:r>
          </w:p>
        </w:tc>
      </w:tr>
    </w:tbl>
    <w:tbl>
      <w:tblPr>
        <w:tblStyle w:val="9"/>
        <w:tblpPr w:leftFromText="180" w:rightFromText="180" w:vertAnchor="text" w:horzAnchor="page" w:tblpX="426" w:tblpY="110"/>
        <w:tblOverlap w:val="never"/>
        <w:tblW w:w="11156" w:type="dxa"/>
        <w:tblInd w:w="0" w:type="dxa"/>
        <w:tblLayout w:type="fixed"/>
        <w:tblCellMar>
          <w:top w:w="0" w:type="dxa"/>
          <w:left w:w="108" w:type="dxa"/>
          <w:bottom w:w="0" w:type="dxa"/>
          <w:right w:w="108" w:type="dxa"/>
        </w:tblCellMar>
      </w:tblPr>
      <w:tblGrid>
        <w:gridCol w:w="7370"/>
        <w:gridCol w:w="48"/>
        <w:gridCol w:w="3738"/>
      </w:tblGrid>
      <w:tr>
        <w:tblPrEx>
          <w:tblCellMar>
            <w:top w:w="0" w:type="dxa"/>
            <w:left w:w="108" w:type="dxa"/>
            <w:bottom w:w="0" w:type="dxa"/>
            <w:right w:w="108" w:type="dxa"/>
          </w:tblCellMar>
        </w:tblPrEx>
        <w:trPr>
          <w:trHeight w:val="510" w:hRule="atLeast"/>
        </w:trPr>
        <w:tc>
          <w:tcPr>
            <w:tcW w:w="11156" w:type="dxa"/>
            <w:gridSpan w:val="3"/>
            <w:tcBorders>
              <w:bottom w:val="single" w:color="auto" w:sz="4" w:space="0"/>
              <w:tl2br w:val="nil"/>
              <w:tr2bl w:val="nil"/>
            </w:tcBorders>
            <w:shd w:val="clear" w:color="auto" w:fill="B2A1C7"/>
            <w:vAlign w:val="center"/>
          </w:tcPr>
          <w:p>
            <w:pPr>
              <w:adjustRightInd w:val="0"/>
              <w:snapToGrid w:val="0"/>
              <w:spacing w:line="300" w:lineRule="exact"/>
              <w:jc w:val="center"/>
              <w:rPr>
                <w:rFonts w:ascii="微软雅黑" w:hAnsi="微软雅黑" w:eastAsia="微软雅黑" w:cs="微软雅黑"/>
                <w:szCs w:val="21"/>
              </w:rPr>
            </w:pPr>
            <w:r>
              <w:rPr>
                <w:rFonts w:hint="eastAsia" w:ascii="微软雅黑" w:hAnsi="微软雅黑" w:eastAsia="微软雅黑" w:cs="微软雅黑"/>
                <w:b/>
                <w:bCs/>
                <w:color w:val="FFFFFF"/>
                <w:sz w:val="24"/>
              </w:rPr>
              <w:t>【自费补充协议】</w:t>
            </w:r>
          </w:p>
        </w:tc>
      </w:tr>
      <w:tr>
        <w:tblPrEx>
          <w:tblCellMar>
            <w:top w:w="0" w:type="dxa"/>
            <w:left w:w="108" w:type="dxa"/>
            <w:bottom w:w="0" w:type="dxa"/>
            <w:right w:w="108" w:type="dxa"/>
          </w:tblCellMar>
        </w:tblPrEx>
        <w:trPr>
          <w:trHeight w:val="425" w:hRule="atLeast"/>
        </w:trPr>
        <w:tc>
          <w:tcPr>
            <w:tcW w:w="74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300" w:lineRule="exact"/>
              <w:jc w:val="center"/>
              <w:rPr>
                <w:rFonts w:ascii="微软雅黑" w:hAnsi="微软雅黑" w:eastAsia="微软雅黑" w:cs="微软雅黑"/>
                <w:color w:val="3F3F3F"/>
                <w:szCs w:val="21"/>
              </w:rPr>
            </w:pPr>
            <w:r>
              <w:rPr>
                <w:rFonts w:hint="eastAsia" w:ascii="微软雅黑" w:hAnsi="微软雅黑" w:eastAsia="微软雅黑" w:cs="微软雅黑"/>
                <w:color w:val="3F3F3F"/>
                <w:szCs w:val="21"/>
              </w:rPr>
              <w:t>项目名称</w:t>
            </w:r>
          </w:p>
        </w:tc>
        <w:tc>
          <w:tcPr>
            <w:tcW w:w="37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300" w:lineRule="exact"/>
              <w:jc w:val="center"/>
              <w:rPr>
                <w:rFonts w:ascii="微软雅黑" w:hAnsi="微软雅黑" w:eastAsia="微软雅黑" w:cs="微软雅黑"/>
                <w:color w:val="3F3F3F"/>
                <w:szCs w:val="21"/>
              </w:rPr>
            </w:pPr>
            <w:r>
              <w:rPr>
                <w:rFonts w:hint="eastAsia" w:ascii="微软雅黑" w:hAnsi="微软雅黑" w:eastAsia="微软雅黑" w:cs="微软雅黑"/>
                <w:color w:val="3F3F3F"/>
                <w:szCs w:val="21"/>
              </w:rPr>
              <w:t>价格</w:t>
            </w:r>
          </w:p>
        </w:tc>
      </w:tr>
      <w:tr>
        <w:tblPrEx>
          <w:tblCellMar>
            <w:top w:w="0" w:type="dxa"/>
            <w:left w:w="108" w:type="dxa"/>
            <w:bottom w:w="0" w:type="dxa"/>
            <w:right w:w="108" w:type="dxa"/>
          </w:tblCellMar>
        </w:tblPrEx>
        <w:trPr>
          <w:trHeight w:val="425" w:hRule="atLeast"/>
        </w:trPr>
        <w:tc>
          <w:tcPr>
            <w:tcW w:w="74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300" w:lineRule="exact"/>
              <w:rPr>
                <w:rFonts w:ascii="微软雅黑" w:hAnsi="微软雅黑" w:eastAsia="微软雅黑" w:cs="微软雅黑"/>
                <w:color w:val="3F3F3F"/>
                <w:szCs w:val="21"/>
              </w:rPr>
            </w:pPr>
            <w:r>
              <w:rPr>
                <w:rFonts w:hint="eastAsia" w:ascii="微软雅黑" w:hAnsi="微软雅黑" w:eastAsia="微软雅黑" w:cs="微软雅黑"/>
                <w:color w:val="3F3F3F"/>
                <w:szCs w:val="21"/>
              </w:rPr>
              <w:t>马拉爬犁+威虎寨</w:t>
            </w:r>
          </w:p>
        </w:tc>
        <w:tc>
          <w:tcPr>
            <w:tcW w:w="373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300" w:lineRule="exact"/>
              <w:jc w:val="center"/>
              <w:rPr>
                <w:rFonts w:ascii="微软雅黑" w:hAnsi="微软雅黑" w:eastAsia="微软雅黑" w:cs="微软雅黑"/>
                <w:color w:val="3F3F3F"/>
                <w:szCs w:val="21"/>
              </w:rPr>
            </w:pPr>
            <w:r>
              <w:rPr>
                <w:rFonts w:hint="eastAsia" w:ascii="微软雅黑" w:hAnsi="微软雅黑" w:eastAsia="微软雅黑" w:cs="微软雅黑"/>
                <w:color w:val="3F3F3F"/>
                <w:szCs w:val="21"/>
              </w:rPr>
              <w:t>280元/人</w:t>
            </w:r>
          </w:p>
        </w:tc>
      </w:tr>
      <w:tr>
        <w:tblPrEx>
          <w:tblCellMar>
            <w:top w:w="0" w:type="dxa"/>
            <w:left w:w="108" w:type="dxa"/>
            <w:bottom w:w="0" w:type="dxa"/>
            <w:right w:w="108" w:type="dxa"/>
          </w:tblCellMar>
        </w:tblPrEx>
        <w:trPr>
          <w:trHeight w:val="402" w:hRule="atLeast"/>
        </w:trPr>
        <w:tc>
          <w:tcPr>
            <w:tcW w:w="74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left"/>
              <w:rPr>
                <w:rFonts w:ascii="微软雅黑" w:hAnsi="微软雅黑" w:eastAsia="微软雅黑" w:cs="微软雅黑"/>
                <w:color w:val="3F3F3F"/>
                <w:szCs w:val="21"/>
              </w:rPr>
            </w:pPr>
            <w:r>
              <w:rPr>
                <w:rFonts w:hint="eastAsia" w:ascii="微软雅黑" w:hAnsi="微软雅黑" w:eastAsia="微软雅黑" w:cs="微软雅黑"/>
                <w:color w:val="3F3F3F"/>
                <w:szCs w:val="21"/>
              </w:rPr>
              <w:t>世界第一滑道+索道</w:t>
            </w:r>
          </w:p>
        </w:tc>
        <w:tc>
          <w:tcPr>
            <w:tcW w:w="373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微软雅黑" w:hAnsi="微软雅黑" w:eastAsia="微软雅黑" w:cs="微软雅黑"/>
                <w:color w:val="3F3F3F"/>
                <w:szCs w:val="21"/>
              </w:rPr>
            </w:pPr>
            <w:r>
              <w:rPr>
                <w:rFonts w:hint="eastAsia" w:ascii="微软雅黑" w:hAnsi="微软雅黑" w:eastAsia="微软雅黑" w:cs="微软雅黑"/>
                <w:color w:val="3F3F3F"/>
                <w:szCs w:val="21"/>
              </w:rPr>
              <w:t>480元/人</w:t>
            </w:r>
          </w:p>
        </w:tc>
      </w:tr>
      <w:tr>
        <w:tblPrEx>
          <w:tblCellMar>
            <w:top w:w="0" w:type="dxa"/>
            <w:left w:w="108" w:type="dxa"/>
            <w:bottom w:w="0" w:type="dxa"/>
            <w:right w:w="108" w:type="dxa"/>
          </w:tblCellMar>
        </w:tblPrEx>
        <w:trPr>
          <w:trHeight w:val="400" w:hRule="atLeast"/>
        </w:trPr>
        <w:tc>
          <w:tcPr>
            <w:tcW w:w="74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left"/>
              <w:rPr>
                <w:rFonts w:ascii="微软雅黑" w:hAnsi="微软雅黑" w:eastAsia="微软雅黑" w:cs="微软雅黑"/>
                <w:color w:val="3F3F3F"/>
                <w:szCs w:val="21"/>
              </w:rPr>
            </w:pPr>
            <w:r>
              <w:rPr>
                <w:rFonts w:hint="eastAsia" w:ascii="微软雅黑" w:hAnsi="微软雅黑" w:eastAsia="微软雅黑" w:cs="微软雅黑"/>
                <w:color w:val="3F3F3F"/>
                <w:szCs w:val="21"/>
              </w:rPr>
              <w:t>冰雪十里画廊+高山动物园+暮雪山村</w:t>
            </w:r>
          </w:p>
        </w:tc>
        <w:tc>
          <w:tcPr>
            <w:tcW w:w="373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微软雅黑" w:hAnsi="微软雅黑" w:eastAsia="微软雅黑" w:cs="微软雅黑"/>
                <w:color w:val="3F3F3F"/>
                <w:szCs w:val="21"/>
              </w:rPr>
            </w:pPr>
            <w:r>
              <w:rPr>
                <w:rFonts w:hint="eastAsia" w:ascii="微软雅黑" w:hAnsi="微软雅黑" w:eastAsia="微软雅黑" w:cs="微软雅黑"/>
                <w:color w:val="3F3F3F"/>
                <w:szCs w:val="21"/>
              </w:rPr>
              <w:t>360元/人</w:t>
            </w:r>
          </w:p>
        </w:tc>
      </w:tr>
      <w:tr>
        <w:tblPrEx>
          <w:tblCellMar>
            <w:top w:w="0" w:type="dxa"/>
            <w:left w:w="108" w:type="dxa"/>
            <w:bottom w:w="0" w:type="dxa"/>
            <w:right w:w="108" w:type="dxa"/>
          </w:tblCellMar>
        </w:tblPrEx>
        <w:trPr>
          <w:trHeight w:val="455" w:hRule="atLeast"/>
        </w:trPr>
        <w:tc>
          <w:tcPr>
            <w:tcW w:w="74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left"/>
              <w:rPr>
                <w:rFonts w:ascii="微软雅黑" w:hAnsi="微软雅黑" w:eastAsia="微软雅黑" w:cs="微软雅黑"/>
                <w:color w:val="3F3F3F"/>
                <w:szCs w:val="21"/>
              </w:rPr>
            </w:pPr>
            <w:r>
              <w:rPr>
                <w:rFonts w:hint="eastAsia" w:ascii="微软雅黑" w:hAnsi="微软雅黑" w:eastAsia="微软雅黑" w:cs="微软雅黑"/>
                <w:color w:val="3F3F3F"/>
                <w:szCs w:val="21"/>
              </w:rPr>
              <w:t>雪地摩托+观光车</w:t>
            </w:r>
          </w:p>
        </w:tc>
        <w:tc>
          <w:tcPr>
            <w:tcW w:w="373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微软雅黑" w:hAnsi="微软雅黑" w:eastAsia="微软雅黑" w:cs="微软雅黑"/>
                <w:color w:val="3F3F3F"/>
                <w:szCs w:val="21"/>
              </w:rPr>
            </w:pPr>
            <w:r>
              <w:rPr>
                <w:rFonts w:hint="eastAsia" w:ascii="微软雅黑" w:hAnsi="微软雅黑" w:eastAsia="微软雅黑" w:cs="微软雅黑"/>
                <w:color w:val="3F3F3F"/>
                <w:szCs w:val="21"/>
              </w:rPr>
              <w:t>480元/人</w:t>
            </w:r>
          </w:p>
        </w:tc>
      </w:tr>
      <w:tr>
        <w:tblPrEx>
          <w:tblCellMar>
            <w:top w:w="0" w:type="dxa"/>
            <w:left w:w="108" w:type="dxa"/>
            <w:bottom w:w="0" w:type="dxa"/>
            <w:right w:w="108" w:type="dxa"/>
          </w:tblCellMar>
        </w:tblPrEx>
        <w:trPr>
          <w:trHeight w:val="425" w:hRule="atLeast"/>
        </w:trPr>
        <w:tc>
          <w:tcPr>
            <w:tcW w:w="74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left"/>
              <w:rPr>
                <w:rFonts w:ascii="微软雅黑" w:hAnsi="微软雅黑" w:eastAsia="微软雅黑" w:cs="微软雅黑"/>
                <w:color w:val="3F3F3F"/>
                <w:szCs w:val="21"/>
              </w:rPr>
            </w:pPr>
            <w:r>
              <w:rPr>
                <w:rFonts w:hint="eastAsia" w:ascii="微软雅黑" w:hAnsi="微软雅黑" w:eastAsia="微软雅黑" w:cs="微软雅黑"/>
                <w:color w:val="3F3F3F"/>
                <w:szCs w:val="21"/>
              </w:rPr>
              <w:t xml:space="preserve">梦幻家园+二人转 </w:t>
            </w:r>
          </w:p>
        </w:tc>
        <w:tc>
          <w:tcPr>
            <w:tcW w:w="373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微软雅黑" w:hAnsi="微软雅黑" w:eastAsia="微软雅黑" w:cs="微软雅黑"/>
                <w:color w:val="3F3F3F"/>
                <w:szCs w:val="21"/>
              </w:rPr>
            </w:pPr>
            <w:r>
              <w:rPr>
                <w:rFonts w:hint="eastAsia" w:ascii="微软雅黑" w:hAnsi="微软雅黑" w:eastAsia="微软雅黑" w:cs="微软雅黑"/>
                <w:color w:val="3F3F3F"/>
                <w:szCs w:val="21"/>
              </w:rPr>
              <w:t xml:space="preserve"> 298元/人</w:t>
            </w:r>
          </w:p>
        </w:tc>
      </w:tr>
      <w:tr>
        <w:tblPrEx>
          <w:tblCellMar>
            <w:top w:w="0" w:type="dxa"/>
            <w:left w:w="108" w:type="dxa"/>
            <w:bottom w:w="0" w:type="dxa"/>
            <w:right w:w="108" w:type="dxa"/>
          </w:tblCellMar>
        </w:tblPrEx>
        <w:trPr>
          <w:trHeight w:val="425" w:hRule="atLeast"/>
        </w:trPr>
        <w:tc>
          <w:tcPr>
            <w:tcW w:w="74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left"/>
              <w:rPr>
                <w:rFonts w:ascii="微软雅黑" w:hAnsi="微软雅黑" w:eastAsia="微软雅黑" w:cs="微软雅黑"/>
                <w:color w:val="3F3F3F"/>
                <w:szCs w:val="21"/>
              </w:rPr>
            </w:pPr>
            <w:r>
              <w:rPr>
                <w:rFonts w:hint="eastAsia" w:ascii="微软雅黑" w:hAnsi="微软雅黑" w:eastAsia="微软雅黑" w:cs="微软雅黑"/>
                <w:color w:val="3F3F3F"/>
                <w:szCs w:val="21"/>
              </w:rPr>
              <w:t xml:space="preserve">勇士越野穿越雪乡故里 </w:t>
            </w:r>
          </w:p>
        </w:tc>
        <w:tc>
          <w:tcPr>
            <w:tcW w:w="373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微软雅黑" w:hAnsi="微软雅黑" w:eastAsia="微软雅黑" w:cs="微软雅黑"/>
                <w:color w:val="3F3F3F"/>
                <w:szCs w:val="21"/>
              </w:rPr>
            </w:pPr>
            <w:r>
              <w:rPr>
                <w:rFonts w:hint="eastAsia" w:ascii="微软雅黑" w:hAnsi="微软雅黑" w:eastAsia="微软雅黑" w:cs="微软雅黑"/>
                <w:color w:val="3F3F3F"/>
                <w:szCs w:val="21"/>
              </w:rPr>
              <w:t xml:space="preserve"> 280元/人</w:t>
            </w:r>
          </w:p>
        </w:tc>
      </w:tr>
      <w:tr>
        <w:tblPrEx>
          <w:tblCellMar>
            <w:top w:w="0" w:type="dxa"/>
            <w:left w:w="108" w:type="dxa"/>
            <w:bottom w:w="0" w:type="dxa"/>
            <w:right w:w="108" w:type="dxa"/>
          </w:tblCellMar>
        </w:tblPrEx>
        <w:trPr>
          <w:trHeight w:val="425" w:hRule="atLeast"/>
        </w:trPr>
        <w:tc>
          <w:tcPr>
            <w:tcW w:w="74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left"/>
              <w:rPr>
                <w:rFonts w:ascii="微软雅黑" w:hAnsi="微软雅黑" w:eastAsia="微软雅黑" w:cs="微软雅黑"/>
                <w:color w:val="3F3F3F"/>
                <w:szCs w:val="21"/>
              </w:rPr>
            </w:pPr>
            <w:r>
              <w:rPr>
                <w:rFonts w:hint="eastAsia" w:ascii="微软雅黑" w:hAnsi="微软雅黑" w:eastAsia="微软雅黑" w:cs="微软雅黑"/>
                <w:color w:val="3F3F3F"/>
                <w:szCs w:val="21"/>
              </w:rPr>
              <w:t xml:space="preserve">雪服+雪镜使用三天 </w:t>
            </w:r>
          </w:p>
        </w:tc>
        <w:tc>
          <w:tcPr>
            <w:tcW w:w="373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微软雅黑" w:hAnsi="微软雅黑" w:eastAsia="微软雅黑" w:cs="微软雅黑"/>
                <w:color w:val="3F3F3F"/>
                <w:szCs w:val="21"/>
              </w:rPr>
            </w:pPr>
            <w:r>
              <w:rPr>
                <w:rFonts w:hint="eastAsia" w:ascii="微软雅黑" w:hAnsi="微软雅黑" w:eastAsia="微软雅黑" w:cs="微软雅黑"/>
                <w:color w:val="3F3F3F"/>
                <w:szCs w:val="21"/>
              </w:rPr>
              <w:t xml:space="preserve">360元/人 </w:t>
            </w:r>
          </w:p>
        </w:tc>
      </w:tr>
      <w:tr>
        <w:tblPrEx>
          <w:tblCellMar>
            <w:top w:w="0" w:type="dxa"/>
            <w:left w:w="108" w:type="dxa"/>
            <w:bottom w:w="0" w:type="dxa"/>
            <w:right w:w="108" w:type="dxa"/>
          </w:tblCellMar>
        </w:tblPrEx>
        <w:trPr>
          <w:trHeight w:val="425" w:hRule="atLeast"/>
        </w:trPr>
        <w:tc>
          <w:tcPr>
            <w:tcW w:w="74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left"/>
              <w:rPr>
                <w:rFonts w:ascii="微软雅黑" w:hAnsi="微软雅黑" w:eastAsia="微软雅黑" w:cs="微软雅黑"/>
                <w:color w:val="3F3F3F"/>
                <w:szCs w:val="21"/>
              </w:rPr>
            </w:pPr>
            <w:r>
              <w:rPr>
                <w:rFonts w:hint="eastAsia" w:ascii="微软雅黑" w:hAnsi="微软雅黑" w:eastAsia="微软雅黑" w:cs="微软雅黑"/>
                <w:color w:val="3F3F3F"/>
                <w:szCs w:val="21"/>
              </w:rPr>
              <w:t>森林小火车+野生动物园</w:t>
            </w:r>
          </w:p>
        </w:tc>
        <w:tc>
          <w:tcPr>
            <w:tcW w:w="373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微软雅黑" w:hAnsi="微软雅黑" w:eastAsia="微软雅黑" w:cs="微软雅黑"/>
                <w:color w:val="3F3F3F"/>
                <w:szCs w:val="21"/>
              </w:rPr>
            </w:pPr>
            <w:r>
              <w:rPr>
                <w:rFonts w:hint="eastAsia" w:ascii="微软雅黑" w:hAnsi="微软雅黑" w:eastAsia="微软雅黑" w:cs="微软雅黑"/>
                <w:color w:val="3F3F3F"/>
                <w:szCs w:val="21"/>
              </w:rPr>
              <w:t xml:space="preserve">300元/人 </w:t>
            </w:r>
          </w:p>
        </w:tc>
      </w:tr>
      <w:tr>
        <w:tblPrEx>
          <w:tblCellMar>
            <w:top w:w="0" w:type="dxa"/>
            <w:left w:w="108" w:type="dxa"/>
            <w:bottom w:w="0" w:type="dxa"/>
            <w:right w:w="108" w:type="dxa"/>
          </w:tblCellMar>
        </w:tblPrEx>
        <w:trPr>
          <w:trHeight w:val="425" w:hRule="atLeast"/>
        </w:trPr>
        <w:tc>
          <w:tcPr>
            <w:tcW w:w="111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left"/>
              <w:rPr>
                <w:rFonts w:ascii="微软雅黑" w:hAnsi="微软雅黑" w:eastAsia="微软雅黑" w:cs="微软雅黑"/>
                <w:color w:val="3F3F3F"/>
                <w:szCs w:val="21"/>
              </w:rPr>
            </w:pPr>
            <w:r>
              <w:rPr>
                <w:rFonts w:hint="eastAsia" w:ascii="微软雅黑" w:hAnsi="微软雅黑" w:eastAsia="微软雅黑" w:cs="微软雅黑"/>
                <w:color w:val="FF0000"/>
                <w:szCs w:val="21"/>
              </w:rPr>
              <w:t>友情提示：节假日期间门市价格上浮百分之50，以景区实际挂牌为准。</w:t>
            </w:r>
          </w:p>
        </w:tc>
      </w:tr>
      <w:tr>
        <w:tblPrEx>
          <w:tblCellMar>
            <w:top w:w="0" w:type="dxa"/>
            <w:left w:w="108" w:type="dxa"/>
            <w:bottom w:w="0" w:type="dxa"/>
            <w:right w:w="108" w:type="dxa"/>
          </w:tblCellMar>
        </w:tblPrEx>
        <w:trPr>
          <w:trHeight w:val="495" w:hRule="atLeast"/>
        </w:trPr>
        <w:tc>
          <w:tcPr>
            <w:tcW w:w="11156" w:type="dxa"/>
            <w:gridSpan w:val="3"/>
            <w:tcBorders>
              <w:bottom w:val="single" w:color="auto" w:sz="4" w:space="0"/>
              <w:tl2br w:val="nil"/>
              <w:tr2bl w:val="nil"/>
            </w:tcBorders>
            <w:shd w:val="clear" w:color="auto" w:fill="B2A1C7"/>
            <w:vAlign w:val="center"/>
          </w:tcPr>
          <w:p>
            <w:pPr>
              <w:adjustRightInd w:val="0"/>
              <w:snapToGrid w:val="0"/>
              <w:spacing w:line="300" w:lineRule="exact"/>
              <w:jc w:val="center"/>
              <w:rPr>
                <w:rFonts w:ascii="微软雅黑" w:hAnsi="微软雅黑" w:eastAsia="微软雅黑" w:cs="微软雅黑"/>
                <w:szCs w:val="21"/>
              </w:rPr>
            </w:pPr>
            <w:r>
              <w:rPr>
                <w:rFonts w:hint="eastAsia" w:ascii="微软雅黑" w:hAnsi="微软雅黑" w:eastAsia="微软雅黑" w:cs="微软雅黑"/>
                <w:b/>
                <w:bCs/>
                <w:color w:val="FFFFFF"/>
                <w:sz w:val="24"/>
              </w:rPr>
              <w:t>【购物安排】</w:t>
            </w:r>
          </w:p>
        </w:tc>
      </w:tr>
      <w:tr>
        <w:tblPrEx>
          <w:tblCellMar>
            <w:top w:w="0" w:type="dxa"/>
            <w:left w:w="108" w:type="dxa"/>
            <w:bottom w:w="0" w:type="dxa"/>
            <w:right w:w="108" w:type="dxa"/>
          </w:tblCellMar>
        </w:tblPrEx>
        <w:trPr>
          <w:trHeight w:val="455" w:hRule="atLeast"/>
        </w:trPr>
        <w:tc>
          <w:tcPr>
            <w:tcW w:w="737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rPr>
                <w:rFonts w:ascii="微软雅黑" w:hAnsi="微软雅黑" w:eastAsia="微软雅黑" w:cs="微软雅黑"/>
                <w:color w:val="3F3F3F"/>
                <w:szCs w:val="21"/>
              </w:rPr>
            </w:pPr>
            <w:r>
              <w:rPr>
                <w:rFonts w:hint="eastAsia" w:ascii="微软雅黑" w:hAnsi="微软雅黑" w:eastAsia="微软雅黑" w:cs="微软雅黑"/>
                <w:color w:val="3F3F3F"/>
                <w:szCs w:val="21"/>
              </w:rPr>
              <w:t>机场路游客展示中心</w:t>
            </w:r>
          </w:p>
        </w:tc>
        <w:tc>
          <w:tcPr>
            <w:tcW w:w="378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微软雅黑" w:hAnsi="微软雅黑" w:eastAsia="微软雅黑" w:cs="微软雅黑"/>
                <w:color w:val="3F3F3F"/>
                <w:szCs w:val="21"/>
              </w:rPr>
            </w:pPr>
            <w:r>
              <w:rPr>
                <w:rFonts w:hint="eastAsia" w:ascii="微软雅黑" w:hAnsi="微软雅黑" w:eastAsia="微软雅黑" w:cs="微软雅黑"/>
                <w:color w:val="3F3F3F"/>
                <w:szCs w:val="21"/>
              </w:rPr>
              <w:t>俄罗斯商品、蜜蜡琥珀展览</w:t>
            </w:r>
          </w:p>
        </w:tc>
      </w:tr>
    </w:tbl>
    <w:p/>
    <w:tbl>
      <w:tblPr>
        <w:tblStyle w:val="9"/>
        <w:tblpPr w:leftFromText="180" w:rightFromText="180" w:vertAnchor="text" w:horzAnchor="page" w:tblpX="520" w:tblpY="317"/>
        <w:tblOverlap w:val="never"/>
        <w:tblW w:w="10933"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636"/>
        <w:gridCol w:w="1029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3" w:hRule="atLeast"/>
        </w:trPr>
        <w:tc>
          <w:tcPr>
            <w:tcW w:w="636" w:type="dxa"/>
            <w:tcBorders>
              <w:top w:val="nil"/>
              <w:left w:val="single" w:color="auto" w:sz="4" w:space="0"/>
              <w:bottom w:val="nil"/>
              <w:right w:val="nil"/>
            </w:tcBorders>
            <w:shd w:val="clear" w:color="auto" w:fill="B2A1C7"/>
            <w:vAlign w:val="center"/>
          </w:tcPr>
          <w:p>
            <w:pPr>
              <w:tabs>
                <w:tab w:val="left" w:pos="227"/>
              </w:tabs>
              <w:spacing w:line="400" w:lineRule="exact"/>
              <w:jc w:val="center"/>
              <w:rPr>
                <w:rFonts w:ascii="微软雅黑" w:hAnsi="微软雅黑" w:eastAsia="微软雅黑" w:cs="微软雅黑"/>
                <w:b/>
                <w:color w:val="EEECE1"/>
                <w:spacing w:val="2"/>
                <w:szCs w:val="21"/>
              </w:rPr>
            </w:pPr>
            <w:r>
              <w:rPr>
                <w:rFonts w:hint="eastAsia" w:ascii="微软雅黑" w:hAnsi="微软雅黑" w:eastAsia="微软雅黑" w:cs="微软雅黑"/>
                <w:b/>
                <w:color w:val="EEECE1"/>
                <w:spacing w:val="2"/>
                <w:szCs w:val="21"/>
              </w:rPr>
              <w:t>东北旅游注意事项</w:t>
            </w:r>
          </w:p>
        </w:tc>
        <w:tc>
          <w:tcPr>
            <w:tcW w:w="10297" w:type="dxa"/>
            <w:tcBorders>
              <w:top w:val="nil"/>
              <w:left w:val="nil"/>
              <w:bottom w:val="nil"/>
              <w:right w:val="single" w:color="auto" w:sz="4" w:space="0"/>
            </w:tcBorders>
            <w:vAlign w:val="center"/>
          </w:tcPr>
          <w:p>
            <w:pPr>
              <w:widowControl/>
              <w:spacing w:line="0" w:lineRule="atLeast"/>
              <w:jc w:val="left"/>
              <w:rPr>
                <w:rFonts w:ascii="微软雅黑" w:hAnsi="微软雅黑" w:eastAsia="微软雅黑" w:cs="宋体"/>
                <w:kern w:val="0"/>
                <w:szCs w:val="21"/>
              </w:rPr>
            </w:pPr>
            <w:r>
              <w:rPr>
                <w:rFonts w:ascii="微软雅黑" w:hAnsi="微软雅黑" w:eastAsia="微软雅黑" w:cs="宋体"/>
                <w:kern w:val="0"/>
                <w:szCs w:val="21"/>
              </w:rPr>
              <w:t>1. 气温：11月下旬到次年2月末为最冷季节，气温普遍零下20度-零下32度。</w:t>
            </w:r>
          </w:p>
          <w:p>
            <w:pPr>
              <w:widowControl/>
              <w:spacing w:line="0" w:lineRule="atLeast"/>
              <w:jc w:val="left"/>
              <w:rPr>
                <w:rFonts w:ascii="微软雅黑" w:hAnsi="微软雅黑" w:eastAsia="微软雅黑" w:cs="宋体"/>
                <w:kern w:val="0"/>
                <w:szCs w:val="21"/>
              </w:rPr>
            </w:pPr>
            <w:r>
              <w:rPr>
                <w:rFonts w:ascii="微软雅黑" w:hAnsi="微软雅黑" w:eastAsia="微软雅黑" w:cs="宋体"/>
                <w:kern w:val="0"/>
                <w:szCs w:val="21"/>
              </w:rPr>
              <w:t>2.  穿戴：上身建议穿保暖内衣+毛衣+贴身薄羽绒服+厚羽绒服，外套厚羽绒服最好中长款羽绒服或厚的冲锋衣，且要宽松。下身建议穿秋裤+羽绒裤+防寒冲锋裤（加绒的）。帽子要带毛线织的厚冒子或雷锋帽，特别好，能盖住额头，再扣上羽绒服帽子，很保暖。围脖和口罩、手套是必须的，都要厚的。鞋子可以买底纹深的厚的登山鞋，要比平常穿的鞋子大一码，防滑又保暖，平底的雪地鞋南方人不适合穿，很容易摔倒。袜子买厚的棉袜子。</w:t>
            </w:r>
          </w:p>
          <w:p>
            <w:pPr>
              <w:widowControl/>
              <w:spacing w:line="0" w:lineRule="atLeast"/>
              <w:jc w:val="left"/>
              <w:rPr>
                <w:rFonts w:ascii="微软雅黑" w:hAnsi="微软雅黑" w:eastAsia="微软雅黑" w:cs="宋体"/>
                <w:kern w:val="0"/>
                <w:szCs w:val="21"/>
              </w:rPr>
            </w:pPr>
            <w:r>
              <w:rPr>
                <w:rFonts w:ascii="微软雅黑" w:hAnsi="微软雅黑" w:eastAsia="微软雅黑" w:cs="宋体"/>
                <w:kern w:val="0"/>
                <w:szCs w:val="21"/>
              </w:rPr>
              <w:t>3.  护肤：要带些油性较大的香脂类护肤用品、润肤霜、润唇膏，多喝开水或多吃一些水果，防止皮肤粗糙、干裂。</w:t>
            </w:r>
          </w:p>
          <w:p>
            <w:pPr>
              <w:widowControl/>
              <w:spacing w:line="0" w:lineRule="atLeast"/>
              <w:jc w:val="left"/>
              <w:rPr>
                <w:rFonts w:ascii="微软雅黑" w:hAnsi="微软雅黑" w:eastAsia="微软雅黑" w:cs="宋体"/>
                <w:kern w:val="0"/>
                <w:szCs w:val="21"/>
              </w:rPr>
            </w:pPr>
            <w:r>
              <w:rPr>
                <w:rFonts w:ascii="微软雅黑" w:hAnsi="微软雅黑" w:eastAsia="微软雅黑" w:cs="宋体"/>
                <w:kern w:val="0"/>
                <w:szCs w:val="21"/>
              </w:rPr>
              <w:t>4.  护眼：准备太阳镜或雪镜，因雪反光会刺眼，看时间长容易造成雪盲，看不见东西，所以需要防止雪地反射光刺眼，伤眼；</w:t>
            </w:r>
          </w:p>
          <w:p>
            <w:pPr>
              <w:widowControl/>
              <w:spacing w:line="0" w:lineRule="atLeast"/>
              <w:jc w:val="left"/>
              <w:rPr>
                <w:rFonts w:ascii="微软雅黑" w:hAnsi="微软雅黑" w:eastAsia="微软雅黑" w:cs="宋体"/>
                <w:kern w:val="0"/>
                <w:szCs w:val="21"/>
              </w:rPr>
            </w:pPr>
            <w:r>
              <w:rPr>
                <w:rFonts w:ascii="微软雅黑" w:hAnsi="微软雅黑" w:eastAsia="微软雅黑" w:cs="宋体"/>
                <w:kern w:val="0"/>
                <w:szCs w:val="21"/>
              </w:rPr>
              <w:t>5.  防滑：冬季北方路多有冰雪，路面较滑，在冰雪地面上行走时，要记住“走路不要高抬脚，小步滑行跌不倒，双手不要插衣袋，跌倒也不出意外”。遇到冰路面的时候可以鞋底拖地趟着走，避免摔倒。重心不稳的童鞋建议买个冰爪套在鞋子上就安全多了。</w:t>
            </w:r>
          </w:p>
          <w:p>
            <w:pPr>
              <w:widowControl/>
              <w:spacing w:line="0" w:lineRule="atLeast"/>
              <w:jc w:val="left"/>
              <w:rPr>
                <w:rFonts w:ascii="微软雅黑" w:hAnsi="微软雅黑" w:eastAsia="微软雅黑" w:cs="宋体"/>
                <w:kern w:val="0"/>
                <w:szCs w:val="21"/>
              </w:rPr>
            </w:pPr>
            <w:r>
              <w:rPr>
                <w:rFonts w:ascii="微软雅黑" w:hAnsi="微软雅黑" w:eastAsia="微软雅黑" w:cs="宋体"/>
                <w:kern w:val="0"/>
                <w:szCs w:val="21"/>
              </w:rPr>
              <w:t>6.  饮食：东北的团队餐饮味道偏重，一般以黑，咸和粘为主，口味略有不同，但一定会吃饱。</w:t>
            </w:r>
          </w:p>
          <w:p>
            <w:pPr>
              <w:widowControl/>
              <w:spacing w:line="0" w:lineRule="atLeast"/>
              <w:jc w:val="left"/>
              <w:rPr>
                <w:rFonts w:ascii="微软雅黑" w:hAnsi="微软雅黑" w:eastAsia="微软雅黑" w:cs="宋体"/>
                <w:kern w:val="0"/>
                <w:szCs w:val="21"/>
              </w:rPr>
            </w:pPr>
            <w:r>
              <w:rPr>
                <w:rFonts w:ascii="微软雅黑" w:hAnsi="微软雅黑" w:eastAsia="微软雅黑" w:cs="宋体"/>
                <w:kern w:val="0"/>
                <w:szCs w:val="21"/>
              </w:rPr>
              <w:t>7.  防冻：在寒冷的条件下，电池的能效会有不同程度的降低，手机或相机也会由于电力不足容易失灵，尤其是数码相机更怕冻，因此，在户外拍摄完后，要及时将相机放进外衣里面保暖，用时再拿出来，一定要多备些电池。</w:t>
            </w:r>
          </w:p>
          <w:p>
            <w:pPr>
              <w:widowControl/>
              <w:spacing w:line="0" w:lineRule="atLeast"/>
              <w:jc w:val="left"/>
              <w:rPr>
                <w:rFonts w:ascii="微软雅黑" w:hAnsi="微软雅黑" w:eastAsia="微软雅黑" w:cs="宋体"/>
                <w:kern w:val="0"/>
                <w:szCs w:val="21"/>
              </w:rPr>
            </w:pPr>
            <w:r>
              <w:rPr>
                <w:rFonts w:ascii="微软雅黑" w:hAnsi="微软雅黑" w:eastAsia="微软雅黑" w:cs="宋体"/>
                <w:kern w:val="0"/>
                <w:szCs w:val="21"/>
              </w:rPr>
              <w:t>8.  药品：东北地区室内因有暖气，固室内外温差较大，冷热交替，出门旅游要准备治疗伤风感冒类的药品。</w:t>
            </w:r>
          </w:p>
          <w:p>
            <w:pPr>
              <w:widowControl/>
              <w:spacing w:line="0" w:lineRule="atLeast"/>
              <w:jc w:val="left"/>
              <w:rPr>
                <w:rFonts w:ascii="微软雅黑" w:hAnsi="微软雅黑" w:eastAsia="微软雅黑" w:cs="宋体"/>
                <w:kern w:val="0"/>
                <w:szCs w:val="21"/>
              </w:rPr>
            </w:pPr>
            <w:r>
              <w:rPr>
                <w:rFonts w:ascii="微软雅黑" w:hAnsi="微软雅黑" w:eastAsia="微软雅黑" w:cs="宋体"/>
                <w:kern w:val="0"/>
                <w:szCs w:val="21"/>
              </w:rPr>
              <w:t>9.  活动：冬天在户外进行活动时，尽量把戒指、耳环、项链等首饰摘掉，如果掉入雪中在寻找犹如大海捞针，注意裸露在外的皮肤保暖，而且有冻伤后不要用热水去敷，应用雪或冷水缓解，然后涂抹冻伤膏。</w:t>
            </w:r>
          </w:p>
          <w:p>
            <w:pPr>
              <w:widowControl/>
              <w:spacing w:line="0" w:lineRule="atLeast"/>
              <w:jc w:val="left"/>
              <w:rPr>
                <w:rFonts w:ascii="微软雅黑" w:hAnsi="微软雅黑" w:eastAsia="微软雅黑" w:cs="宋体"/>
                <w:kern w:val="0"/>
                <w:szCs w:val="21"/>
              </w:rPr>
            </w:pPr>
            <w:r>
              <w:rPr>
                <w:rFonts w:ascii="微软雅黑" w:hAnsi="微软雅黑" w:eastAsia="微软雅黑" w:cs="宋体"/>
                <w:kern w:val="0"/>
                <w:szCs w:val="21"/>
              </w:rPr>
              <w:t>10. 预防感冒：冬季，东北地区室内外温差较大，因此外出时要穿好外套，扣好扣子或拉上拉练，戴好帽子或系上围巾。进入房间或车内首先要把外衣打开或脱下，使寒气散放出来。在室外活动，出了汗也不可解开衣服或摘下帽子让冷风吹。如果觉得酒店房间较热，可开窗子冷却一下，但不宜过久开窗，而且睡觉时一定要关上，以免感冒。</w:t>
            </w:r>
          </w:p>
          <w:p>
            <w:pPr>
              <w:widowControl/>
              <w:spacing w:line="0" w:lineRule="atLeast"/>
              <w:jc w:val="left"/>
              <w:rPr>
                <w:rFonts w:ascii="微软雅黑" w:hAnsi="微软雅黑" w:eastAsia="微软雅黑" w:cs="宋体"/>
                <w:kern w:val="0"/>
                <w:sz w:val="28"/>
                <w:szCs w:val="28"/>
              </w:rPr>
            </w:pPr>
            <w:r>
              <w:rPr>
                <w:rFonts w:ascii="微软雅黑" w:hAnsi="微软雅黑" w:eastAsia="微软雅黑" w:cs="宋体"/>
                <w:b/>
                <w:bCs/>
                <w:kern w:val="0"/>
                <w:sz w:val="28"/>
                <w:szCs w:val="28"/>
              </w:rPr>
              <w:t>安全常识：</w:t>
            </w:r>
          </w:p>
          <w:p>
            <w:pPr>
              <w:widowControl/>
              <w:spacing w:line="0" w:lineRule="atLeast"/>
              <w:ind w:left="210" w:hanging="210" w:hangingChars="100"/>
              <w:jc w:val="left"/>
              <w:rPr>
                <w:rFonts w:ascii="微软雅黑" w:hAnsi="微软雅黑" w:eastAsia="微软雅黑" w:cs="宋体"/>
                <w:kern w:val="0"/>
                <w:szCs w:val="21"/>
              </w:rPr>
            </w:pPr>
            <w:r>
              <w:rPr>
                <w:rFonts w:ascii="微软雅黑" w:hAnsi="微软雅黑" w:eastAsia="微软雅黑" w:cs="宋体"/>
                <w:kern w:val="0"/>
                <w:szCs w:val="21"/>
              </w:rPr>
              <w:t>1.在积雪较厚的户外进行活动时，请一定听从领队的安排，不要擅自离队或到一些不清楚状况的区域拍照，以免发生意外，在山里有很多地方积雪可以达到2米深，所以没有脚印的地方尽量不要踩，很容易陷进雪坑，就像沼泽一样进去就不一定能出来了，进行有一定风险的活动时（如：冰上项目、滑雪等)，一定要听从领队和教练的指导</w:t>
            </w:r>
          </w:p>
          <w:p>
            <w:pPr>
              <w:widowControl/>
              <w:spacing w:line="0" w:lineRule="atLeast"/>
              <w:ind w:left="210" w:hanging="210" w:hangingChars="100"/>
              <w:jc w:val="left"/>
              <w:rPr>
                <w:rFonts w:ascii="微软雅黑" w:hAnsi="微软雅黑" w:eastAsia="微软雅黑" w:cs="宋体"/>
                <w:kern w:val="0"/>
                <w:szCs w:val="21"/>
              </w:rPr>
            </w:pPr>
            <w:r>
              <w:rPr>
                <w:rFonts w:ascii="微软雅黑" w:hAnsi="微软雅黑" w:eastAsia="微软雅黑" w:cs="宋体"/>
                <w:kern w:val="0"/>
                <w:szCs w:val="21"/>
              </w:rPr>
              <w:t>2.小心保管好现金以及贵重物品，游览时最好不要携带大量财物，更不要配戴贵重的首饰，以免遗失。</w:t>
            </w:r>
          </w:p>
          <w:p>
            <w:pPr>
              <w:spacing w:line="400" w:lineRule="exact"/>
              <w:rPr>
                <w:rFonts w:ascii="微软雅黑" w:hAnsi="微软雅黑" w:eastAsia="微软雅黑" w:cs="微软雅黑"/>
                <w:b/>
                <w:color w:val="FFFFFF"/>
                <w:kern w:val="36"/>
                <w:sz w:val="18"/>
                <w:szCs w:val="18"/>
                <w:shd w:val="clear" w:color="auto" w:fill="645A84"/>
              </w:rPr>
            </w:pPr>
            <w:r>
              <w:rPr>
                <w:rFonts w:ascii="微软雅黑" w:hAnsi="微软雅黑" w:eastAsia="微软雅黑" w:cs="宋体"/>
                <w:kern w:val="0"/>
                <w:szCs w:val="21"/>
              </w:rPr>
              <w:t>3.护照、现金、信用卡等贵重物品不可放在外套口袋里，要放在腰包或夹克衣袋里随身携带。</w:t>
            </w:r>
          </w:p>
        </w:tc>
      </w:tr>
    </w:tbl>
    <w:p/>
    <w:sectPr>
      <w:pgSz w:w="11906" w:h="16838"/>
      <w:pgMar w:top="720" w:right="720" w:bottom="720" w:left="72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STHeitiSC-Light">
    <w:altName w:val="Times New Roman"/>
    <w:panose1 w:val="00000000000000000000"/>
    <w:charset w:val="00"/>
    <w:family w:val="roman"/>
    <w:pitch w:val="default"/>
    <w:sig w:usb0="00000000" w:usb1="00000000" w:usb2="00000000" w:usb3="00000000" w:csb0="00040001" w:csb1="00000000"/>
  </w:font>
  <w:font w:name="Geneva">
    <w:altName w:val="Arial"/>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31CA223C"/>
    <w:rsid w:val="00076963"/>
    <w:rsid w:val="00093134"/>
    <w:rsid w:val="00095748"/>
    <w:rsid w:val="000C3ACE"/>
    <w:rsid w:val="001323F6"/>
    <w:rsid w:val="00137F5D"/>
    <w:rsid w:val="001523BF"/>
    <w:rsid w:val="001A3BEA"/>
    <w:rsid w:val="00227165"/>
    <w:rsid w:val="002518DA"/>
    <w:rsid w:val="00252F07"/>
    <w:rsid w:val="00272B33"/>
    <w:rsid w:val="00275A05"/>
    <w:rsid w:val="00275CA8"/>
    <w:rsid w:val="0029704D"/>
    <w:rsid w:val="002A3FC1"/>
    <w:rsid w:val="002C53A3"/>
    <w:rsid w:val="00311F6A"/>
    <w:rsid w:val="00327C32"/>
    <w:rsid w:val="003600CE"/>
    <w:rsid w:val="00374940"/>
    <w:rsid w:val="003819B3"/>
    <w:rsid w:val="003925DE"/>
    <w:rsid w:val="003A6D62"/>
    <w:rsid w:val="003E06FA"/>
    <w:rsid w:val="00420524"/>
    <w:rsid w:val="004259AC"/>
    <w:rsid w:val="00430886"/>
    <w:rsid w:val="00440CD2"/>
    <w:rsid w:val="00490081"/>
    <w:rsid w:val="00493F67"/>
    <w:rsid w:val="004F5857"/>
    <w:rsid w:val="00543220"/>
    <w:rsid w:val="00566EA5"/>
    <w:rsid w:val="005C4925"/>
    <w:rsid w:val="005C5CA9"/>
    <w:rsid w:val="0065489C"/>
    <w:rsid w:val="00666770"/>
    <w:rsid w:val="00690809"/>
    <w:rsid w:val="006A6BC5"/>
    <w:rsid w:val="006F095C"/>
    <w:rsid w:val="006F183E"/>
    <w:rsid w:val="0070396A"/>
    <w:rsid w:val="007348C2"/>
    <w:rsid w:val="00753A41"/>
    <w:rsid w:val="007B79D0"/>
    <w:rsid w:val="007D56C7"/>
    <w:rsid w:val="007F098E"/>
    <w:rsid w:val="00844B45"/>
    <w:rsid w:val="00855300"/>
    <w:rsid w:val="00856EB8"/>
    <w:rsid w:val="0089464C"/>
    <w:rsid w:val="008B023F"/>
    <w:rsid w:val="008C1759"/>
    <w:rsid w:val="008E11F3"/>
    <w:rsid w:val="008E5DDC"/>
    <w:rsid w:val="008F4DCD"/>
    <w:rsid w:val="00901C68"/>
    <w:rsid w:val="009051C2"/>
    <w:rsid w:val="00934FBB"/>
    <w:rsid w:val="00973993"/>
    <w:rsid w:val="009B14E9"/>
    <w:rsid w:val="009B75D1"/>
    <w:rsid w:val="009B7D9D"/>
    <w:rsid w:val="009C7A51"/>
    <w:rsid w:val="009F1E17"/>
    <w:rsid w:val="00A30C20"/>
    <w:rsid w:val="00A3118F"/>
    <w:rsid w:val="00A469DD"/>
    <w:rsid w:val="00A46B9D"/>
    <w:rsid w:val="00A50EF6"/>
    <w:rsid w:val="00A654E6"/>
    <w:rsid w:val="00A66541"/>
    <w:rsid w:val="00AB1A7A"/>
    <w:rsid w:val="00AC75D6"/>
    <w:rsid w:val="00B02F25"/>
    <w:rsid w:val="00B81D2B"/>
    <w:rsid w:val="00BA491B"/>
    <w:rsid w:val="00BB152B"/>
    <w:rsid w:val="00BB5676"/>
    <w:rsid w:val="00BB671A"/>
    <w:rsid w:val="00C13D37"/>
    <w:rsid w:val="00C21520"/>
    <w:rsid w:val="00C3039A"/>
    <w:rsid w:val="00C8343E"/>
    <w:rsid w:val="00CB7CE7"/>
    <w:rsid w:val="00CE0F28"/>
    <w:rsid w:val="00D2636F"/>
    <w:rsid w:val="00D62832"/>
    <w:rsid w:val="00D71F19"/>
    <w:rsid w:val="00D8045A"/>
    <w:rsid w:val="00D95B62"/>
    <w:rsid w:val="00DA64C3"/>
    <w:rsid w:val="00DD55BB"/>
    <w:rsid w:val="00E1431A"/>
    <w:rsid w:val="00E63BFF"/>
    <w:rsid w:val="00E677EB"/>
    <w:rsid w:val="00E71728"/>
    <w:rsid w:val="00EB6EBB"/>
    <w:rsid w:val="00F157A1"/>
    <w:rsid w:val="00F548CF"/>
    <w:rsid w:val="00F934F0"/>
    <w:rsid w:val="00F96CD6"/>
    <w:rsid w:val="00FD3B6C"/>
    <w:rsid w:val="00FE2EDF"/>
    <w:rsid w:val="00FF43E9"/>
    <w:rsid w:val="010D43A1"/>
    <w:rsid w:val="012F5C7A"/>
    <w:rsid w:val="013067C7"/>
    <w:rsid w:val="01FC18AB"/>
    <w:rsid w:val="02C716D0"/>
    <w:rsid w:val="037747EF"/>
    <w:rsid w:val="03CB02FA"/>
    <w:rsid w:val="04050D55"/>
    <w:rsid w:val="047638E4"/>
    <w:rsid w:val="048E4990"/>
    <w:rsid w:val="049A2A16"/>
    <w:rsid w:val="05850C3D"/>
    <w:rsid w:val="061B1F5E"/>
    <w:rsid w:val="062C029C"/>
    <w:rsid w:val="06610A75"/>
    <w:rsid w:val="06EF097B"/>
    <w:rsid w:val="07C4521A"/>
    <w:rsid w:val="08033360"/>
    <w:rsid w:val="08651CC2"/>
    <w:rsid w:val="088B4B27"/>
    <w:rsid w:val="08FB2FC0"/>
    <w:rsid w:val="097573BB"/>
    <w:rsid w:val="09943695"/>
    <w:rsid w:val="09A666EC"/>
    <w:rsid w:val="09AF3E18"/>
    <w:rsid w:val="09C94B9B"/>
    <w:rsid w:val="0A0C3AF7"/>
    <w:rsid w:val="0ADE5F27"/>
    <w:rsid w:val="0B3346C1"/>
    <w:rsid w:val="0DF33351"/>
    <w:rsid w:val="0DFE4B08"/>
    <w:rsid w:val="0E9D353A"/>
    <w:rsid w:val="0EB02376"/>
    <w:rsid w:val="0EB55F9B"/>
    <w:rsid w:val="0F4A6490"/>
    <w:rsid w:val="0FA1798E"/>
    <w:rsid w:val="0FD76337"/>
    <w:rsid w:val="0FED0222"/>
    <w:rsid w:val="1024065C"/>
    <w:rsid w:val="102A3C03"/>
    <w:rsid w:val="106062BE"/>
    <w:rsid w:val="1127547B"/>
    <w:rsid w:val="115C46CB"/>
    <w:rsid w:val="119100EE"/>
    <w:rsid w:val="124168F9"/>
    <w:rsid w:val="12DB3073"/>
    <w:rsid w:val="12F627FB"/>
    <w:rsid w:val="140001BD"/>
    <w:rsid w:val="148D41D0"/>
    <w:rsid w:val="150D466C"/>
    <w:rsid w:val="166852F8"/>
    <w:rsid w:val="17172787"/>
    <w:rsid w:val="181219CB"/>
    <w:rsid w:val="185A2F31"/>
    <w:rsid w:val="18CC1DE8"/>
    <w:rsid w:val="18D32F7D"/>
    <w:rsid w:val="19B607A8"/>
    <w:rsid w:val="1AF51CC6"/>
    <w:rsid w:val="1B575849"/>
    <w:rsid w:val="1C6925D2"/>
    <w:rsid w:val="1D3912B5"/>
    <w:rsid w:val="1D714F4A"/>
    <w:rsid w:val="1DA81A25"/>
    <w:rsid w:val="1DD90E53"/>
    <w:rsid w:val="1F1F09DF"/>
    <w:rsid w:val="1F770BE0"/>
    <w:rsid w:val="1F841EEF"/>
    <w:rsid w:val="1FA20433"/>
    <w:rsid w:val="1FF556AA"/>
    <w:rsid w:val="2023425A"/>
    <w:rsid w:val="20244081"/>
    <w:rsid w:val="20D01197"/>
    <w:rsid w:val="219D1BE4"/>
    <w:rsid w:val="21C35B4D"/>
    <w:rsid w:val="237A7E70"/>
    <w:rsid w:val="23855C0B"/>
    <w:rsid w:val="24EA4E01"/>
    <w:rsid w:val="254E291B"/>
    <w:rsid w:val="255328B8"/>
    <w:rsid w:val="25546C6C"/>
    <w:rsid w:val="260B6C28"/>
    <w:rsid w:val="277F41F4"/>
    <w:rsid w:val="28007B47"/>
    <w:rsid w:val="283C0B77"/>
    <w:rsid w:val="29261F32"/>
    <w:rsid w:val="2A4C0E74"/>
    <w:rsid w:val="2A583002"/>
    <w:rsid w:val="2A8E5E10"/>
    <w:rsid w:val="2ACA2902"/>
    <w:rsid w:val="2BDC02A3"/>
    <w:rsid w:val="2C7865ED"/>
    <w:rsid w:val="2C896722"/>
    <w:rsid w:val="2D9C1CC5"/>
    <w:rsid w:val="2DAA6A20"/>
    <w:rsid w:val="2EDE500F"/>
    <w:rsid w:val="2EDF5C44"/>
    <w:rsid w:val="2FAC5AC8"/>
    <w:rsid w:val="30494281"/>
    <w:rsid w:val="30941157"/>
    <w:rsid w:val="31494818"/>
    <w:rsid w:val="317972EE"/>
    <w:rsid w:val="318D3EB0"/>
    <w:rsid w:val="31CA223C"/>
    <w:rsid w:val="328F3E2C"/>
    <w:rsid w:val="338164C7"/>
    <w:rsid w:val="340045B4"/>
    <w:rsid w:val="34ED0248"/>
    <w:rsid w:val="34F1790B"/>
    <w:rsid w:val="38015EBC"/>
    <w:rsid w:val="381B3765"/>
    <w:rsid w:val="39064549"/>
    <w:rsid w:val="391A7396"/>
    <w:rsid w:val="398F09BD"/>
    <w:rsid w:val="39C725BA"/>
    <w:rsid w:val="3B47464D"/>
    <w:rsid w:val="3B602D32"/>
    <w:rsid w:val="3D0D7EAB"/>
    <w:rsid w:val="3DA74008"/>
    <w:rsid w:val="3E1327B5"/>
    <w:rsid w:val="3E2548D1"/>
    <w:rsid w:val="3E916B01"/>
    <w:rsid w:val="3F341A9D"/>
    <w:rsid w:val="3F4F01CC"/>
    <w:rsid w:val="401932DF"/>
    <w:rsid w:val="40662FFF"/>
    <w:rsid w:val="40BA0B59"/>
    <w:rsid w:val="40EA331C"/>
    <w:rsid w:val="412049AA"/>
    <w:rsid w:val="41CC7ED2"/>
    <w:rsid w:val="424D78A6"/>
    <w:rsid w:val="428B27E4"/>
    <w:rsid w:val="42CB1F53"/>
    <w:rsid w:val="42F61C67"/>
    <w:rsid w:val="438146CC"/>
    <w:rsid w:val="446106A6"/>
    <w:rsid w:val="446A4E27"/>
    <w:rsid w:val="452229DD"/>
    <w:rsid w:val="452B3619"/>
    <w:rsid w:val="457C5BD2"/>
    <w:rsid w:val="457D67CD"/>
    <w:rsid w:val="467C2800"/>
    <w:rsid w:val="47E43818"/>
    <w:rsid w:val="491A26B3"/>
    <w:rsid w:val="494E4EC7"/>
    <w:rsid w:val="49FE4E17"/>
    <w:rsid w:val="49FF24F5"/>
    <w:rsid w:val="4A876E63"/>
    <w:rsid w:val="4A8D4028"/>
    <w:rsid w:val="4B066C47"/>
    <w:rsid w:val="4B741DAC"/>
    <w:rsid w:val="4B99275B"/>
    <w:rsid w:val="4B9D5D0E"/>
    <w:rsid w:val="4C2707C8"/>
    <w:rsid w:val="4C5F6901"/>
    <w:rsid w:val="4C95370E"/>
    <w:rsid w:val="4DCE30AE"/>
    <w:rsid w:val="4E0F08A9"/>
    <w:rsid w:val="4E1233B0"/>
    <w:rsid w:val="4E182F4F"/>
    <w:rsid w:val="4E6608F8"/>
    <w:rsid w:val="4EE82630"/>
    <w:rsid w:val="4F467018"/>
    <w:rsid w:val="5072141E"/>
    <w:rsid w:val="508F6AB6"/>
    <w:rsid w:val="50936C15"/>
    <w:rsid w:val="51064F4C"/>
    <w:rsid w:val="5160658B"/>
    <w:rsid w:val="52C2701C"/>
    <w:rsid w:val="546106A6"/>
    <w:rsid w:val="549E29D9"/>
    <w:rsid w:val="54E2741B"/>
    <w:rsid w:val="550F357D"/>
    <w:rsid w:val="550F4B65"/>
    <w:rsid w:val="55436FCB"/>
    <w:rsid w:val="55AB43BA"/>
    <w:rsid w:val="562C1C34"/>
    <w:rsid w:val="56EC6ABD"/>
    <w:rsid w:val="56FE0748"/>
    <w:rsid w:val="57347EF3"/>
    <w:rsid w:val="58940E7A"/>
    <w:rsid w:val="590D2B68"/>
    <w:rsid w:val="59E71E5F"/>
    <w:rsid w:val="59E77999"/>
    <w:rsid w:val="59EE24B5"/>
    <w:rsid w:val="5AD9351C"/>
    <w:rsid w:val="5AF47619"/>
    <w:rsid w:val="5B3B0EAE"/>
    <w:rsid w:val="5B9117EA"/>
    <w:rsid w:val="5BB2700D"/>
    <w:rsid w:val="5C313F2D"/>
    <w:rsid w:val="5C780939"/>
    <w:rsid w:val="5CB94017"/>
    <w:rsid w:val="5CCF0B6E"/>
    <w:rsid w:val="5D132700"/>
    <w:rsid w:val="5D3B0B2C"/>
    <w:rsid w:val="5D5C5470"/>
    <w:rsid w:val="5DC8222F"/>
    <w:rsid w:val="5E655261"/>
    <w:rsid w:val="5EC61A46"/>
    <w:rsid w:val="5EDE128B"/>
    <w:rsid w:val="5F447955"/>
    <w:rsid w:val="5FAF26C5"/>
    <w:rsid w:val="600D4EC1"/>
    <w:rsid w:val="606B6168"/>
    <w:rsid w:val="615B1125"/>
    <w:rsid w:val="61606AA8"/>
    <w:rsid w:val="62147DF4"/>
    <w:rsid w:val="628315ED"/>
    <w:rsid w:val="62CD613F"/>
    <w:rsid w:val="63517418"/>
    <w:rsid w:val="635602BE"/>
    <w:rsid w:val="64162A81"/>
    <w:rsid w:val="644E731B"/>
    <w:rsid w:val="65AD6876"/>
    <w:rsid w:val="65C35B6D"/>
    <w:rsid w:val="65FA4E83"/>
    <w:rsid w:val="673B64D8"/>
    <w:rsid w:val="677A12B8"/>
    <w:rsid w:val="679C1425"/>
    <w:rsid w:val="67AF1B76"/>
    <w:rsid w:val="693F58B8"/>
    <w:rsid w:val="6B151FAF"/>
    <w:rsid w:val="6B5639BE"/>
    <w:rsid w:val="6BD122AF"/>
    <w:rsid w:val="6BDD7B8A"/>
    <w:rsid w:val="6C371640"/>
    <w:rsid w:val="6D0371D0"/>
    <w:rsid w:val="6DDA1D77"/>
    <w:rsid w:val="6DFF2D63"/>
    <w:rsid w:val="6ED0557F"/>
    <w:rsid w:val="6F71578A"/>
    <w:rsid w:val="6FAD5A8B"/>
    <w:rsid w:val="701749AD"/>
    <w:rsid w:val="70204C74"/>
    <w:rsid w:val="718A2C54"/>
    <w:rsid w:val="719117D0"/>
    <w:rsid w:val="71D8503C"/>
    <w:rsid w:val="728B4237"/>
    <w:rsid w:val="73440127"/>
    <w:rsid w:val="73DD7252"/>
    <w:rsid w:val="74045C66"/>
    <w:rsid w:val="743844E2"/>
    <w:rsid w:val="744D124F"/>
    <w:rsid w:val="74F76480"/>
    <w:rsid w:val="75121D21"/>
    <w:rsid w:val="769B4E0C"/>
    <w:rsid w:val="76A94ABA"/>
    <w:rsid w:val="77141246"/>
    <w:rsid w:val="77445CB3"/>
    <w:rsid w:val="779B2652"/>
    <w:rsid w:val="77AB275F"/>
    <w:rsid w:val="781A0B1A"/>
    <w:rsid w:val="782C43C5"/>
    <w:rsid w:val="783D3266"/>
    <w:rsid w:val="795D398F"/>
    <w:rsid w:val="7A061C06"/>
    <w:rsid w:val="7A422B7B"/>
    <w:rsid w:val="7AC519CD"/>
    <w:rsid w:val="7B2D5D2E"/>
    <w:rsid w:val="7B9A224D"/>
    <w:rsid w:val="7BA150A5"/>
    <w:rsid w:val="7C0819D1"/>
    <w:rsid w:val="7C1C140F"/>
    <w:rsid w:val="7C7761E4"/>
    <w:rsid w:val="7D207F6D"/>
    <w:rsid w:val="7D881027"/>
    <w:rsid w:val="7DCD3070"/>
    <w:rsid w:val="7DEB467B"/>
    <w:rsid w:val="7EB10C43"/>
    <w:rsid w:val="7ED20A80"/>
    <w:rsid w:val="7F423E7C"/>
    <w:rsid w:val="7FB56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Cs w:val="21"/>
    </w:rPr>
  </w:style>
  <w:style w:type="paragraph" w:styleId="5">
    <w:name w:val="Balloon Text"/>
    <w:basedOn w:val="1"/>
    <w:link w:val="2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kern w:val="0"/>
      <w:sz w:val="24"/>
      <w:szCs w:val="21"/>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style>
  <w:style w:type="character" w:styleId="13">
    <w:name w:val="Emphasis"/>
    <w:basedOn w:val="11"/>
    <w:qFormat/>
    <w:uiPriority w:val="0"/>
    <w:rPr>
      <w:i/>
    </w:rPr>
  </w:style>
  <w:style w:type="character" w:styleId="14">
    <w:name w:val="Hyperlink"/>
    <w:basedOn w:val="11"/>
    <w:qFormat/>
    <w:uiPriority w:val="0"/>
    <w:rPr>
      <w:color w:val="0000FF"/>
      <w:u w:val="single"/>
    </w:rPr>
  </w:style>
  <w:style w:type="character" w:customStyle="1" w:styleId="15">
    <w:name w:val="address-title"/>
    <w:basedOn w:val="11"/>
    <w:qFormat/>
    <w:uiPriority w:val="0"/>
  </w:style>
  <w:style w:type="character" w:customStyle="1" w:styleId="16">
    <w:name w:val="fontstyle11"/>
    <w:basedOn w:val="11"/>
    <w:qFormat/>
    <w:uiPriority w:val="0"/>
    <w:rPr>
      <w:rFonts w:hint="default" w:ascii="Helvetica" w:hAnsi="Helvetica"/>
      <w:color w:val="000000"/>
      <w:sz w:val="28"/>
      <w:szCs w:val="28"/>
    </w:rPr>
  </w:style>
  <w:style w:type="character" w:customStyle="1" w:styleId="17">
    <w:name w:val="fontstyle01"/>
    <w:basedOn w:val="11"/>
    <w:uiPriority w:val="0"/>
    <w:rPr>
      <w:rFonts w:hint="default" w:ascii="STHeitiSC-Light" w:hAnsi="STHeitiSC-Light"/>
      <w:color w:val="000000"/>
      <w:sz w:val="28"/>
      <w:szCs w:val="28"/>
    </w:rPr>
  </w:style>
  <w:style w:type="character" w:customStyle="1" w:styleId="18">
    <w:name w:val="t09_black1"/>
    <w:basedOn w:val="11"/>
    <w:qFormat/>
    <w:uiPriority w:val="0"/>
    <w:rPr>
      <w:rFonts w:hint="default" w:ascii="Geneva" w:hAnsi="Geneva"/>
      <w:color w:val="000000"/>
      <w:sz w:val="18"/>
      <w:szCs w:val="18"/>
    </w:rPr>
  </w:style>
  <w:style w:type="character" w:customStyle="1" w:styleId="19">
    <w:name w:val="_0000ff"/>
    <w:basedOn w:val="11"/>
    <w:qFormat/>
    <w:uiPriority w:val="0"/>
  </w:style>
  <w:style w:type="character" w:customStyle="1" w:styleId="20">
    <w:name w:val="splinedesc"/>
    <w:qFormat/>
    <w:uiPriority w:val="0"/>
  </w:style>
  <w:style w:type="paragraph" w:customStyle="1" w:styleId="21">
    <w:name w:val="p15"/>
    <w:basedOn w:val="1"/>
    <w:qFormat/>
    <w:uiPriority w:val="0"/>
    <w:pPr>
      <w:widowControl/>
    </w:pPr>
    <w:rPr>
      <w:rFonts w:cs="宋体"/>
      <w:kern w:val="0"/>
      <w:szCs w:val="21"/>
    </w:rPr>
  </w:style>
  <w:style w:type="paragraph" w:customStyle="1" w:styleId="22">
    <w:name w:val="p0"/>
    <w:qFormat/>
    <w:uiPriority w:val="0"/>
    <w:rPr>
      <w:rFonts w:ascii="Times New Roman" w:hAnsi="Times New Roman" w:eastAsia="宋体" w:cs="Times New Roman"/>
      <w:sz w:val="21"/>
      <w:szCs w:val="21"/>
      <w:lang w:val="en-US" w:eastAsia="zh-CN" w:bidi="ar-SA"/>
    </w:rPr>
  </w:style>
  <w:style w:type="character" w:customStyle="1" w:styleId="23">
    <w:name w:val="批注框文本 Char"/>
    <w:basedOn w:val="11"/>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6670</Words>
  <Characters>6820</Characters>
  <Lines>54</Lines>
  <Paragraphs>15</Paragraphs>
  <TotalTime>22</TotalTime>
  <ScaleCrop>false</ScaleCrop>
  <LinksUpToDate>false</LinksUpToDate>
  <CharactersWithSpaces>7271</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2020-03-25T06:26:00Z</dcterms:created>
  <dc:creator>Administrator</dc:creator>
  <cp:lastModifiedBy>Administrator</cp:lastModifiedBy>
  <dcterms:modified xsi:type="dcterms:W3CDTF">2020-10-29T08:15:31Z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