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874" w:rightChars="-416" w:firstLine="3362" w:firstLineChars="700"/>
        <w:rPr>
          <w:rFonts w:hint="eastAsia" w:ascii="微软雅黑" w:hAnsi="微软雅黑" w:eastAsia="微软雅黑"/>
          <w:b/>
          <w:sz w:val="48"/>
          <w:szCs w:val="48"/>
          <w:lang w:eastAsia="zh-CN"/>
        </w:rPr>
        <w:sectPr>
          <w:headerReference r:id="rId5" w:type="first"/>
          <w:headerReference r:id="rId3" w:type="default"/>
          <w:headerReference r:id="rId4" w:type="even"/>
          <w:pgSz w:w="11906" w:h="16838"/>
          <w:pgMar w:top="2977" w:right="720" w:bottom="720" w:left="720" w:header="851" w:footer="992" w:gutter="0"/>
          <w:cols w:space="425" w:num="1"/>
          <w:docGrid w:type="lines" w:linePitch="312" w:charSpace="0"/>
        </w:sectPr>
      </w:pPr>
      <w:r>
        <w:rPr>
          <w:rFonts w:hint="eastAsia" w:ascii="微软雅黑" w:hAnsi="微软雅黑" w:eastAsia="微软雅黑"/>
          <w:b/>
          <w:sz w:val="48"/>
          <w:szCs w:val="48"/>
          <w:lang w:eastAsia="zh-CN"/>
        </w:rPr>
        <w:drawing>
          <wp:anchor distT="0" distB="0" distL="114300" distR="114300" simplePos="0" relativeHeight="259697664" behindDoc="1" locked="0" layoutInCell="1" allowOverlap="1">
            <wp:simplePos x="0" y="0"/>
            <wp:positionH relativeFrom="column">
              <wp:posOffset>-447675</wp:posOffset>
            </wp:positionH>
            <wp:positionV relativeFrom="paragraph">
              <wp:posOffset>4580890</wp:posOffset>
            </wp:positionV>
            <wp:extent cx="7577455" cy="10693400"/>
            <wp:effectExtent l="0" t="0" r="4445" b="12700"/>
            <wp:wrapTight wrapText="bothSides">
              <wp:wrapPolygon>
                <wp:start x="0" y="0"/>
                <wp:lineTo x="0" y="21549"/>
                <wp:lineTo x="21558" y="21549"/>
                <wp:lineTo x="21558" y="0"/>
                <wp:lineTo x="0" y="0"/>
              </wp:wrapPolygon>
            </wp:wrapTight>
            <wp:docPr id="11" name="图片 11" descr="11日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日封面"/>
                    <pic:cNvPicPr>
                      <a:picLocks noChangeAspect="1"/>
                    </pic:cNvPicPr>
                  </pic:nvPicPr>
                  <pic:blipFill>
                    <a:blip r:embed="rId7"/>
                    <a:stretch>
                      <a:fillRect/>
                    </a:stretch>
                  </pic:blipFill>
                  <pic:spPr>
                    <a:xfrm>
                      <a:off x="0" y="0"/>
                      <a:ext cx="7577455" cy="10693400"/>
                    </a:xfrm>
                    <a:prstGeom prst="rect">
                      <a:avLst/>
                    </a:prstGeom>
                  </pic:spPr>
                </pic:pic>
              </a:graphicData>
            </a:graphic>
          </wp:anchor>
        </w:drawing>
      </w:r>
    </w:p>
    <w:p>
      <w:pPr>
        <w:ind w:right="-874" w:rightChars="-416"/>
        <w:rPr>
          <w:rFonts w:hint="eastAsia" w:ascii="微软雅黑" w:hAnsi="微软雅黑" w:eastAsia="微软雅黑"/>
          <w:b/>
          <w:sz w:val="48"/>
          <w:szCs w:val="48"/>
        </w:rPr>
        <w:sectPr>
          <w:pgSz w:w="11906" w:h="16838"/>
          <w:pgMar w:top="2977" w:right="720" w:bottom="720" w:left="720" w:header="851" w:footer="992" w:gutter="0"/>
          <w:cols w:space="425" w:num="1"/>
          <w:docGrid w:type="lines" w:linePitch="312" w:charSpace="0"/>
        </w:sectPr>
      </w:pPr>
      <w:bookmarkStart w:id="3" w:name="_GoBack"/>
      <w:r>
        <w:rPr>
          <w:rFonts w:hint="eastAsia" w:ascii="黑体" w:hAnsi="黑体" w:eastAsia="黑体"/>
          <w:b/>
          <w:bCs/>
          <w:snapToGrid w:val="0"/>
          <w:kern w:val="0"/>
          <w:sz w:val="36"/>
          <w:szCs w:val="36"/>
          <w:lang w:eastAsia="zh-CN"/>
        </w:rPr>
        <w:drawing>
          <wp:anchor distT="0" distB="0" distL="114300" distR="114300" simplePos="0" relativeHeight="278378496" behindDoc="1" locked="0" layoutInCell="1" allowOverlap="1">
            <wp:simplePos x="0" y="0"/>
            <wp:positionH relativeFrom="column">
              <wp:posOffset>323850</wp:posOffset>
            </wp:positionH>
            <wp:positionV relativeFrom="paragraph">
              <wp:posOffset>2067560</wp:posOffset>
            </wp:positionV>
            <wp:extent cx="7553325" cy="10674985"/>
            <wp:effectExtent l="0" t="0" r="9525" b="12065"/>
            <wp:wrapTight wrapText="bothSides">
              <wp:wrapPolygon>
                <wp:start x="0" y="0"/>
                <wp:lineTo x="0" y="21547"/>
                <wp:lineTo x="21573" y="21547"/>
                <wp:lineTo x="21573" y="0"/>
                <wp:lineTo x="0" y="0"/>
              </wp:wrapPolygon>
            </wp:wrapTight>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8"/>
                    <a:stretch>
                      <a:fillRect/>
                    </a:stretch>
                  </pic:blipFill>
                  <pic:spPr>
                    <a:xfrm>
                      <a:off x="0" y="0"/>
                      <a:ext cx="7553325" cy="10674985"/>
                    </a:xfrm>
                    <a:prstGeom prst="rect">
                      <a:avLst/>
                    </a:prstGeom>
                  </pic:spPr>
                </pic:pic>
              </a:graphicData>
            </a:graphic>
          </wp:anchor>
        </w:drawing>
      </w:r>
      <w:bookmarkEnd w:id="3"/>
    </w:p>
    <w:p>
      <w:pPr>
        <w:ind w:right="-874" w:rightChars="-416" w:firstLine="2881" w:firstLineChars="600"/>
        <w:rPr>
          <w:rFonts w:ascii="微软雅黑" w:hAnsi="微软雅黑" w:eastAsia="微软雅黑"/>
          <w:b/>
          <w:sz w:val="48"/>
          <w:szCs w:val="48"/>
        </w:rPr>
      </w:pPr>
      <w:r>
        <w:rPr>
          <w:rFonts w:hint="eastAsia" w:ascii="微软雅黑" w:hAnsi="微软雅黑" w:eastAsia="微软雅黑"/>
          <w:b/>
          <w:sz w:val="48"/>
          <w:szCs w:val="48"/>
        </w:rPr>
        <w:t>心动</w:t>
      </w:r>
      <w:r>
        <w:rPr>
          <w:rFonts w:hint="eastAsia" w:ascii="微软雅黑" w:hAnsi="微软雅黑" w:eastAsia="微软雅黑"/>
          <w:b/>
          <w:color w:val="FF0000"/>
          <w:sz w:val="52"/>
          <w:szCs w:val="52"/>
        </w:rPr>
        <w:t>·</w:t>
      </w:r>
      <w:r>
        <w:rPr>
          <w:rFonts w:hint="eastAsia" w:ascii="微软雅黑" w:hAnsi="微软雅黑" w:eastAsia="微软雅黑"/>
          <w:b/>
          <w:sz w:val="48"/>
          <w:szCs w:val="48"/>
        </w:rPr>
        <w:t>澳新11日</w:t>
      </w:r>
    </w:p>
    <w:p>
      <w:pPr>
        <w:ind w:firstLine="240" w:firstLineChars="100"/>
        <w:rPr>
          <w:rFonts w:hint="eastAsia" w:ascii="微软雅黑" w:hAnsi="微软雅黑" w:eastAsia="微软雅黑"/>
          <w:b/>
          <w:color w:val="E46C0A" w:themeColor="accent6" w:themeShade="BF"/>
          <w:sz w:val="24"/>
          <w:szCs w:val="24"/>
        </w:rPr>
      </w:pPr>
      <w:bookmarkStart w:id="0" w:name="_Hlk507336635"/>
      <w:r>
        <w:rPr>
          <w:rFonts w:hint="eastAsia" w:ascii="微软雅黑" w:hAnsi="微软雅黑" w:eastAsia="微软雅黑"/>
          <w:b/>
          <w:color w:val="E46C0A" w:themeColor="accent6" w:themeShade="BF"/>
          <w:sz w:val="24"/>
          <w:szCs w:val="24"/>
        </w:rPr>
        <w:t>Gold直升机观光，</w:t>
      </w:r>
      <w:r>
        <w:fldChar w:fldCharType="begin"/>
      </w:r>
      <w:r>
        <w:instrText xml:space="preserve"> HYPERLINK "app:ds:Blue" </w:instrText>
      </w:r>
      <w:r>
        <w:fldChar w:fldCharType="separate"/>
      </w:r>
      <w:r>
        <w:rPr>
          <w:rFonts w:ascii="微软雅黑" w:hAnsi="微软雅黑" w:eastAsia="微软雅黑"/>
          <w:b/>
          <w:color w:val="E46C0A" w:themeColor="accent6" w:themeShade="BF"/>
          <w:sz w:val="24"/>
          <w:szCs w:val="24"/>
        </w:rPr>
        <w:t>Blue</w:t>
      </w:r>
      <w:r>
        <w:rPr>
          <w:rFonts w:ascii="微软雅黑" w:hAnsi="微软雅黑" w:eastAsia="微软雅黑"/>
          <w:b/>
          <w:color w:val="E46C0A" w:themeColor="accent6" w:themeShade="BF"/>
          <w:sz w:val="24"/>
          <w:szCs w:val="24"/>
        </w:rPr>
        <w:fldChar w:fldCharType="end"/>
      </w:r>
      <w:r>
        <w:rPr>
          <w:rFonts w:ascii="微软雅黑" w:hAnsi="微软雅黑" w:eastAsia="微软雅黑"/>
          <w:b/>
          <w:color w:val="E46C0A" w:themeColor="accent6" w:themeShade="BF"/>
          <w:sz w:val="24"/>
          <w:szCs w:val="24"/>
        </w:rPr>
        <w:t xml:space="preserve"> </w:t>
      </w:r>
      <w:r>
        <w:fldChar w:fldCharType="begin"/>
      </w:r>
      <w:r>
        <w:instrText xml:space="preserve"> HYPERLINK "app:ds:Mountain" </w:instrText>
      </w:r>
      <w:r>
        <w:fldChar w:fldCharType="separate"/>
      </w:r>
      <w:r>
        <w:rPr>
          <w:rFonts w:ascii="微软雅黑" w:hAnsi="微软雅黑" w:eastAsia="微软雅黑"/>
          <w:b/>
          <w:color w:val="E46C0A" w:themeColor="accent6" w:themeShade="BF"/>
          <w:sz w:val="24"/>
          <w:szCs w:val="24"/>
        </w:rPr>
        <w:t>Mountain</w:t>
      </w:r>
      <w:r>
        <w:rPr>
          <w:rFonts w:ascii="微软雅黑" w:hAnsi="微软雅黑" w:eastAsia="微软雅黑"/>
          <w:b/>
          <w:color w:val="E46C0A" w:themeColor="accent6" w:themeShade="BF"/>
          <w:sz w:val="24"/>
          <w:szCs w:val="24"/>
        </w:rPr>
        <w:fldChar w:fldCharType="end"/>
      </w:r>
      <w:r>
        <w:rPr>
          <w:rFonts w:hint="eastAsia" w:ascii="微软雅黑" w:hAnsi="微软雅黑" w:eastAsia="微软雅黑"/>
          <w:b/>
          <w:color w:val="E46C0A" w:themeColor="accent6" w:themeShade="BF"/>
          <w:sz w:val="24"/>
          <w:szCs w:val="24"/>
        </w:rPr>
        <w:t>国家公园，</w:t>
      </w:r>
      <w:r>
        <w:rPr>
          <w:rFonts w:ascii="微软雅黑" w:hAnsi="微软雅黑" w:eastAsia="微软雅黑"/>
          <w:b/>
          <w:color w:val="E46C0A" w:themeColor="accent6" w:themeShade="BF"/>
          <w:sz w:val="24"/>
          <w:szCs w:val="24"/>
        </w:rPr>
        <w:t>Currumbin</w:t>
      </w:r>
      <w:r>
        <w:rPr>
          <w:rFonts w:hint="eastAsia" w:ascii="微软雅黑" w:hAnsi="微软雅黑" w:eastAsia="微软雅黑"/>
          <w:b/>
          <w:color w:val="E46C0A" w:themeColor="accent6" w:themeShade="BF"/>
          <w:sz w:val="24"/>
          <w:szCs w:val="24"/>
        </w:rPr>
        <w:t>野生动物园，Leura童话小镇</w:t>
      </w:r>
    </w:p>
    <w:p>
      <w:pPr>
        <w:ind w:right="-874" w:rightChars="-416" w:firstLine="1681" w:firstLineChars="700"/>
        <w:rPr>
          <w:rFonts w:ascii="微软雅黑" w:hAnsi="微软雅黑" w:eastAsia="微软雅黑"/>
          <w:b/>
          <w:color w:val="E46C0A" w:themeColor="accent6" w:themeShade="BF"/>
          <w:sz w:val="24"/>
          <w:szCs w:val="24"/>
        </w:rPr>
      </w:pPr>
      <w:r>
        <w:rPr>
          <w:rFonts w:hint="eastAsia" w:ascii="微软雅黑" w:hAnsi="微软雅黑" w:eastAsia="微软雅黑"/>
          <w:b/>
          <w:color w:val="E46C0A" w:themeColor="accent6" w:themeShade="BF"/>
          <w:sz w:val="24"/>
          <w:szCs w:val="24"/>
        </w:rPr>
        <w:t>南半球美食体验</w:t>
      </w:r>
      <w:r>
        <w:rPr>
          <w:rFonts w:hint="eastAsia" w:ascii="微软雅黑" w:hAnsi="微软雅黑" w:eastAsia="微软雅黑"/>
          <w:b/>
          <w:color w:val="FF0000"/>
          <w:sz w:val="32"/>
          <w:szCs w:val="32"/>
        </w:rPr>
        <w:t>·</w:t>
      </w:r>
      <w:r>
        <w:rPr>
          <w:rFonts w:hint="eastAsia" w:ascii="微软雅黑" w:hAnsi="微软雅黑" w:eastAsia="微软雅黑"/>
          <w:b/>
          <w:color w:val="E46C0A" w:themeColor="accent6" w:themeShade="BF"/>
          <w:sz w:val="24"/>
          <w:szCs w:val="24"/>
        </w:rPr>
        <w:t>Showboat三道式游船晚宴+白云峰云顿牛排餐</w:t>
      </w:r>
    </w:p>
    <w:p>
      <w:pPr>
        <w:ind w:right="-874" w:rightChars="-416" w:firstLine="3122" w:firstLineChars="1300"/>
        <w:rPr>
          <w:rFonts w:ascii="微软雅黑" w:hAnsi="微软雅黑" w:eastAsia="微软雅黑"/>
          <w:b/>
          <w:color w:val="E46C0A" w:themeColor="accent6" w:themeShade="BF"/>
          <w:sz w:val="24"/>
          <w:szCs w:val="24"/>
        </w:rPr>
      </w:pPr>
      <w:r>
        <w:rPr>
          <w:rFonts w:hint="eastAsia" w:ascii="微软雅黑" w:hAnsi="微软雅黑" w:eastAsia="微软雅黑"/>
          <w:b/>
          <w:color w:val="E46C0A" w:themeColor="accent6" w:themeShade="BF"/>
          <w:sz w:val="24"/>
          <w:szCs w:val="24"/>
        </w:rPr>
        <w:t>访顶级双学府</w:t>
      </w:r>
      <w:r>
        <w:rPr>
          <w:rFonts w:hint="eastAsia" w:ascii="微软雅黑" w:hAnsi="微软雅黑" w:eastAsia="微软雅黑"/>
          <w:b/>
          <w:color w:val="FF0000"/>
          <w:sz w:val="32"/>
          <w:szCs w:val="32"/>
        </w:rPr>
        <w:t>·</w:t>
      </w:r>
      <w:r>
        <w:rPr>
          <w:rFonts w:hint="eastAsia" w:ascii="微软雅黑" w:hAnsi="微软雅黑" w:eastAsia="微软雅黑"/>
          <w:b/>
          <w:color w:val="E46C0A" w:themeColor="accent6" w:themeShade="BF"/>
          <w:sz w:val="24"/>
          <w:szCs w:val="24"/>
        </w:rPr>
        <w:t>墨尔本大学&amp;悉尼大学</w:t>
      </w:r>
    </w:p>
    <w:p>
      <w:pPr>
        <w:ind w:right="-874" w:rightChars="-416" w:firstLine="1921" w:firstLineChars="800"/>
        <w:rPr>
          <w:rFonts w:ascii="微软雅黑" w:hAnsi="微软雅黑" w:eastAsia="微软雅黑"/>
          <w:b/>
          <w:color w:val="E46C0A" w:themeColor="accent6" w:themeShade="BF"/>
          <w:sz w:val="24"/>
          <w:szCs w:val="24"/>
        </w:rPr>
      </w:pPr>
      <w:r>
        <w:rPr>
          <w:rFonts w:hint="eastAsia" w:ascii="微软雅黑" w:hAnsi="微软雅黑" w:eastAsia="微软雅黑"/>
          <w:b/>
          <w:color w:val="E46C0A" w:themeColor="accent6" w:themeShade="BF"/>
          <w:sz w:val="24"/>
          <w:szCs w:val="24"/>
        </w:rPr>
        <w:t>全程</w:t>
      </w:r>
      <w:r>
        <w:rPr>
          <w:rFonts w:hint="eastAsia" w:ascii="微软雅黑" w:hAnsi="微软雅黑" w:eastAsia="微软雅黑"/>
          <w:b/>
          <w:color w:val="E46C0A" w:themeColor="accent6" w:themeShade="BF"/>
          <w:sz w:val="36"/>
          <w:szCs w:val="36"/>
        </w:rPr>
        <w:t>4-5</w:t>
      </w:r>
      <w:r>
        <w:rPr>
          <w:rFonts w:hint="eastAsia" w:ascii="微软雅黑" w:hAnsi="微软雅黑" w:eastAsia="微软雅黑"/>
          <w:b/>
          <w:color w:val="E46C0A" w:themeColor="accent6" w:themeShade="BF"/>
          <w:sz w:val="24"/>
          <w:szCs w:val="24"/>
        </w:rPr>
        <w:t>星酒店，</w:t>
      </w:r>
      <w:r>
        <w:rPr>
          <w:rFonts w:hint="eastAsia" w:ascii="微软雅黑" w:hAnsi="微软雅黑" w:eastAsia="微软雅黑"/>
          <w:b/>
          <w:color w:val="E46C0A" w:themeColor="accent6" w:themeShade="BF"/>
          <w:sz w:val="32"/>
          <w:szCs w:val="32"/>
        </w:rPr>
        <w:t>纯玩</w:t>
      </w:r>
      <w:r>
        <w:rPr>
          <w:rFonts w:hint="eastAsia" w:ascii="微软雅黑" w:hAnsi="微软雅黑" w:eastAsia="微软雅黑"/>
          <w:b/>
          <w:color w:val="E46C0A" w:themeColor="accent6" w:themeShade="BF"/>
          <w:sz w:val="24"/>
          <w:szCs w:val="24"/>
        </w:rPr>
        <w:t>无自费，</w:t>
      </w:r>
      <w:r>
        <w:rPr>
          <w:rFonts w:hint="eastAsia" w:ascii="微软雅黑" w:hAnsi="微软雅黑" w:eastAsia="微软雅黑"/>
          <w:b/>
          <w:color w:val="E46C0A" w:themeColor="accent6" w:themeShade="BF"/>
          <w:sz w:val="36"/>
          <w:szCs w:val="36"/>
        </w:rPr>
        <w:t>15-19</w:t>
      </w:r>
      <w:r>
        <w:rPr>
          <w:rFonts w:hint="eastAsia" w:ascii="微软雅黑" w:hAnsi="微软雅黑" w:eastAsia="微软雅黑"/>
          <w:b/>
          <w:color w:val="E46C0A" w:themeColor="accent6" w:themeShade="BF"/>
          <w:sz w:val="24"/>
          <w:szCs w:val="24"/>
        </w:rPr>
        <w:t>人精致小团</w:t>
      </w:r>
    </w:p>
    <w:bookmarkEnd w:id="0"/>
    <w:p>
      <w:pPr>
        <w:ind w:right="-874" w:rightChars="-416" w:firstLine="630" w:firstLineChars="300"/>
        <w:rPr>
          <w:rFonts w:ascii="微软雅黑" w:hAnsi="微软雅黑" w:eastAsia="微软雅黑" w:cs="Arial"/>
          <w:sz w:val="21"/>
        </w:rPr>
      </w:pPr>
      <w:r>
        <w:rPr>
          <w:rFonts w:ascii="微软雅黑" w:hAnsi="微软雅黑" w:eastAsia="微软雅黑" w:cs="Arial"/>
        </w:rPr>
        <w:drawing>
          <wp:anchor distT="0" distB="0" distL="114300" distR="114300" simplePos="0" relativeHeight="251664384" behindDoc="0" locked="0" layoutInCell="1" allowOverlap="1">
            <wp:simplePos x="0" y="0"/>
            <wp:positionH relativeFrom="margin">
              <wp:posOffset>4168775</wp:posOffset>
            </wp:positionH>
            <wp:positionV relativeFrom="margin">
              <wp:posOffset>2240915</wp:posOffset>
            </wp:positionV>
            <wp:extent cx="2369820" cy="984250"/>
            <wp:effectExtent l="0" t="0" r="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9820" cy="984250"/>
                    </a:xfrm>
                    <a:prstGeom prst="rect">
                      <a:avLst/>
                    </a:prstGeom>
                  </pic:spPr>
                </pic:pic>
              </a:graphicData>
            </a:graphic>
          </wp:anchor>
        </w:drawing>
      </w:r>
    </w:p>
    <w:p>
      <w:pPr>
        <w:pStyle w:val="5"/>
        <w:tabs>
          <w:tab w:val="left" w:pos="9781"/>
          <w:tab w:val="left" w:pos="9923"/>
          <w:tab w:val="clear" w:pos="10076"/>
        </w:tabs>
        <w:adjustRightInd w:val="0"/>
        <w:snapToGrid w:val="0"/>
        <w:spacing w:line="500" w:lineRule="exact"/>
        <w:ind w:left="283" w:right="309" w:rightChars="147"/>
        <w:rPr>
          <w:rFonts w:ascii="微软雅黑" w:hAnsi="微软雅黑" w:eastAsia="微软雅黑" w:cs="Arial"/>
          <w:b/>
          <w:color w:val="E36C0A"/>
        </w:rPr>
      </w:pPr>
      <w:r>
        <w:rPr>
          <w:rFonts w:hint="eastAsia" w:ascii="微软雅黑" w:hAnsi="微软雅黑" w:eastAsia="微软雅黑" w:cs="Arial"/>
          <w:b/>
          <w:color w:val="E36C0A"/>
        </w:rPr>
        <w:t>行程特色：</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cs="Arial"/>
          <w:sz w:val="21"/>
        </w:rPr>
      </w:pPr>
      <w:r>
        <w:rPr>
          <w:rFonts w:hint="eastAsia" w:ascii="微软雅黑" w:hAnsi="微软雅黑" w:eastAsia="微软雅黑" w:cs="Arial"/>
          <w:color w:val="00B050"/>
          <w:sz w:val="21"/>
        </w:rPr>
        <w:t>【</w:t>
      </w:r>
      <w:r>
        <w:rPr>
          <w:rFonts w:hint="eastAsia" w:ascii="微软雅黑" w:hAnsi="微软雅黑" w:eastAsia="微软雅黑" w:cs="Arial"/>
          <w:b/>
          <w:color w:val="00B050"/>
          <w:sz w:val="21"/>
        </w:rPr>
        <w:t>精选酒店</w:t>
      </w:r>
      <w:r>
        <w:rPr>
          <w:rFonts w:hint="eastAsia" w:ascii="微软雅黑" w:hAnsi="微软雅黑" w:eastAsia="微软雅黑" w:cs="Arial"/>
          <w:color w:val="00B050"/>
          <w:sz w:val="21"/>
        </w:rPr>
        <w:t>】</w:t>
      </w:r>
      <w:r>
        <w:rPr>
          <w:rFonts w:hint="eastAsia" w:ascii="微软雅黑" w:hAnsi="微软雅黑" w:eastAsia="微软雅黑" w:cs="Arial"/>
          <w:b/>
          <w:color w:val="E46C0A" w:themeColor="accent6" w:themeShade="BF"/>
          <w:sz w:val="21"/>
        </w:rPr>
        <w:t>全程入住4-5星精选酒店</w:t>
      </w:r>
      <w:r>
        <w:rPr>
          <w:rFonts w:hint="eastAsia" w:ascii="微软雅黑" w:hAnsi="微软雅黑" w:eastAsia="微软雅黑" w:cs="Arial"/>
          <w:sz w:val="21"/>
        </w:rPr>
        <w:t>，尽享舒适</w:t>
      </w:r>
      <w:r>
        <w:rPr>
          <w:rFonts w:hint="eastAsia" w:ascii="微软雅黑" w:hAnsi="微软雅黑" w:eastAsia="微软雅黑"/>
          <w:sz w:val="21"/>
        </w:rPr>
        <w:t>旅途。</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cs="Arial"/>
          <w:sz w:val="21"/>
          <w:szCs w:val="21"/>
        </w:rPr>
      </w:pPr>
      <w:r>
        <w:rPr>
          <w:rFonts w:hint="eastAsia" w:ascii="微软雅黑" w:hAnsi="微软雅黑" w:eastAsia="微软雅黑" w:cs="Arial"/>
          <w:b/>
          <w:color w:val="00B050"/>
          <w:sz w:val="21"/>
          <w:szCs w:val="21"/>
        </w:rPr>
        <w:t>【优选航班】</w:t>
      </w:r>
      <w:r>
        <w:rPr>
          <w:rFonts w:hint="eastAsia" w:ascii="微软雅黑" w:hAnsi="微软雅黑" w:eastAsia="微软雅黑" w:cs="Arial"/>
          <w:sz w:val="21"/>
          <w:szCs w:val="21"/>
        </w:rPr>
        <w:t>五星海航，长沙直飞，</w:t>
      </w:r>
      <w:r>
        <w:rPr>
          <w:rFonts w:hint="eastAsia" w:ascii="微软雅黑" w:hAnsi="微软雅黑" w:eastAsia="微软雅黑" w:cs="Arial"/>
          <w:b/>
          <w:color w:val="E46C0A" w:themeColor="accent6" w:themeShade="BF"/>
          <w:sz w:val="21"/>
          <w:szCs w:val="21"/>
        </w:rPr>
        <w:t>澳新全景经典之旅，澳洲东岸+新西兰最大城市，经典全景不留遗憾！</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cs="Arial"/>
          <w:b/>
          <w:color w:val="E46C0A" w:themeColor="accent6" w:themeShade="BF"/>
          <w:sz w:val="21"/>
        </w:rPr>
      </w:pPr>
      <w:r>
        <w:rPr>
          <w:rFonts w:hint="eastAsia" w:ascii="微软雅黑" w:hAnsi="微软雅黑" w:eastAsia="微软雅黑" w:cs="Arial"/>
          <w:b/>
          <w:color w:val="00B050"/>
          <w:sz w:val="21"/>
        </w:rPr>
        <w:t>【Gold直升机观光</w:t>
      </w:r>
      <w:r>
        <w:rPr>
          <w:rFonts w:hint="eastAsia" w:ascii="微软雅黑" w:hAnsi="微软雅黑" w:eastAsia="微软雅黑" w:cs="Arial"/>
          <w:sz w:val="21"/>
        </w:rPr>
        <w:t>】</w:t>
      </w:r>
      <w:r>
        <w:rPr>
          <w:rFonts w:hint="eastAsia" w:ascii="微软雅黑" w:hAnsi="微软雅黑" w:eastAsia="微软雅黑" w:cs="Arial"/>
          <w:b/>
          <w:color w:val="E46C0A" w:themeColor="accent6" w:themeShade="BF"/>
          <w:sz w:val="21"/>
        </w:rPr>
        <w:t>乘坐百万直升机，</w:t>
      </w:r>
      <w:r>
        <w:rPr>
          <w:rFonts w:hint="eastAsia" w:ascii="微软雅黑" w:hAnsi="微软雅黑" w:eastAsia="微软雅黑" w:cs="Arial"/>
          <w:b/>
          <w:color w:val="FF0000"/>
          <w:sz w:val="21"/>
        </w:rPr>
        <w:t>巡游黄金海岸</w:t>
      </w:r>
      <w:r>
        <w:rPr>
          <w:rFonts w:hint="eastAsia" w:ascii="微软雅黑" w:hAnsi="微软雅黑" w:eastAsia="微软雅黑" w:cs="Arial"/>
          <w:b/>
          <w:color w:val="E46C0A" w:themeColor="accent6" w:themeShade="BF"/>
          <w:sz w:val="21"/>
        </w:rPr>
        <w:t>—绝美海岸线，给您极致的观景体验</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cs="Arial"/>
          <w:b/>
          <w:color w:val="00B050"/>
          <w:sz w:val="21"/>
        </w:rPr>
      </w:pPr>
      <w:r>
        <w:rPr>
          <w:rFonts w:hint="eastAsia" w:ascii="微软雅黑" w:hAnsi="微软雅黑" w:eastAsia="微软雅黑" w:cs="Arial"/>
          <w:b/>
          <w:color w:val="00B050"/>
          <w:sz w:val="21"/>
        </w:rPr>
        <w:t>【顶级学府】悉尼大学——</w:t>
      </w:r>
      <w:r>
        <w:rPr>
          <w:rFonts w:ascii="微软雅黑" w:hAnsi="微软雅黑" w:eastAsia="微软雅黑" w:cs="Arial"/>
          <w:sz w:val="21"/>
        </w:rPr>
        <w:t>悉尼大学是全</w:t>
      </w:r>
      <w:r>
        <w:fldChar w:fldCharType="begin"/>
      </w:r>
      <w:r>
        <w:instrText xml:space="preserve"> HYPERLINK "https://baike.baidu.com/item/%E6%BE%B3%E6%B4%B2" \t "_blank" </w:instrText>
      </w:r>
      <w:r>
        <w:fldChar w:fldCharType="separate"/>
      </w:r>
      <w:r>
        <w:rPr>
          <w:rFonts w:ascii="微软雅黑" w:hAnsi="微软雅黑" w:eastAsia="微软雅黑" w:cs="Arial"/>
          <w:sz w:val="21"/>
        </w:rPr>
        <w:t>澳洲</w:t>
      </w:r>
      <w:r>
        <w:rPr>
          <w:rFonts w:ascii="微软雅黑" w:hAnsi="微软雅黑" w:eastAsia="微软雅黑" w:cs="Arial"/>
          <w:sz w:val="21"/>
        </w:rPr>
        <w:fldChar w:fldCharType="end"/>
      </w:r>
      <w:r>
        <w:rPr>
          <w:rFonts w:ascii="微软雅黑" w:hAnsi="微软雅黑" w:eastAsia="微软雅黑" w:cs="Arial"/>
          <w:sz w:val="21"/>
        </w:rPr>
        <w:t>历史最悠久的大学，是整个</w:t>
      </w:r>
      <w:r>
        <w:fldChar w:fldCharType="begin"/>
      </w:r>
      <w:r>
        <w:instrText xml:space="preserve"> HYPERLINK "https://baike.baidu.com/item/%E5%8D%97%E5%8D%8A%E7%90%83" \t "_blank" </w:instrText>
      </w:r>
      <w:r>
        <w:fldChar w:fldCharType="separate"/>
      </w:r>
      <w:r>
        <w:rPr>
          <w:rFonts w:ascii="微软雅黑" w:hAnsi="微软雅黑" w:eastAsia="微软雅黑" w:cs="Arial"/>
          <w:sz w:val="21"/>
        </w:rPr>
        <w:t>南半球</w:t>
      </w:r>
      <w:r>
        <w:rPr>
          <w:rFonts w:ascii="微软雅黑" w:hAnsi="微软雅黑" w:eastAsia="微软雅黑" w:cs="Arial"/>
          <w:sz w:val="21"/>
        </w:rPr>
        <w:fldChar w:fldCharType="end"/>
      </w:r>
      <w:r>
        <w:rPr>
          <w:rFonts w:ascii="微软雅黑" w:hAnsi="微软雅黑" w:eastAsia="微软雅黑" w:cs="Arial"/>
          <w:sz w:val="21"/>
        </w:rPr>
        <w:t>的学术殿堂</w:t>
      </w:r>
      <w:r>
        <w:rPr>
          <w:rFonts w:hint="eastAsia" w:ascii="微软雅黑" w:hAnsi="微软雅黑" w:eastAsia="微软雅黑" w:cs="Arial"/>
          <w:sz w:val="21"/>
        </w:rPr>
        <w:t>。</w:t>
      </w:r>
    </w:p>
    <w:p>
      <w:pPr>
        <w:pStyle w:val="5"/>
        <w:keepNext w:val="0"/>
        <w:keepLines w:val="0"/>
        <w:pageBreakBefore w:val="0"/>
        <w:widowControl/>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426"/>
        <w:jc w:val="both"/>
        <w:textAlignment w:val="auto"/>
        <w:outlineLvl w:val="9"/>
        <w:rPr>
          <w:rFonts w:ascii="微软雅黑" w:hAnsi="微软雅黑" w:eastAsia="微软雅黑" w:cs="Arial"/>
          <w:sz w:val="21"/>
        </w:rPr>
      </w:pPr>
      <w:r>
        <w:rPr>
          <w:rFonts w:hint="eastAsia" w:ascii="微软雅黑" w:hAnsi="微软雅黑" w:eastAsia="微软雅黑" w:cs="Arial"/>
          <w:b/>
          <w:color w:val="00B050"/>
          <w:sz w:val="21"/>
        </w:rPr>
        <w:t xml:space="preserve"> </w:t>
      </w:r>
      <w:r>
        <w:rPr>
          <w:rFonts w:ascii="微软雅黑" w:hAnsi="微软雅黑" w:eastAsia="微软雅黑" w:cs="Arial"/>
          <w:b/>
          <w:color w:val="00B050"/>
          <w:sz w:val="21"/>
        </w:rPr>
        <w:t xml:space="preserve">               </w:t>
      </w:r>
      <w:r>
        <w:rPr>
          <w:rFonts w:hint="eastAsia" w:ascii="微软雅黑" w:hAnsi="微软雅黑" w:eastAsia="微软雅黑" w:cs="Arial"/>
          <w:b/>
          <w:color w:val="00B050"/>
          <w:sz w:val="21"/>
        </w:rPr>
        <w:t>墨尔本大学—</w:t>
      </w:r>
      <w:r>
        <w:fldChar w:fldCharType="begin"/>
      </w:r>
      <w:r>
        <w:instrText xml:space="preserve"> HYPERLINK "https://baike.baidu.com/item/%E5%8D%97%E5%8D%8A%E7%90%83" \t "_blank" </w:instrText>
      </w:r>
      <w:r>
        <w:fldChar w:fldCharType="separate"/>
      </w:r>
      <w:r>
        <w:rPr>
          <w:rFonts w:ascii="微软雅黑" w:hAnsi="微软雅黑" w:eastAsia="微软雅黑" w:cs="Arial"/>
          <w:sz w:val="21"/>
        </w:rPr>
        <w:t>南半球</w:t>
      </w:r>
      <w:r>
        <w:rPr>
          <w:rFonts w:ascii="微软雅黑" w:hAnsi="微软雅黑" w:eastAsia="微软雅黑" w:cs="Arial"/>
          <w:sz w:val="21"/>
        </w:rPr>
        <w:fldChar w:fldCharType="end"/>
      </w:r>
      <w:r>
        <w:rPr>
          <w:rFonts w:ascii="微软雅黑" w:hAnsi="微软雅黑" w:eastAsia="微软雅黑" w:cs="Arial"/>
          <w:sz w:val="21"/>
        </w:rPr>
        <w:t>首屈一指的</w:t>
      </w:r>
      <w:r>
        <w:rPr>
          <w:rFonts w:hint="eastAsia" w:ascii="微软雅黑" w:hAnsi="微软雅黑" w:eastAsia="微软雅黑" w:cs="Arial"/>
          <w:sz w:val="21"/>
        </w:rPr>
        <w:t>顶级学府，</w:t>
      </w:r>
      <w:r>
        <w:rPr>
          <w:rFonts w:ascii="微软雅黑" w:hAnsi="微软雅黑" w:eastAsia="微软雅黑" w:cs="Arial"/>
          <w:sz w:val="21"/>
        </w:rPr>
        <w:t>在历年权威世界大学排名中，位列世界前列</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cs="Arial"/>
          <w:sz w:val="21"/>
        </w:rPr>
      </w:pPr>
      <w:r>
        <w:rPr>
          <w:rFonts w:hint="eastAsia" w:ascii="微软雅黑" w:hAnsi="微软雅黑" w:eastAsia="微软雅黑" w:cs="Arial"/>
          <w:color w:val="00B050"/>
          <w:sz w:val="21"/>
        </w:rPr>
        <w:t>【</w:t>
      </w:r>
      <w:r>
        <w:rPr>
          <w:rFonts w:hint="eastAsia" w:ascii="微软雅黑" w:hAnsi="微软雅黑" w:eastAsia="微软雅黑" w:cs="Arial"/>
          <w:b/>
          <w:color w:val="00B050"/>
          <w:sz w:val="21"/>
        </w:rPr>
        <w:t>游船晚宴</w:t>
      </w:r>
      <w:r>
        <w:rPr>
          <w:rFonts w:hint="eastAsia" w:ascii="微软雅黑" w:hAnsi="微软雅黑" w:eastAsia="微软雅黑" w:cs="Arial"/>
          <w:color w:val="00B050"/>
          <w:sz w:val="21"/>
        </w:rPr>
        <w:t>】</w:t>
      </w:r>
      <w:r>
        <w:rPr>
          <w:rFonts w:hint="eastAsia" w:ascii="微软雅黑" w:hAnsi="微软雅黑" w:eastAsia="微软雅黑" w:cs="Arial"/>
          <w:sz w:val="21"/>
        </w:rPr>
        <w:t>特别安排</w:t>
      </w:r>
      <w:r>
        <w:rPr>
          <w:rFonts w:hint="eastAsia" w:ascii="微软雅黑" w:hAnsi="微软雅黑" w:eastAsia="微软雅黑" w:cs="Arial"/>
          <w:b/>
          <w:color w:val="FF0000"/>
          <w:sz w:val="21"/>
        </w:rPr>
        <w:t>悉尼港Showboat三道式游船晚宴</w:t>
      </w:r>
      <w:r>
        <w:rPr>
          <w:rFonts w:hint="eastAsia" w:ascii="微软雅黑" w:hAnsi="微软雅黑" w:eastAsia="微软雅黑" w:cs="Arial"/>
          <w:sz w:val="21"/>
        </w:rPr>
        <w:t>，您可在欣赏美景的同时享用精致晚餐。</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jc w:val="both"/>
        <w:textAlignment w:val="auto"/>
        <w:outlineLvl w:val="9"/>
        <w:rPr>
          <w:rFonts w:ascii="微软雅黑" w:hAnsi="微软雅黑" w:eastAsia="微软雅黑" w:cs="Arial"/>
          <w:sz w:val="21"/>
        </w:rPr>
      </w:pPr>
      <w:r>
        <w:rPr>
          <w:rFonts w:hint="eastAsia" w:ascii="微软雅黑" w:hAnsi="微软雅黑" w:eastAsia="微软雅黑" w:cs="Arial"/>
          <w:b/>
          <w:color w:val="00B050"/>
          <w:sz w:val="21"/>
        </w:rPr>
        <w:t>【墨尔本-有轨电车】</w:t>
      </w:r>
      <w:r>
        <w:rPr>
          <w:rFonts w:hint="eastAsia" w:ascii="微软雅黑" w:hAnsi="微软雅黑" w:eastAsia="微软雅黑" w:cs="Arial"/>
          <w:b/>
          <w:color w:val="FF0000"/>
          <w:sz w:val="21"/>
        </w:rPr>
        <w:t>有轨电车</w:t>
      </w:r>
      <w:r>
        <w:rPr>
          <w:rFonts w:hint="eastAsia" w:ascii="微软雅黑" w:hAnsi="微软雅黑" w:eastAsia="微软雅黑" w:cs="Arial"/>
          <w:sz w:val="21"/>
        </w:rPr>
        <w:t>赋予墨尔本独特的个性， 这是南半球最大以及世界上最繁忙的有轨电车系 统。</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cs="Arial"/>
          <w:sz w:val="21"/>
        </w:rPr>
      </w:pPr>
      <w:r>
        <w:rPr>
          <w:rFonts w:hint="eastAsia" w:ascii="微软雅黑" w:hAnsi="微软雅黑" w:eastAsia="微软雅黑" w:cs="Arial"/>
          <w:b/>
          <w:color w:val="00B050"/>
          <w:sz w:val="21"/>
        </w:rPr>
        <w:t>【Leura鲁拉小镇】</w:t>
      </w:r>
      <w:r>
        <w:rPr>
          <w:rFonts w:hint="eastAsia" w:ascii="微软雅黑" w:hAnsi="微软雅黑" w:eastAsia="微软雅黑" w:cs="Arial"/>
          <w:sz w:val="21"/>
        </w:rPr>
        <w:t>漫步蓝山脚下的童话小镇。房屋、小商店、甚至沿途的民居都是一道美丽的风景</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jc w:val="both"/>
        <w:textAlignment w:val="auto"/>
        <w:outlineLvl w:val="9"/>
        <w:rPr>
          <w:rFonts w:ascii="微软雅黑" w:hAnsi="微软雅黑" w:eastAsia="微软雅黑" w:cs="Arial"/>
          <w:sz w:val="21"/>
        </w:rPr>
      </w:pPr>
      <w:r>
        <w:rPr>
          <w:rFonts w:hint="eastAsia" w:ascii="微软雅黑" w:hAnsi="微软雅黑" w:eastAsia="微软雅黑" w:cs="Arial"/>
          <w:b/>
          <w:color w:val="00B050"/>
          <w:sz w:val="21"/>
        </w:rPr>
        <w:t>【白云峰牛排餐】</w:t>
      </w:r>
      <w:r>
        <w:rPr>
          <w:rFonts w:hint="eastAsia" w:ascii="微软雅黑" w:hAnsi="微软雅黑" w:eastAsia="微软雅黑" w:cs="Arial"/>
          <w:sz w:val="21"/>
        </w:rPr>
        <w:t>：在奥兰吉山顶观景餐厅品尝新西兰美味的牛排餐，饱览罗托鲁瓦湖壮丽风光。</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cs="Arial"/>
          <w:sz w:val="21"/>
        </w:rPr>
      </w:pPr>
      <w:r>
        <w:rPr>
          <w:rFonts w:hint="eastAsia" w:ascii="微软雅黑" w:hAnsi="微软雅黑" w:eastAsia="微软雅黑" w:cs="Arial"/>
          <w:b/>
          <w:color w:val="00B050"/>
          <w:sz w:val="21"/>
        </w:rPr>
        <w:t>【爱歌顿农庄】</w:t>
      </w:r>
      <w:r>
        <w:rPr>
          <w:rFonts w:hint="eastAsia" w:ascii="微软雅黑" w:hAnsi="微软雅黑" w:eastAsia="微软雅黑" w:cs="Arial"/>
          <w:sz w:val="21"/>
        </w:rPr>
        <w:t>新西兰安排爱歌顿农庄游，搭乘农场车，在解说下了解新西兰动物，与小动物亲密接触</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cs="Arial"/>
          <w:sz w:val="21"/>
        </w:rPr>
      </w:pPr>
      <w:r>
        <w:rPr>
          <w:rFonts w:hint="eastAsia" w:ascii="微软雅黑" w:hAnsi="微软雅黑" w:eastAsia="微软雅黑" w:cs="Arial"/>
          <w:b/>
          <w:color w:val="00B050"/>
          <w:sz w:val="21"/>
        </w:rPr>
        <w:t>【蒂普亚】</w:t>
      </w:r>
      <w:r>
        <w:rPr>
          <w:rFonts w:hint="eastAsia" w:ascii="微软雅黑" w:hAnsi="微软雅黑" w:eastAsia="微软雅黑" w:cs="Arial"/>
          <w:sz w:val="21"/>
        </w:rPr>
        <w:t xml:space="preserve">地热保护区及火山喷泉区，深入体验新西兰美景及文化！ </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cs="Arial"/>
          <w:sz w:val="21"/>
        </w:rPr>
      </w:pPr>
      <w:r>
        <w:rPr>
          <w:rFonts w:hint="eastAsia" w:ascii="微软雅黑" w:hAnsi="微软雅黑" w:eastAsia="微软雅黑" w:cs="Arial"/>
          <w:b/>
          <w:color w:val="00B050"/>
          <w:sz w:val="21"/>
        </w:rPr>
        <w:t>【蓝山国家公园】</w:t>
      </w:r>
      <w:r>
        <w:rPr>
          <w:rFonts w:hint="eastAsia" w:ascii="微软雅黑" w:hAnsi="微软雅黑" w:eastAsia="微软雅黑" w:cs="Arial"/>
          <w:sz w:val="21"/>
        </w:rPr>
        <w:t>著名的</w:t>
      </w:r>
      <w:r>
        <w:rPr>
          <w:rFonts w:hint="eastAsia" w:ascii="微软雅黑" w:hAnsi="微软雅黑" w:eastAsia="微软雅黑" w:cs="Arial"/>
          <w:b/>
          <w:color w:val="E46C0A" w:themeColor="accent6" w:themeShade="BF"/>
          <w:sz w:val="21"/>
        </w:rPr>
        <w:t>世界自然文化遗产</w:t>
      </w:r>
      <w:r>
        <w:rPr>
          <w:rFonts w:hint="eastAsia" w:ascii="微软雅黑" w:hAnsi="微软雅黑" w:eastAsia="微软雅黑" w:cs="Arial"/>
          <w:sz w:val="21"/>
        </w:rPr>
        <w:t>，澳洲最壮丽且引人入胜的美景之一——</w:t>
      </w:r>
      <w:r>
        <w:rPr>
          <w:rFonts w:hint="eastAsia" w:ascii="微软雅黑" w:hAnsi="微软雅黑" w:eastAsia="微软雅黑" w:cs="Arial"/>
          <w:b/>
          <w:color w:val="FF0000"/>
          <w:sz w:val="21"/>
        </w:rPr>
        <w:t>蓝山国家公园</w:t>
      </w:r>
      <w:r>
        <w:rPr>
          <w:rFonts w:hint="eastAsia" w:ascii="微软雅黑" w:hAnsi="微软雅黑" w:eastAsia="微软雅黑" w:cs="Arial"/>
          <w:sz w:val="21"/>
        </w:rPr>
        <w:t>！</w:t>
      </w:r>
      <w:r>
        <w:rPr>
          <w:rFonts w:hint="eastAsia" w:eastAsiaTheme="minorEastAsia"/>
          <w:lang w:eastAsia="zh-CN"/>
        </w:rPr>
        <w:drawing>
          <wp:anchor distT="0" distB="0" distL="114300" distR="114300" simplePos="0" relativeHeight="254311424" behindDoc="1" locked="0" layoutInCell="1" allowOverlap="1">
            <wp:simplePos x="0" y="0"/>
            <wp:positionH relativeFrom="column">
              <wp:posOffset>-454025</wp:posOffset>
            </wp:positionH>
            <wp:positionV relativeFrom="paragraph">
              <wp:posOffset>-8075930</wp:posOffset>
            </wp:positionV>
            <wp:extent cx="7566025" cy="10686415"/>
            <wp:effectExtent l="0" t="0" r="15875" b="635"/>
            <wp:wrapNone/>
            <wp:docPr id="26" name="图片 26" descr="Y:\02-DM\000-临时服务器文件\225-指南针（云南分公司）\2018-8-7 行程（3+1）设计1个（0008963）\jpg\114.jp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Y:\02-DM\000-临时服务器文件\225-指南针（云南分公司）\2018-8-7 行程（3+1）设计1个（0008963）\jpg\114.jpg114"/>
                    <pic:cNvPicPr>
                      <a:picLocks noChangeAspect="1"/>
                    </pic:cNvPicPr>
                  </pic:nvPicPr>
                  <pic:blipFill>
                    <a:blip r:embed="rId10"/>
                    <a:srcRect/>
                    <a:stretch>
                      <a:fillRect/>
                    </a:stretch>
                  </pic:blipFill>
                  <pic:spPr>
                    <a:xfrm>
                      <a:off x="0" y="0"/>
                      <a:ext cx="7566025" cy="10686415"/>
                    </a:xfrm>
                    <a:prstGeom prst="rect">
                      <a:avLst/>
                    </a:prstGeom>
                  </pic:spPr>
                </pic:pic>
              </a:graphicData>
            </a:graphic>
          </wp:anchor>
        </w:drawing>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color w:val="FF0000"/>
          <w:sz w:val="21"/>
        </w:rPr>
      </w:pPr>
      <w:r>
        <w:rPr>
          <w:rFonts w:hint="eastAsia" w:ascii="微软雅黑" w:hAnsi="微软雅黑" w:eastAsia="微软雅黑" w:cs="Arial"/>
          <w:b/>
          <w:color w:val="00B050"/>
          <w:sz w:val="21"/>
        </w:rPr>
        <w:t>【黄金海岸】</w:t>
      </w:r>
      <w:r>
        <w:rPr>
          <w:rFonts w:hint="eastAsia" w:ascii="微软雅黑" w:hAnsi="微软雅黑" w:eastAsia="微软雅黑"/>
          <w:sz w:val="21"/>
        </w:rPr>
        <w:t>黄金海岸</w:t>
      </w:r>
      <w:r>
        <w:rPr>
          <w:rFonts w:hint="eastAsia" w:ascii="微软雅黑" w:hAnsi="微软雅黑" w:eastAsia="微软雅黑"/>
          <w:b/>
          <w:color w:val="E46C0A" w:themeColor="accent6" w:themeShade="BF"/>
          <w:sz w:val="21"/>
        </w:rPr>
        <w:t>可伦宾野生动物保护区</w:t>
      </w:r>
      <w:r>
        <w:rPr>
          <w:rFonts w:hint="eastAsia" w:ascii="微软雅黑" w:hAnsi="微软雅黑" w:eastAsia="微软雅黑"/>
          <w:sz w:val="21"/>
        </w:rPr>
        <w:t>，与考拉袋鼠零距离欢乐互动，观赏澳大利亚土著表演！</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sz w:val="21"/>
        </w:rPr>
      </w:pPr>
      <w:r>
        <w:rPr>
          <w:rFonts w:hint="eastAsia" w:ascii="微软雅黑" w:hAnsi="微软雅黑" w:eastAsia="微软雅黑" w:cs="Arial"/>
          <w:b/>
          <w:color w:val="00B050"/>
          <w:sz w:val="21"/>
        </w:rPr>
        <w:t>【悉尼】</w:t>
      </w:r>
      <w:r>
        <w:rPr>
          <w:rFonts w:hint="eastAsia" w:ascii="微软雅黑" w:hAnsi="微软雅黑" w:eastAsia="微软雅黑" w:cs="Arial"/>
          <w:sz w:val="21"/>
        </w:rPr>
        <w:t>澳大利亚最大最古老的城市，是通往澳大利亚各大城市 的门户，也是世界著名的大都会。融合了令人陶醉的自然景观及举世闻名的杰出建筑，不断传承历史的经典，延续着文化的脉动。</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sz w:val="21"/>
        </w:rPr>
      </w:pPr>
      <w:r>
        <w:rPr>
          <w:rFonts w:hint="eastAsia" w:ascii="微软雅黑" w:hAnsi="微软雅黑" w:eastAsia="微软雅黑" w:cs="Arial"/>
          <w:b/>
          <w:color w:val="00B050"/>
          <w:sz w:val="21"/>
        </w:rPr>
        <w:t>【墨尔本】</w:t>
      </w:r>
      <w:r>
        <w:rPr>
          <w:rFonts w:hint="eastAsia" w:ascii="微软雅黑" w:hAnsi="微软雅黑" w:eastAsia="微软雅黑" w:cs="Arial"/>
          <w:sz w:val="21"/>
        </w:rPr>
        <w:t>澳大利亚第二大城市，是维多利亚州的首府，城市的绿化面积高达40%。曾十余次被评为世界上最适合人类居住的城市，有</w:t>
      </w:r>
      <w:r>
        <w:rPr>
          <w:rFonts w:hint="eastAsia" w:ascii="微软雅黑" w:hAnsi="微软雅黑" w:eastAsia="微软雅黑" w:cs="Arial"/>
          <w:b/>
          <w:color w:val="E46C0A" w:themeColor="accent6" w:themeShade="BF"/>
          <w:sz w:val="21"/>
        </w:rPr>
        <w:t>“花园城市”</w:t>
      </w:r>
      <w:r>
        <w:rPr>
          <w:rFonts w:hint="eastAsia" w:ascii="微软雅黑" w:hAnsi="微软雅黑" w:eastAsia="微软雅黑" w:cs="Arial"/>
          <w:sz w:val="21"/>
        </w:rPr>
        <w:t>的美名。</w:t>
      </w:r>
    </w:p>
    <w:p>
      <w:pPr>
        <w:pStyle w:val="5"/>
        <w:keepNext w:val="0"/>
        <w:keepLines w:val="0"/>
        <w:pageBreakBefore w:val="0"/>
        <w:widowControl/>
        <w:numPr>
          <w:ilvl w:val="0"/>
          <w:numId w:val="1"/>
        </w:numPr>
        <w:tabs>
          <w:tab w:val="left" w:pos="851"/>
          <w:tab w:val="clear" w:pos="916"/>
          <w:tab w:val="clear" w:pos="1832"/>
          <w:tab w:val="clear" w:pos="2748"/>
        </w:tabs>
        <w:kinsoku/>
        <w:wordWrap/>
        <w:overflowPunct/>
        <w:topLinePunct w:val="0"/>
        <w:autoSpaceDE/>
        <w:autoSpaceDN/>
        <w:bidi w:val="0"/>
        <w:adjustRightInd w:val="0"/>
        <w:snapToGrid w:val="0"/>
        <w:spacing w:line="400" w:lineRule="exact"/>
        <w:ind w:left="852" w:leftChars="136" w:hanging="566"/>
        <w:jc w:val="both"/>
        <w:textAlignment w:val="auto"/>
        <w:outlineLvl w:val="9"/>
        <w:rPr>
          <w:rFonts w:ascii="微软雅黑" w:hAnsi="微软雅黑" w:eastAsia="微软雅黑"/>
          <w:sz w:val="21"/>
        </w:rPr>
      </w:pPr>
      <w:r>
        <w:rPr>
          <w:rFonts w:hint="eastAsia" w:ascii="微软雅黑" w:hAnsi="微软雅黑" w:eastAsia="微软雅黑" w:cs="Arial"/>
          <w:b/>
          <w:color w:val="00B050"/>
          <w:sz w:val="21"/>
        </w:rPr>
        <w:t>【布里斯班】</w:t>
      </w:r>
      <w:r>
        <w:rPr>
          <w:rFonts w:hint="eastAsia" w:ascii="微软雅黑" w:hAnsi="微软雅黑" w:eastAsia="微软雅黑" w:cs="Arial"/>
          <w:sz w:val="21"/>
        </w:rPr>
        <w:t>昆士兰省的首府，也是澳洲的第三大城市，由于这里有不少树袋熊又称它为</w:t>
      </w:r>
      <w:r>
        <w:rPr>
          <w:rFonts w:hint="eastAsia" w:ascii="微软雅黑" w:hAnsi="微软雅黑" w:eastAsia="微软雅黑" w:cs="Arial"/>
          <w:b/>
          <w:color w:val="E46C0A" w:themeColor="accent6" w:themeShade="BF"/>
          <w:sz w:val="21"/>
        </w:rPr>
        <w:t>“考拉之都”</w:t>
      </w:r>
    </w:p>
    <w:p>
      <w:pPr>
        <w:pStyle w:val="5"/>
        <w:tabs>
          <w:tab w:val="left" w:pos="851"/>
          <w:tab w:val="left" w:pos="1418"/>
          <w:tab w:val="left" w:pos="1725"/>
          <w:tab w:val="clear" w:pos="1832"/>
        </w:tabs>
        <w:adjustRightInd w:val="0"/>
        <w:snapToGrid w:val="0"/>
        <w:spacing w:line="380" w:lineRule="exact"/>
        <w:rPr>
          <w:rFonts w:ascii="微软雅黑" w:hAnsi="微软雅黑" w:eastAsia="微软雅黑" w:cs="Arial"/>
          <w:b/>
          <w:color w:val="E46C0A" w:themeColor="accent6" w:themeShade="BF"/>
          <w:sz w:val="21"/>
        </w:rPr>
      </w:pPr>
    </w:p>
    <w:p>
      <w:pPr>
        <w:pStyle w:val="5"/>
        <w:tabs>
          <w:tab w:val="left" w:pos="851"/>
          <w:tab w:val="left" w:pos="1418"/>
          <w:tab w:val="left" w:pos="1725"/>
          <w:tab w:val="clear" w:pos="1832"/>
        </w:tabs>
        <w:adjustRightInd w:val="0"/>
        <w:snapToGrid w:val="0"/>
        <w:spacing w:line="380" w:lineRule="exact"/>
        <w:rPr>
          <w:rFonts w:ascii="微软雅黑" w:hAnsi="微软雅黑" w:eastAsia="微软雅黑" w:cs="Arial"/>
          <w:b/>
          <w:color w:val="E46C0A" w:themeColor="accent6" w:themeShade="BF"/>
          <w:sz w:val="21"/>
        </w:rPr>
      </w:pPr>
      <w:r>
        <w:rPr>
          <w:rFonts w:hint="eastAsia" w:ascii="微软雅黑" w:hAnsi="微软雅黑" w:eastAsia="微软雅黑" w:cs="Arial"/>
          <w:b/>
          <w:color w:val="E46C0A" w:themeColor="accent6" w:themeShade="BF"/>
          <w:sz w:val="21"/>
        </w:rPr>
        <w:t>澳大利亚天气预报的参考网站：</w:t>
      </w:r>
      <w:r>
        <w:rPr>
          <w:rFonts w:ascii="微软雅黑" w:hAnsi="微软雅黑" w:eastAsia="微软雅黑" w:cs="Arial"/>
          <w:b/>
          <w:color w:val="E46C0A" w:themeColor="accent6" w:themeShade="BF"/>
          <w:sz w:val="21"/>
        </w:rPr>
        <w:t xml:space="preserve"> www.worldweather.cn/au/auindex.htm</w:t>
      </w:r>
      <w:r>
        <w:rPr>
          <w:rFonts w:hint="eastAsia" w:eastAsiaTheme="minorEastAsia"/>
          <w:lang w:eastAsia="zh-CN"/>
        </w:rPr>
        <w:drawing>
          <wp:anchor distT="0" distB="0" distL="114300" distR="114300" simplePos="0" relativeHeight="254316544" behindDoc="1" locked="0" layoutInCell="1" allowOverlap="1">
            <wp:simplePos x="0" y="0"/>
            <wp:positionH relativeFrom="column">
              <wp:posOffset>-454025</wp:posOffset>
            </wp:positionH>
            <wp:positionV relativeFrom="paragraph">
              <wp:posOffset>-1880870</wp:posOffset>
            </wp:positionV>
            <wp:extent cx="7566025" cy="10686415"/>
            <wp:effectExtent l="0" t="0" r="15875" b="635"/>
            <wp:wrapNone/>
            <wp:docPr id="27" name="图片 27" descr="Y:\02-DM\000-临时服务器文件\225-指南针（云南分公司）\2018-8-7 行程（3+1）设计1个（0008963）\jpg\114.jp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Y:\02-DM\000-临时服务器文件\225-指南针（云南分公司）\2018-8-7 行程（3+1）设计1个（0008963）\jpg\114.jpg114"/>
                    <pic:cNvPicPr>
                      <a:picLocks noChangeAspect="1"/>
                    </pic:cNvPicPr>
                  </pic:nvPicPr>
                  <pic:blipFill>
                    <a:blip r:embed="rId10"/>
                    <a:srcRect/>
                    <a:stretch>
                      <a:fillRect/>
                    </a:stretch>
                  </pic:blipFill>
                  <pic:spPr>
                    <a:xfrm>
                      <a:off x="0" y="0"/>
                      <a:ext cx="7566025" cy="10686415"/>
                    </a:xfrm>
                    <a:prstGeom prst="rect">
                      <a:avLst/>
                    </a:prstGeom>
                  </pic:spPr>
                </pic:pic>
              </a:graphicData>
            </a:graphic>
          </wp:anchor>
        </w:drawing>
      </w:r>
    </w:p>
    <w:p>
      <w:pPr>
        <w:pStyle w:val="5"/>
        <w:tabs>
          <w:tab w:val="left" w:pos="851"/>
          <w:tab w:val="left" w:pos="1418"/>
          <w:tab w:val="clear" w:pos="916"/>
          <w:tab w:val="clear" w:pos="1832"/>
          <w:tab w:val="clear" w:pos="2748"/>
        </w:tabs>
        <w:adjustRightInd w:val="0"/>
        <w:snapToGrid w:val="0"/>
        <w:spacing w:line="380" w:lineRule="exact"/>
        <w:jc w:val="both"/>
        <w:rPr>
          <w:rFonts w:ascii="微软雅黑" w:hAnsi="微软雅黑" w:eastAsia="微软雅黑" w:cs="Arial"/>
          <w:b/>
          <w:color w:val="E46C0A" w:themeColor="accent6" w:themeShade="BF"/>
          <w:sz w:val="21"/>
        </w:rPr>
      </w:pPr>
      <w:r>
        <w:rPr>
          <w:rFonts w:hint="eastAsia" w:ascii="微软雅黑" w:hAnsi="微软雅黑" w:eastAsia="微软雅黑" w:cs="Arial"/>
          <w:b/>
          <w:color w:val="E46C0A" w:themeColor="accent6" w:themeShade="BF"/>
          <w:sz w:val="21"/>
        </w:rPr>
        <w:t>新西兰天气预报的参考网站：</w:t>
      </w:r>
      <w:r>
        <w:rPr>
          <w:rFonts w:ascii="微软雅黑" w:hAnsi="微软雅黑" w:eastAsia="微软雅黑" w:cs="Arial"/>
          <w:b/>
          <w:color w:val="E46C0A" w:themeColor="accent6" w:themeShade="BF"/>
          <w:sz w:val="21"/>
        </w:rPr>
        <w:t>www.worldweather.cn/nz/nzindex.htm</w:t>
      </w:r>
    </w:p>
    <w:p>
      <w:pPr>
        <w:pStyle w:val="5"/>
        <w:tabs>
          <w:tab w:val="left" w:pos="851"/>
          <w:tab w:val="left" w:pos="1418"/>
          <w:tab w:val="clear" w:pos="916"/>
          <w:tab w:val="clear" w:pos="1832"/>
          <w:tab w:val="clear" w:pos="2748"/>
        </w:tabs>
        <w:adjustRightInd w:val="0"/>
        <w:snapToGrid w:val="0"/>
        <w:spacing w:line="380" w:lineRule="exact"/>
        <w:jc w:val="both"/>
        <w:rPr>
          <w:rFonts w:ascii="微软雅黑" w:hAnsi="微软雅黑" w:eastAsia="微软雅黑" w:cs="Arial"/>
          <w:b/>
          <w:color w:val="E46C0A" w:themeColor="accent6" w:themeShade="BF"/>
          <w:sz w:val="21"/>
        </w:rPr>
      </w:pPr>
    </w:p>
    <w:tbl>
      <w:tblPr>
        <w:tblStyle w:val="12"/>
        <w:tblW w:w="10682" w:type="dxa"/>
        <w:tblInd w:w="0" w:type="dxa"/>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
      <w:tblGrid>
        <w:gridCol w:w="1334"/>
        <w:gridCol w:w="3116"/>
        <w:gridCol w:w="273"/>
        <w:gridCol w:w="728"/>
        <w:gridCol w:w="45"/>
        <w:gridCol w:w="141"/>
        <w:gridCol w:w="60"/>
        <w:gridCol w:w="195"/>
        <w:gridCol w:w="454"/>
        <w:gridCol w:w="1220"/>
        <w:gridCol w:w="226"/>
        <w:gridCol w:w="239"/>
        <w:gridCol w:w="15"/>
        <w:gridCol w:w="282"/>
        <w:gridCol w:w="147"/>
        <w:gridCol w:w="137"/>
        <w:gridCol w:w="423"/>
        <w:gridCol w:w="1647"/>
      </w:tblGrid>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421" w:hRule="atLeast"/>
        </w:trPr>
        <w:tc>
          <w:tcPr>
            <w:tcW w:w="1334" w:type="dxa"/>
            <w:shd w:val="clear" w:color="auto" w:fill="B6DDE8" w:themeFill="accent5" w:themeFillTint="66"/>
            <w:vAlign w:val="center"/>
          </w:tcPr>
          <w:p>
            <w:pPr>
              <w:spacing w:line="360" w:lineRule="exact"/>
              <w:jc w:val="center"/>
              <w:rPr>
                <w:rFonts w:ascii="微软雅黑" w:hAnsi="微软雅黑" w:eastAsia="微软雅黑" w:cs="Arial"/>
                <w:b/>
                <w:bCs/>
              </w:rPr>
            </w:pPr>
            <w:r>
              <w:rPr>
                <w:rFonts w:ascii="微软雅黑" w:hAnsi="微软雅黑" w:eastAsia="微软雅黑" w:cs="Arial"/>
                <w:b/>
                <w:bCs/>
              </w:rPr>
              <w:t>日期</w:t>
            </w:r>
          </w:p>
        </w:tc>
        <w:tc>
          <w:tcPr>
            <w:tcW w:w="9348" w:type="dxa"/>
            <w:gridSpan w:val="17"/>
            <w:shd w:val="clear" w:color="auto" w:fill="B6DDE8" w:themeFill="accent5" w:themeFillTint="66"/>
            <w:vAlign w:val="center"/>
          </w:tcPr>
          <w:p>
            <w:pPr>
              <w:spacing w:line="360" w:lineRule="exact"/>
              <w:jc w:val="center"/>
              <w:rPr>
                <w:rFonts w:ascii="微软雅黑" w:hAnsi="微软雅黑" w:eastAsia="微软雅黑" w:cs="Arial"/>
                <w:b/>
                <w:bCs/>
              </w:rPr>
            </w:pPr>
            <w:r>
              <w:rPr>
                <w:rFonts w:ascii="微软雅黑" w:hAnsi="微软雅黑" w:eastAsia="微软雅黑" w:cs="Arial"/>
                <w:b/>
                <w:bCs/>
              </w:rPr>
              <w:t>行 程 安 排</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421" w:hRule="atLeast"/>
        </w:trPr>
        <w:tc>
          <w:tcPr>
            <w:tcW w:w="1334" w:type="dxa"/>
            <w:vMerge w:val="restart"/>
            <w:shd w:val="clear" w:color="auto" w:fill="FFFFFF" w:themeFill="background1"/>
            <w:vAlign w:val="center"/>
          </w:tcPr>
          <w:p>
            <w:pPr>
              <w:spacing w:line="360" w:lineRule="exact"/>
              <w:jc w:val="center"/>
              <w:rPr>
                <w:rFonts w:ascii="微软雅黑" w:hAnsi="微软雅黑" w:eastAsia="微软雅黑" w:cs="Arial"/>
                <w:b/>
                <w:bCs/>
              </w:rPr>
            </w:pPr>
            <w:r>
              <w:rPr>
                <w:rFonts w:ascii="微软雅黑" w:hAnsi="微软雅黑" w:eastAsia="微软雅黑" w:cs="Arial"/>
              </w:rPr>
              <w:t>第一天</w:t>
            </w:r>
          </w:p>
        </w:tc>
        <w:tc>
          <w:tcPr>
            <w:tcW w:w="9348" w:type="dxa"/>
            <w:gridSpan w:val="17"/>
            <w:shd w:val="clear" w:color="auto" w:fill="FFFFFF" w:themeFill="background1"/>
            <w:vAlign w:val="center"/>
          </w:tcPr>
          <w:p>
            <w:pPr>
              <w:spacing w:line="320" w:lineRule="exact"/>
              <w:rPr>
                <w:rFonts w:ascii="微软雅黑" w:hAnsi="微软雅黑" w:eastAsia="微软雅黑" w:cs="微软雅黑"/>
                <w:b/>
                <w:szCs w:val="21"/>
              </w:rPr>
            </w:pPr>
            <w:r>
              <w:rPr>
                <w:rFonts w:hint="eastAsia" w:ascii="微软雅黑" w:hAnsi="微软雅黑" w:eastAsia="微软雅黑" w:cs="Arial"/>
                <w:b/>
                <w:bCs/>
                <w:color w:val="000000"/>
              </w:rPr>
              <w:t xml:space="preserve">昆明 </w:t>
            </w:r>
            <w:r>
              <w:rPr>
                <w:rFonts w:ascii="微软雅黑" w:hAnsi="微软雅黑" w:eastAsia="微软雅黑" w:cs="Arial"/>
                <w:b/>
                <w:bCs/>
                <w:color w:val="000000"/>
                <w:szCs w:val="28"/>
              </w:rPr>
              <w:sym w:font="Wingdings" w:char="F051"/>
            </w:r>
            <w:r>
              <w:rPr>
                <w:rFonts w:hint="eastAsia" w:ascii="微软雅黑" w:hAnsi="微软雅黑" w:eastAsia="微软雅黑" w:cs="Arial"/>
                <w:b/>
                <w:bCs/>
                <w:color w:val="000000"/>
                <w:szCs w:val="21"/>
              </w:rPr>
              <w:t>长沙</w:t>
            </w:r>
            <w:r>
              <w:rPr>
                <w:rFonts w:hint="eastAsia" w:ascii="微软雅黑" w:hAnsi="微软雅黑" w:eastAsia="微软雅黑" w:cs="微软雅黑"/>
                <w:bCs/>
                <w:szCs w:val="21"/>
              </w:rPr>
              <w:t xml:space="preserve">  </w:t>
            </w:r>
            <w:r>
              <w:rPr>
                <w:rFonts w:hint="eastAsia" w:ascii="微软雅黑" w:hAnsi="微软雅黑" w:eastAsia="微软雅黑" w:cs="Arial"/>
                <w:b/>
                <w:bCs/>
                <w:color w:val="000000"/>
              </w:rPr>
              <w:t>参考</w:t>
            </w:r>
            <w:r>
              <w:rPr>
                <w:rFonts w:ascii="微软雅黑" w:hAnsi="微软雅黑" w:eastAsia="微软雅黑" w:cs="Arial"/>
                <w:b/>
                <w:bCs/>
                <w:color w:val="000000"/>
              </w:rPr>
              <w:t>航班：</w:t>
            </w:r>
            <w:r>
              <w:rPr>
                <w:rFonts w:hint="eastAsia" w:ascii="微软雅黑" w:hAnsi="微软雅黑" w:eastAsia="微软雅黑" w:cs="微软雅黑"/>
                <w:b/>
                <w:szCs w:val="21"/>
              </w:rPr>
              <w:t>HU7460  2255/0050</w:t>
            </w:r>
          </w:p>
          <w:p>
            <w:pPr>
              <w:spacing w:line="360" w:lineRule="exact"/>
              <w:jc w:val="both"/>
              <w:rPr>
                <w:rFonts w:ascii="微软雅黑" w:hAnsi="微软雅黑" w:eastAsia="微软雅黑" w:cs="Arial"/>
                <w:b/>
                <w:bCs/>
              </w:rPr>
            </w:pPr>
            <w:r>
              <w:rPr>
                <w:rFonts w:hint="eastAsia" w:ascii="微软雅黑" w:hAnsi="微软雅黑" w:eastAsia="微软雅黑" w:cs="微软雅黑"/>
                <w:bCs/>
                <w:szCs w:val="21"/>
              </w:rPr>
              <w:t>晚上搭乘海航联运航班飞往星城——长沙，抵达后入住机场附近酒店。</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421" w:hRule="atLeast"/>
        </w:trPr>
        <w:tc>
          <w:tcPr>
            <w:tcW w:w="1334" w:type="dxa"/>
            <w:vMerge w:val="continue"/>
            <w:shd w:val="clear" w:color="auto" w:fill="FFFFFF" w:themeFill="background1"/>
            <w:vAlign w:val="center"/>
          </w:tcPr>
          <w:p>
            <w:pPr>
              <w:spacing w:line="360" w:lineRule="exact"/>
              <w:jc w:val="center"/>
              <w:rPr>
                <w:rFonts w:ascii="微软雅黑" w:hAnsi="微软雅黑" w:eastAsia="微软雅黑" w:cs="Arial"/>
                <w:b/>
                <w:bCs/>
              </w:rPr>
            </w:pPr>
          </w:p>
        </w:tc>
        <w:tc>
          <w:tcPr>
            <w:tcW w:w="3116" w:type="dxa"/>
            <w:shd w:val="clear" w:color="auto" w:fill="FFFFFF" w:themeFill="background1"/>
            <w:vAlign w:val="center"/>
          </w:tcPr>
          <w:p>
            <w:pPr>
              <w:spacing w:line="360" w:lineRule="exact"/>
              <w:jc w:val="both"/>
              <w:rPr>
                <w:rFonts w:ascii="微软雅黑" w:hAnsi="微软雅黑" w:eastAsia="微软雅黑" w:cs="Arial"/>
                <w:b/>
                <w:bCs/>
              </w:rPr>
            </w:pPr>
            <w:r>
              <w:rPr>
                <w:rFonts w:hint="eastAsia" w:ascii="微软雅黑" w:hAnsi="微软雅黑" w:eastAsia="微软雅黑" w:cs="Arial"/>
                <w:color w:val="000000"/>
              </w:rPr>
              <w:t>参考</w:t>
            </w:r>
            <w:r>
              <w:rPr>
                <w:rFonts w:ascii="微软雅黑" w:hAnsi="微软雅黑" w:eastAsia="微软雅黑" w:cs="Arial"/>
                <w:color w:val="000000"/>
              </w:rPr>
              <w:t>酒店：</w:t>
            </w:r>
            <w:r>
              <w:rPr>
                <w:rFonts w:hint="eastAsia" w:ascii="微软雅黑" w:hAnsi="微软雅黑" w:eastAsia="微软雅黑" w:cs="Arial"/>
                <w:color w:val="000000"/>
              </w:rPr>
              <w:t>机宾大酒店或同级</w:t>
            </w:r>
          </w:p>
        </w:tc>
        <w:tc>
          <w:tcPr>
            <w:tcW w:w="3116" w:type="dxa"/>
            <w:gridSpan w:val="8"/>
            <w:shd w:val="clear" w:color="auto" w:fill="FFFFFF" w:themeFill="background1"/>
            <w:vAlign w:val="center"/>
          </w:tcPr>
          <w:p>
            <w:pPr>
              <w:spacing w:line="360" w:lineRule="exact"/>
              <w:rPr>
                <w:rFonts w:ascii="微软雅黑" w:hAnsi="微软雅黑" w:eastAsia="微软雅黑" w:cs="Arial"/>
                <w:b/>
                <w:bCs/>
              </w:rPr>
            </w:pPr>
            <w:r>
              <w:rPr>
                <w:rFonts w:hint="eastAsia" w:ascii="微软雅黑" w:hAnsi="微软雅黑" w:eastAsia="微软雅黑" w:cs="Arial"/>
                <w:color w:val="000000"/>
              </w:rPr>
              <w:t>用餐：无</w:t>
            </w:r>
          </w:p>
        </w:tc>
        <w:tc>
          <w:tcPr>
            <w:tcW w:w="3116" w:type="dxa"/>
            <w:gridSpan w:val="8"/>
            <w:shd w:val="clear" w:color="auto" w:fill="FFFFFF" w:themeFill="background1"/>
            <w:vAlign w:val="center"/>
          </w:tcPr>
          <w:p>
            <w:pPr>
              <w:spacing w:line="360" w:lineRule="exact"/>
              <w:rPr>
                <w:rFonts w:ascii="微软雅黑" w:hAnsi="微软雅黑" w:eastAsia="微软雅黑" w:cs="Arial"/>
                <w:b/>
                <w:bCs/>
              </w:rPr>
            </w:pPr>
            <w:r>
              <w:rPr>
                <w:rFonts w:hint="eastAsia" w:ascii="微软雅黑" w:hAnsi="微软雅黑" w:eastAsia="微软雅黑" w:cs="Arial"/>
              </w:rPr>
              <w:t>交通：飞机</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1158" w:hRule="atLeast"/>
        </w:trPr>
        <w:tc>
          <w:tcPr>
            <w:tcW w:w="1334" w:type="dxa"/>
            <w:vMerge w:val="restart"/>
            <w:shd w:val="clear" w:color="auto" w:fill="auto"/>
            <w:vAlign w:val="center"/>
          </w:tcPr>
          <w:p>
            <w:pPr>
              <w:spacing w:line="360" w:lineRule="exact"/>
              <w:jc w:val="center"/>
              <w:rPr>
                <w:rFonts w:ascii="微软雅黑" w:hAnsi="微软雅黑" w:eastAsia="微软雅黑" w:cs="Arial"/>
              </w:rPr>
            </w:pPr>
            <w:r>
              <w:rPr>
                <w:rFonts w:ascii="微软雅黑" w:hAnsi="微软雅黑" w:eastAsia="微软雅黑" w:cs="Arial"/>
              </w:rPr>
              <w:t>第</w:t>
            </w:r>
            <w:r>
              <w:rPr>
                <w:rFonts w:hint="eastAsia" w:ascii="微软雅黑" w:hAnsi="微软雅黑" w:eastAsia="微软雅黑" w:cs="Arial"/>
              </w:rPr>
              <w:t>二</w:t>
            </w:r>
            <w:r>
              <w:rPr>
                <w:rFonts w:ascii="微软雅黑" w:hAnsi="微软雅黑" w:eastAsia="微软雅黑" w:cs="Arial"/>
              </w:rPr>
              <w:t>天</w:t>
            </w:r>
          </w:p>
          <w:p>
            <w:pPr>
              <w:spacing w:line="360" w:lineRule="exact"/>
              <w:jc w:val="center"/>
              <w:rPr>
                <w:rFonts w:ascii="微软雅黑" w:hAnsi="微软雅黑" w:eastAsia="微软雅黑" w:cs="Arial"/>
              </w:rPr>
            </w:pPr>
          </w:p>
        </w:tc>
        <w:tc>
          <w:tcPr>
            <w:tcW w:w="9348" w:type="dxa"/>
            <w:gridSpan w:val="17"/>
            <w:shd w:val="clear" w:color="auto" w:fill="auto"/>
            <w:vAlign w:val="center"/>
          </w:tcPr>
          <w:p>
            <w:pPr>
              <w:tabs>
                <w:tab w:val="left" w:pos="720"/>
              </w:tabs>
              <w:autoSpaceDE w:val="0"/>
              <w:autoSpaceDN w:val="0"/>
              <w:adjustRightInd w:val="0"/>
              <w:spacing w:line="360" w:lineRule="exact"/>
              <w:ind w:right="18"/>
              <w:rPr>
                <w:rFonts w:ascii="微软雅黑" w:hAnsi="微软雅黑" w:eastAsia="微软雅黑" w:cs="Arial"/>
                <w:b/>
                <w:bCs/>
                <w:color w:val="000000"/>
              </w:rPr>
            </w:pPr>
            <w:r>
              <w:rPr>
                <w:rFonts w:hint="eastAsia" w:ascii="微软雅黑" w:hAnsi="微软雅黑" w:eastAsia="微软雅黑" w:cs="Arial"/>
                <w:b/>
                <w:bCs/>
                <w:color w:val="000000"/>
              </w:rPr>
              <w:t xml:space="preserve">长沙 </w:t>
            </w:r>
            <w:r>
              <w:rPr>
                <w:rFonts w:ascii="微软雅黑" w:hAnsi="微软雅黑" w:eastAsia="微软雅黑" w:cs="Arial"/>
                <w:b/>
                <w:bCs/>
                <w:color w:val="000000"/>
                <w:szCs w:val="28"/>
              </w:rPr>
              <w:sym w:font="Wingdings" w:char="F051"/>
            </w:r>
            <w:r>
              <w:rPr>
                <w:rFonts w:hint="eastAsia" w:ascii="微软雅黑" w:hAnsi="微软雅黑" w:eastAsia="微软雅黑" w:cs="Arial"/>
                <w:b/>
                <w:bCs/>
                <w:color w:val="000000"/>
                <w:szCs w:val="21"/>
              </w:rPr>
              <w:t>墨尔本</w:t>
            </w:r>
            <w:r>
              <w:rPr>
                <w:rFonts w:ascii="微软雅黑" w:hAnsi="微软雅黑" w:eastAsia="微软雅黑" w:cs="Arial"/>
                <w:b/>
                <w:bCs/>
                <w:color w:val="000000"/>
              </w:rPr>
              <w:t>（</w:t>
            </w:r>
            <w:r>
              <w:rPr>
                <w:rFonts w:hint="eastAsia" w:ascii="微软雅黑" w:hAnsi="微软雅黑" w:eastAsia="微软雅黑" w:cs="Arial"/>
                <w:b/>
                <w:bCs/>
                <w:color w:val="000000"/>
              </w:rPr>
              <w:t xml:space="preserve">CHANGSHA </w:t>
            </w:r>
            <w:r>
              <w:rPr>
                <w:rFonts w:ascii="微软雅黑" w:hAnsi="微软雅黑" w:eastAsia="微软雅黑" w:cs="Arial"/>
                <w:b/>
                <w:bCs/>
                <w:color w:val="000000"/>
              </w:rPr>
              <w:t>/</w:t>
            </w:r>
            <w:r>
              <w:rPr>
                <w:rFonts w:hint="eastAsia" w:ascii="微软雅黑" w:hAnsi="微软雅黑" w:eastAsia="微软雅黑" w:cs="Arial"/>
                <w:b/>
                <w:bCs/>
                <w:color w:val="000000"/>
              </w:rPr>
              <w:t xml:space="preserve"> </w:t>
            </w:r>
            <w:r>
              <w:rPr>
                <w:rFonts w:hint="eastAsia" w:ascii="微软雅黑" w:hAnsi="微软雅黑" w:eastAsia="微软雅黑" w:cs="Arial"/>
                <w:b/>
                <w:bCs/>
                <w:color w:val="000000"/>
                <w:szCs w:val="21"/>
              </w:rPr>
              <w:t>MELBOURNE</w:t>
            </w:r>
            <w:r>
              <w:rPr>
                <w:rFonts w:ascii="微软雅黑" w:hAnsi="微软雅黑" w:eastAsia="微软雅黑" w:cs="Arial"/>
                <w:b/>
                <w:bCs/>
                <w:color w:val="000000"/>
              </w:rPr>
              <w:t>）</w:t>
            </w:r>
            <w:r>
              <w:rPr>
                <w:rFonts w:hint="eastAsia" w:ascii="微软雅黑" w:hAnsi="微软雅黑" w:eastAsia="微软雅黑" w:cs="Arial"/>
                <w:b/>
                <w:bCs/>
                <w:color w:val="000000"/>
              </w:rPr>
              <w:t xml:space="preserve"> </w:t>
            </w:r>
          </w:p>
          <w:p>
            <w:pPr>
              <w:tabs>
                <w:tab w:val="left" w:pos="720"/>
              </w:tabs>
              <w:autoSpaceDE w:val="0"/>
              <w:autoSpaceDN w:val="0"/>
              <w:adjustRightInd w:val="0"/>
              <w:spacing w:line="360" w:lineRule="exact"/>
              <w:ind w:right="18"/>
              <w:rPr>
                <w:rFonts w:ascii="微软雅黑" w:hAnsi="微软雅黑" w:eastAsia="微软雅黑" w:cs="Arial"/>
                <w:b/>
                <w:bCs/>
                <w:color w:val="000000"/>
              </w:rPr>
            </w:pPr>
            <w:r>
              <w:rPr>
                <w:rFonts w:hint="eastAsia" w:ascii="微软雅黑" w:hAnsi="微软雅黑" w:eastAsia="微软雅黑" w:cs="Arial"/>
                <w:b/>
                <w:bCs/>
                <w:color w:val="000000"/>
              </w:rPr>
              <w:t>国际参考</w:t>
            </w:r>
            <w:r>
              <w:rPr>
                <w:rFonts w:ascii="微软雅黑" w:hAnsi="微软雅黑" w:eastAsia="微软雅黑" w:cs="Arial"/>
                <w:b/>
                <w:bCs/>
                <w:color w:val="000000"/>
              </w:rPr>
              <w:t>航班：HU</w:t>
            </w:r>
            <w:r>
              <w:rPr>
                <w:rFonts w:hint="eastAsia" w:ascii="微软雅黑" w:hAnsi="微软雅黑" w:eastAsia="微软雅黑" w:cs="Arial"/>
                <w:b/>
                <w:bCs/>
                <w:color w:val="000000"/>
              </w:rPr>
              <w:t>483 （1810/</w:t>
            </w:r>
            <w:r>
              <w:rPr>
                <w:rFonts w:ascii="微软雅黑" w:hAnsi="微软雅黑" w:eastAsia="微软雅黑" w:cs="Arial"/>
                <w:b/>
                <w:bCs/>
                <w:color w:val="000000"/>
              </w:rPr>
              <w:t>0</w:t>
            </w:r>
            <w:r>
              <w:rPr>
                <w:rFonts w:hint="eastAsia" w:ascii="微软雅黑" w:hAnsi="微软雅黑" w:eastAsia="微软雅黑" w:cs="Arial"/>
                <w:b/>
                <w:bCs/>
                <w:color w:val="000000"/>
              </w:rPr>
              <w:t>620</w:t>
            </w:r>
            <w:r>
              <w:rPr>
                <w:rFonts w:ascii="微软雅黑" w:hAnsi="微软雅黑" w:eastAsia="微软雅黑" w:cs="Arial"/>
                <w:b/>
                <w:bCs/>
                <w:color w:val="000000"/>
              </w:rPr>
              <w:t>+1</w:t>
            </w:r>
            <w:r>
              <w:rPr>
                <w:rFonts w:hint="eastAsia" w:ascii="微软雅黑" w:hAnsi="微软雅黑" w:eastAsia="微软雅黑" w:cs="Arial"/>
                <w:b/>
                <w:bCs/>
                <w:color w:val="000000"/>
              </w:rPr>
              <w:t>（飞行约11小时）</w:t>
            </w:r>
          </w:p>
          <w:p>
            <w:pPr>
              <w:spacing w:line="32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自理早餐后集合前往长沙橘子洲游览，</w:t>
            </w:r>
            <w:r>
              <w:rPr>
                <w:rFonts w:hint="eastAsia" w:ascii="微软雅黑" w:hAnsi="微软雅黑" w:eastAsia="微软雅黑" w:cs="微软雅黑"/>
                <w:b/>
                <w:color w:val="FF0000"/>
                <w:szCs w:val="21"/>
              </w:rPr>
              <w:t>【橘子洲】</w:t>
            </w:r>
            <w:r>
              <w:rPr>
                <w:rFonts w:hint="eastAsia" w:ascii="微软雅黑" w:hAnsi="微软雅黑" w:eastAsia="微软雅黑" w:cs="微软雅黑"/>
                <w:bCs/>
                <w:szCs w:val="21"/>
              </w:rPr>
              <w:t>位于长沙市区的湘江江心，是世界上著名的城市内河洲，形成于晋惠帝永兴二年（公元305年），距今已有一千六百多年的历史。橘子洲，西望岳麓山，东临长沙城，四面环水，绵延数十里，狭处横约40米，宽处横约140米，是长沙市的标志。橘子洲头位于橘子洲的南端，橘子洲头树立刻有毛泽东诗词的《橘子洲头碑》。湘江北上，将长沙一分为二，与城市融为一体，形成“山水洲城”独特风景。以独特的视角欣赏橘子洲、岳麓山、长沙城，感受伟人“看万山红遍，层林尽染；漫江碧透，百舸争流”的湘江两岸绝美风光。随后前往岳麓山，爱晚亭游览，</w:t>
            </w:r>
            <w:r>
              <w:rPr>
                <w:rFonts w:hint="eastAsia" w:ascii="微软雅黑" w:hAnsi="微软雅黑" w:eastAsia="微软雅黑" w:cs="微软雅黑"/>
                <w:b/>
                <w:color w:val="FF0000"/>
                <w:szCs w:val="21"/>
              </w:rPr>
              <w:t>【岳麓山】</w:t>
            </w:r>
            <w:r>
              <w:rPr>
                <w:rFonts w:hint="eastAsia" w:ascii="微软雅黑" w:hAnsi="微软雅黑" w:eastAsia="微软雅黑" w:cs="微软雅黑"/>
                <w:bCs/>
                <w:szCs w:val="21"/>
              </w:rPr>
              <w:t>岳麓山风景区位于湖南省长沙市岳麓区，海拔300.8米，占地面积35.20平方公里，是南岳衡山72峰的最后一峰，位于橘子洲旅游景区内，为城市山岳型风景名胜区，是中国四大赏枫胜地之一。</w:t>
            </w:r>
            <w:r>
              <w:rPr>
                <w:rFonts w:hint="eastAsia" w:ascii="微软雅黑" w:hAnsi="微软雅黑" w:eastAsia="微软雅黑" w:cs="微软雅黑"/>
                <w:b/>
                <w:color w:val="FF0000"/>
                <w:szCs w:val="21"/>
              </w:rPr>
              <w:t>【爱晚亭】</w:t>
            </w:r>
            <w:r>
              <w:rPr>
                <w:rFonts w:hint="eastAsia" w:ascii="微软雅黑" w:hAnsi="微软雅黑" w:eastAsia="微软雅黑" w:cs="微软雅黑"/>
                <w:bCs/>
                <w:szCs w:val="21"/>
              </w:rPr>
              <w:t>革命活动胜地，省级</w:t>
            </w:r>
            <w:r>
              <w:fldChar w:fldCharType="begin"/>
            </w:r>
            <w:r>
              <w:instrText xml:space="preserve"> HYPERLINK "http://baike.sogou.com/v190932.htm" \t "http://baike.sogou.com/_blank" </w:instrText>
            </w:r>
            <w:r>
              <w:fldChar w:fldCharType="separate"/>
            </w:r>
            <w:r>
              <w:rPr>
                <w:rFonts w:hint="eastAsia" w:ascii="微软雅黑" w:hAnsi="微软雅黑" w:eastAsia="微软雅黑" w:cs="微软雅黑"/>
                <w:bCs/>
                <w:szCs w:val="21"/>
              </w:rPr>
              <w:t>文物保护单位</w:t>
            </w:r>
            <w:r>
              <w:rPr>
                <w:rFonts w:hint="eastAsia" w:ascii="微软雅黑" w:hAnsi="微软雅黑" w:eastAsia="微软雅黑" w:cs="微软雅黑"/>
                <w:bCs/>
                <w:szCs w:val="21"/>
              </w:rPr>
              <w:fldChar w:fldCharType="end"/>
            </w:r>
            <w:r>
              <w:rPr>
                <w:rFonts w:hint="eastAsia" w:ascii="微软雅黑" w:hAnsi="微软雅黑" w:eastAsia="微软雅黑" w:cs="微软雅黑"/>
                <w:bCs/>
                <w:szCs w:val="21"/>
              </w:rPr>
              <w:t>，始建于1792年，位于湖南省</w:t>
            </w:r>
            <w:r>
              <w:rPr>
                <w:rFonts w:hint="eastAsia" w:ascii="微软雅黑" w:hAnsi="微软雅黑" w:eastAsia="微软雅黑" w:cs="微软雅黑"/>
                <w:bCs/>
                <w:szCs w:val="21"/>
              </w:rPr>
              <w:fldChar w:fldCharType="begin"/>
            </w:r>
            <w:r>
              <w:rPr>
                <w:rFonts w:hint="eastAsia" w:ascii="微软雅黑" w:hAnsi="微软雅黑" w:eastAsia="微软雅黑" w:cs="微软雅黑"/>
                <w:bCs/>
                <w:szCs w:val="21"/>
              </w:rPr>
              <w:instrText xml:space="preserve"> HYPERLINK "http://baike.sogou.com/v114515.htm" \t "http://baike.sogou.com/_blank" </w:instrText>
            </w:r>
            <w:r>
              <w:rPr>
                <w:rFonts w:hint="eastAsia" w:ascii="微软雅黑" w:hAnsi="微软雅黑" w:eastAsia="微软雅黑" w:cs="微软雅黑"/>
                <w:bCs/>
                <w:szCs w:val="21"/>
              </w:rPr>
              <w:fldChar w:fldCharType="separate"/>
            </w:r>
            <w:r>
              <w:rPr>
                <w:rFonts w:hint="eastAsia" w:ascii="微软雅黑" w:hAnsi="微软雅黑" w:eastAsia="微软雅黑" w:cs="微软雅黑"/>
                <w:bCs/>
                <w:szCs w:val="21"/>
              </w:rPr>
              <w:t>岳麓山</w:t>
            </w:r>
            <w:r>
              <w:rPr>
                <w:rFonts w:hint="eastAsia" w:ascii="微软雅黑" w:hAnsi="微软雅黑" w:eastAsia="微软雅黑" w:cs="微软雅黑"/>
                <w:bCs/>
                <w:szCs w:val="21"/>
              </w:rPr>
              <w:fldChar w:fldCharType="end"/>
            </w:r>
            <w:r>
              <w:rPr>
                <w:rFonts w:hint="eastAsia" w:ascii="微软雅黑" w:hAnsi="微软雅黑" w:eastAsia="微软雅黑" w:cs="微软雅黑"/>
                <w:bCs/>
                <w:szCs w:val="21"/>
              </w:rPr>
              <w:t>下</w:t>
            </w:r>
            <w:r>
              <w:fldChar w:fldCharType="begin"/>
            </w:r>
            <w:r>
              <w:instrText xml:space="preserve"> HYPERLINK "http://baike.sogou.com/v65204633.htm" \t "http://baike.sogou.com/_blank" </w:instrText>
            </w:r>
            <w:r>
              <w:fldChar w:fldCharType="separate"/>
            </w:r>
            <w:r>
              <w:rPr>
                <w:rFonts w:hint="eastAsia" w:ascii="微软雅黑" w:hAnsi="微软雅黑" w:eastAsia="微软雅黑" w:cs="微软雅黑"/>
                <w:bCs/>
                <w:szCs w:val="21"/>
              </w:rPr>
              <w:t>清风峡</w:t>
            </w:r>
            <w:r>
              <w:rPr>
                <w:rFonts w:hint="eastAsia" w:ascii="微软雅黑" w:hAnsi="微软雅黑" w:eastAsia="微软雅黑" w:cs="微软雅黑"/>
                <w:bCs/>
                <w:szCs w:val="21"/>
              </w:rPr>
              <w:fldChar w:fldCharType="end"/>
            </w:r>
            <w:r>
              <w:rPr>
                <w:rFonts w:hint="eastAsia" w:ascii="微软雅黑" w:hAnsi="微软雅黑" w:eastAsia="微软雅黑" w:cs="微软雅黑"/>
                <w:bCs/>
                <w:szCs w:val="21"/>
              </w:rPr>
              <w:t>中，名字来源于杜牧的《</w:t>
            </w:r>
            <w:r>
              <w:fldChar w:fldCharType="begin"/>
            </w:r>
            <w:r>
              <w:instrText xml:space="preserve"> HYPERLINK "http://baike.sogou.com/v4543198.htm" \t "http://baike.sogou.com/_blank" </w:instrText>
            </w:r>
            <w:r>
              <w:fldChar w:fldCharType="separate"/>
            </w:r>
            <w:r>
              <w:rPr>
                <w:rFonts w:hint="eastAsia" w:ascii="微软雅黑" w:hAnsi="微软雅黑" w:eastAsia="微软雅黑" w:cs="微软雅黑"/>
                <w:bCs/>
                <w:szCs w:val="21"/>
              </w:rPr>
              <w:t>山行</w:t>
            </w:r>
            <w:r>
              <w:rPr>
                <w:rFonts w:hint="eastAsia" w:ascii="微软雅黑" w:hAnsi="微软雅黑" w:eastAsia="微软雅黑" w:cs="微软雅黑"/>
                <w:bCs/>
                <w:szCs w:val="21"/>
              </w:rPr>
              <w:fldChar w:fldCharType="end"/>
            </w:r>
            <w:r>
              <w:rPr>
                <w:rFonts w:hint="eastAsia" w:ascii="微软雅黑" w:hAnsi="微软雅黑" w:eastAsia="微软雅黑" w:cs="微软雅黑"/>
                <w:bCs/>
                <w:szCs w:val="21"/>
              </w:rPr>
              <w:t>》，其与</w:t>
            </w:r>
            <w:r>
              <w:fldChar w:fldCharType="begin"/>
            </w:r>
            <w:r>
              <w:instrText xml:space="preserve"> HYPERLINK "http://baike.sogou.com/v370784.htm" \t "http://baike.sogou.com/_blank" </w:instrText>
            </w:r>
            <w:r>
              <w:fldChar w:fldCharType="separate"/>
            </w:r>
            <w:r>
              <w:rPr>
                <w:rFonts w:hint="eastAsia" w:ascii="微软雅黑" w:hAnsi="微软雅黑" w:eastAsia="微软雅黑" w:cs="微软雅黑"/>
                <w:bCs/>
                <w:szCs w:val="21"/>
              </w:rPr>
              <w:t>醉翁亭</w:t>
            </w:r>
            <w:r>
              <w:rPr>
                <w:rFonts w:hint="eastAsia" w:ascii="微软雅黑" w:hAnsi="微软雅黑" w:eastAsia="微软雅黑" w:cs="微软雅黑"/>
                <w:bCs/>
                <w:szCs w:val="21"/>
              </w:rPr>
              <w:fldChar w:fldCharType="end"/>
            </w:r>
            <w:r>
              <w:rPr>
                <w:rFonts w:hint="eastAsia" w:ascii="微软雅黑" w:hAnsi="微软雅黑" w:eastAsia="微软雅黑" w:cs="微软雅黑"/>
                <w:bCs/>
                <w:szCs w:val="21"/>
              </w:rPr>
              <w:t>、西湖</w:t>
            </w:r>
            <w:r>
              <w:fldChar w:fldCharType="begin"/>
            </w:r>
            <w:r>
              <w:instrText xml:space="preserve"> HYPERLINK "http://baike.sogou.com/v827916.htm" \t "http://baike.sogou.com/_blank" </w:instrText>
            </w:r>
            <w:r>
              <w:fldChar w:fldCharType="separate"/>
            </w:r>
            <w:r>
              <w:rPr>
                <w:rFonts w:hint="eastAsia" w:ascii="微软雅黑" w:hAnsi="微软雅黑" w:eastAsia="微软雅黑" w:cs="微软雅黑"/>
                <w:bCs/>
                <w:szCs w:val="21"/>
              </w:rPr>
              <w:t>湖心亭</w:t>
            </w:r>
            <w:r>
              <w:rPr>
                <w:rFonts w:hint="eastAsia" w:ascii="微软雅黑" w:hAnsi="微软雅黑" w:eastAsia="微软雅黑" w:cs="微软雅黑"/>
                <w:bCs/>
                <w:szCs w:val="21"/>
              </w:rPr>
              <w:fldChar w:fldCharType="end"/>
            </w:r>
            <w:r>
              <w:rPr>
                <w:rFonts w:hint="eastAsia" w:ascii="微软雅黑" w:hAnsi="微软雅黑" w:eastAsia="微软雅黑" w:cs="微软雅黑"/>
                <w:bCs/>
                <w:szCs w:val="21"/>
              </w:rPr>
              <w:t>、</w:t>
            </w:r>
            <w:r>
              <w:fldChar w:fldCharType="begin"/>
            </w:r>
            <w:r>
              <w:instrText xml:space="preserve"> HYPERLINK "http://baike.sogou.com/v560460.htm" \t "http://baike.sogou.com/_blank" </w:instrText>
            </w:r>
            <w:r>
              <w:fldChar w:fldCharType="separate"/>
            </w:r>
            <w:r>
              <w:rPr>
                <w:rFonts w:hint="eastAsia" w:ascii="微软雅黑" w:hAnsi="微软雅黑" w:eastAsia="微软雅黑" w:cs="微软雅黑"/>
                <w:bCs/>
                <w:szCs w:val="21"/>
              </w:rPr>
              <w:t>陶然亭</w:t>
            </w:r>
            <w:r>
              <w:rPr>
                <w:rFonts w:hint="eastAsia" w:ascii="微软雅黑" w:hAnsi="微软雅黑" w:eastAsia="微软雅黑" w:cs="微软雅黑"/>
                <w:bCs/>
                <w:szCs w:val="21"/>
              </w:rPr>
              <w:fldChar w:fldCharType="end"/>
            </w:r>
            <w:r>
              <w:rPr>
                <w:rFonts w:hint="eastAsia" w:ascii="微软雅黑" w:hAnsi="微软雅黑" w:eastAsia="微软雅黑" w:cs="微软雅黑"/>
                <w:bCs/>
                <w:szCs w:val="21"/>
              </w:rPr>
              <w:t>并称</w:t>
            </w:r>
            <w:r>
              <w:fldChar w:fldCharType="begin"/>
            </w:r>
            <w:r>
              <w:instrText xml:space="preserve"> HYPERLINK "http://baike.sogou.com/v2986642.htm" \t "http://baike.sogou.com/_blank" </w:instrText>
            </w:r>
            <w:r>
              <w:fldChar w:fldCharType="separate"/>
            </w:r>
            <w:r>
              <w:rPr>
                <w:rFonts w:hint="eastAsia" w:ascii="微软雅黑" w:hAnsi="微软雅黑" w:eastAsia="微软雅黑" w:cs="微软雅黑"/>
                <w:bCs/>
                <w:szCs w:val="21"/>
              </w:rPr>
              <w:t>中国四大名亭</w:t>
            </w:r>
            <w:r>
              <w:rPr>
                <w:rFonts w:hint="eastAsia" w:ascii="微软雅黑" w:hAnsi="微软雅黑" w:eastAsia="微软雅黑" w:cs="微软雅黑"/>
                <w:bCs/>
                <w:szCs w:val="21"/>
              </w:rPr>
              <w:fldChar w:fldCharType="end"/>
            </w:r>
            <w:r>
              <w:rPr>
                <w:rFonts w:hint="eastAsia" w:ascii="微软雅黑" w:hAnsi="微软雅黑" w:eastAsia="微软雅黑" w:cs="微软雅黑"/>
                <w:bCs/>
                <w:szCs w:val="21"/>
              </w:rPr>
              <w:t>。</w:t>
            </w:r>
          </w:p>
          <w:p>
            <w:pPr>
              <w:spacing w:line="32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游览结束后，客人自由活动，自由品尝当地美食。</w:t>
            </w:r>
          </w:p>
          <w:p>
            <w:pPr>
              <w:tabs>
                <w:tab w:val="left" w:pos="720"/>
              </w:tabs>
              <w:autoSpaceDE w:val="0"/>
              <w:autoSpaceDN w:val="0"/>
              <w:adjustRightInd w:val="0"/>
              <w:spacing w:line="360" w:lineRule="exact"/>
              <w:ind w:right="18"/>
              <w:rPr>
                <w:rFonts w:ascii="微软雅黑" w:hAnsi="微软雅黑" w:eastAsia="微软雅黑"/>
                <w:color w:val="000000"/>
              </w:rPr>
            </w:pPr>
            <w:r>
              <w:rPr>
                <w:rFonts w:hint="eastAsia" w:ascii="微软雅黑" w:hAnsi="微软雅黑" w:eastAsia="微软雅黑" w:cs="微软雅黑"/>
                <w:bCs/>
                <w:szCs w:val="21"/>
              </w:rPr>
              <w:t>下午13:30左右集合，前往长沙黄花国际机场，搭乘国际航班前往</w:t>
            </w:r>
            <w:r>
              <w:rPr>
                <w:rFonts w:hint="eastAsia" w:ascii="微软雅黑" w:hAnsi="微软雅黑" w:eastAsia="微软雅黑" w:cs="Arial"/>
                <w:kern w:val="0"/>
              </w:rPr>
              <w:t>澳大利亚</w:t>
            </w:r>
            <w:r>
              <w:rPr>
                <w:rFonts w:hint="eastAsia" w:ascii="微软雅黑" w:hAnsi="微软雅黑" w:eastAsia="微软雅黑"/>
                <w:kern w:val="0"/>
              </w:rPr>
              <w:t>的大都市——墨尔本，夜宿飞机上。</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165" w:hRule="atLeast"/>
        </w:trPr>
        <w:tc>
          <w:tcPr>
            <w:tcW w:w="1334" w:type="dxa"/>
            <w:vMerge w:val="continue"/>
            <w:shd w:val="clear" w:color="auto" w:fill="auto"/>
            <w:vAlign w:val="center"/>
          </w:tcPr>
          <w:p>
            <w:pPr>
              <w:spacing w:line="360" w:lineRule="exact"/>
              <w:jc w:val="center"/>
              <w:rPr>
                <w:rFonts w:ascii="微软雅黑" w:hAnsi="微软雅黑" w:eastAsia="微软雅黑" w:cs="Arial"/>
              </w:rPr>
            </w:pPr>
          </w:p>
        </w:tc>
        <w:tc>
          <w:tcPr>
            <w:tcW w:w="3389" w:type="dxa"/>
            <w:gridSpan w:val="2"/>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酒店：</w:t>
            </w:r>
            <w:r>
              <w:rPr>
                <w:rFonts w:hint="eastAsia" w:ascii="微软雅黑" w:hAnsi="微软雅黑" w:eastAsia="微软雅黑" w:cs="Arial"/>
                <w:color w:val="000000"/>
              </w:rPr>
              <w:t>飞机上</w:t>
            </w:r>
            <w:r>
              <w:rPr>
                <w:rFonts w:ascii="微软雅黑" w:hAnsi="微软雅黑" w:eastAsia="微软雅黑" w:cs="Arial"/>
                <w:color w:val="000000"/>
              </w:rPr>
              <w:t xml:space="preserve">                                         </w:t>
            </w:r>
          </w:p>
        </w:tc>
        <w:tc>
          <w:tcPr>
            <w:tcW w:w="3069" w:type="dxa"/>
            <w:gridSpan w:val="8"/>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用餐：</w:t>
            </w:r>
            <w:r>
              <w:rPr>
                <w:rFonts w:hint="eastAsia" w:ascii="微软雅黑" w:hAnsi="微软雅黑" w:eastAsia="微软雅黑" w:cs="Arial"/>
                <w:color w:val="000000"/>
              </w:rPr>
              <w:t>飞机上</w:t>
            </w:r>
          </w:p>
        </w:tc>
        <w:tc>
          <w:tcPr>
            <w:tcW w:w="2890" w:type="dxa"/>
            <w:gridSpan w:val="7"/>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交通：飞机</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416" w:hRule="atLeast"/>
        </w:trPr>
        <w:tc>
          <w:tcPr>
            <w:tcW w:w="1334" w:type="dxa"/>
            <w:vMerge w:val="restart"/>
            <w:shd w:val="clear" w:color="auto" w:fill="auto"/>
            <w:vAlign w:val="center"/>
          </w:tcPr>
          <w:p>
            <w:pPr>
              <w:spacing w:line="360" w:lineRule="exact"/>
              <w:jc w:val="center"/>
              <w:rPr>
                <w:rFonts w:ascii="微软雅黑" w:hAnsi="微软雅黑" w:eastAsia="微软雅黑" w:cs="Arial"/>
              </w:rPr>
            </w:pPr>
            <w:r>
              <w:rPr>
                <w:rFonts w:ascii="微软雅黑" w:hAnsi="微软雅黑" w:eastAsia="微软雅黑" w:cs="Arial"/>
              </w:rPr>
              <w:t>第</w:t>
            </w:r>
            <w:r>
              <w:rPr>
                <w:rFonts w:hint="eastAsia" w:ascii="微软雅黑" w:hAnsi="微软雅黑" w:eastAsia="微软雅黑" w:cs="Arial"/>
              </w:rPr>
              <w:t>三</w:t>
            </w:r>
            <w:r>
              <w:rPr>
                <w:rFonts w:ascii="微软雅黑" w:hAnsi="微软雅黑" w:eastAsia="微软雅黑" w:cs="Arial"/>
              </w:rPr>
              <w:t>天</w:t>
            </w:r>
          </w:p>
          <w:p>
            <w:pPr>
              <w:spacing w:line="360" w:lineRule="exact"/>
              <w:jc w:val="center"/>
              <w:rPr>
                <w:rFonts w:ascii="微软雅黑" w:hAnsi="微软雅黑" w:eastAsia="微软雅黑" w:cs="Arial"/>
              </w:rPr>
            </w:pPr>
          </w:p>
        </w:tc>
        <w:tc>
          <w:tcPr>
            <w:tcW w:w="9348" w:type="dxa"/>
            <w:gridSpan w:val="17"/>
            <w:shd w:val="clear" w:color="auto" w:fill="auto"/>
            <w:vAlign w:val="center"/>
          </w:tcPr>
          <w:p>
            <w:pPr>
              <w:spacing w:line="360" w:lineRule="exact"/>
              <w:rPr>
                <w:rFonts w:ascii="微软雅黑" w:hAnsi="微软雅黑" w:eastAsia="微软雅黑"/>
                <w:kern w:val="0"/>
              </w:rPr>
            </w:pPr>
            <w:r>
              <w:rPr>
                <w:rFonts w:hint="eastAsia" w:ascii="微软雅黑" w:hAnsi="微软雅黑" w:eastAsia="微软雅黑" w:cs="Arial"/>
                <w:b/>
                <w:bCs/>
                <w:color w:val="000000"/>
                <w:szCs w:val="21"/>
              </w:rPr>
              <w:t>墨尔本（MELBOURNE）</w:t>
            </w:r>
          </w:p>
          <w:p>
            <w:pPr>
              <w:adjustRightInd w:val="0"/>
              <w:snapToGrid w:val="0"/>
              <w:spacing w:line="200" w:lineRule="atLeast"/>
              <w:outlineLvl w:val="0"/>
              <w:rPr>
                <w:rFonts w:ascii="微软雅黑" w:hAnsi="微软雅黑" w:eastAsia="微软雅黑"/>
                <w:kern w:val="0"/>
              </w:rPr>
            </w:pPr>
            <w:r>
              <w:rPr>
                <w:rFonts w:hint="eastAsia" w:ascii="微软雅黑" w:hAnsi="微软雅黑" w:eastAsia="微软雅黑"/>
                <w:kern w:val="0"/>
              </w:rPr>
              <w:t>澳大利亚第二大城市——墨尔本Melbourne</w:t>
            </w:r>
            <w:r>
              <w:rPr>
                <w:rFonts w:ascii="微软雅黑" w:hAnsi="微软雅黑" w:eastAsia="微软雅黑"/>
                <w:kern w:val="0"/>
              </w:rPr>
              <w:t>是</w:t>
            </w:r>
            <w:r>
              <w:rPr>
                <w:rFonts w:ascii="微软雅黑" w:hAnsi="微软雅黑" w:eastAsia="微软雅黑"/>
                <w:kern w:val="0"/>
              </w:rPr>
              <w:fldChar w:fldCharType="begin"/>
            </w:r>
            <w:r>
              <w:rPr>
                <w:rFonts w:ascii="微软雅黑" w:hAnsi="微软雅黑" w:eastAsia="微软雅黑"/>
                <w:kern w:val="0"/>
              </w:rPr>
              <w:instrText xml:space="preserve">HYPERLINK "http://baike.baidu.com/view/907771.htm"</w:instrText>
            </w:r>
            <w:r>
              <w:rPr>
                <w:rFonts w:ascii="微软雅黑" w:hAnsi="微软雅黑" w:eastAsia="微软雅黑"/>
                <w:kern w:val="0"/>
              </w:rPr>
              <w:fldChar w:fldCharType="separate"/>
            </w:r>
            <w:r>
              <w:rPr>
                <w:rFonts w:ascii="微软雅黑" w:hAnsi="微软雅黑" w:eastAsia="微软雅黑"/>
                <w:kern w:val="0"/>
              </w:rPr>
              <w:t>维多利亚州</w:t>
            </w:r>
            <w:r>
              <w:rPr>
                <w:rFonts w:ascii="微软雅黑" w:hAnsi="微软雅黑" w:eastAsia="微软雅黑"/>
                <w:kern w:val="0"/>
              </w:rPr>
              <w:fldChar w:fldCharType="end"/>
            </w:r>
            <w:r>
              <w:rPr>
                <w:rFonts w:ascii="微软雅黑" w:hAnsi="微软雅黑" w:eastAsia="微软雅黑"/>
                <w:kern w:val="0"/>
              </w:rPr>
              <w:t>的首府</w:t>
            </w:r>
            <w:r>
              <w:rPr>
                <w:rFonts w:hint="eastAsia" w:ascii="微软雅黑" w:hAnsi="微软雅黑" w:eastAsia="微软雅黑"/>
                <w:kern w:val="0"/>
              </w:rPr>
              <w:t>，</w:t>
            </w:r>
            <w:r>
              <w:rPr>
                <w:rFonts w:ascii="微软雅黑" w:hAnsi="微软雅黑" w:eastAsia="微软雅黑"/>
                <w:kern w:val="0"/>
              </w:rPr>
              <w:t>城市的绿化面积高达40%</w:t>
            </w:r>
            <w:r>
              <w:rPr>
                <w:rFonts w:hint="eastAsia" w:ascii="微软雅黑" w:hAnsi="微软雅黑" w:eastAsia="微软雅黑"/>
                <w:kern w:val="0"/>
              </w:rPr>
              <w:t>。曾十余次被评为世界上最适合人类居住的城市，有“花园城市”的美名。维多利亚时代的房屋与现代建筑填满了城市的每个角落，满城绿化让城市自由呼吸。</w:t>
            </w:r>
          </w:p>
          <w:p>
            <w:pPr>
              <w:rPr>
                <w:rFonts w:ascii="微软雅黑" w:hAnsi="微软雅黑" w:eastAsia="微软雅黑"/>
                <w:kern w:val="0"/>
              </w:rPr>
            </w:pPr>
            <w:r>
              <w:rPr>
                <w:rFonts w:ascii="微软雅黑" w:hAnsi="微软雅黑" w:eastAsia="微软雅黑"/>
                <w:kern w:val="0"/>
              </w:rPr>
              <w:drawing>
                <wp:anchor distT="0" distB="0" distL="114300" distR="114300" simplePos="0" relativeHeight="251692032" behindDoc="0" locked="0" layoutInCell="1" allowOverlap="1">
                  <wp:simplePos x="0" y="0"/>
                  <wp:positionH relativeFrom="margin">
                    <wp:posOffset>3944620</wp:posOffset>
                  </wp:positionH>
                  <wp:positionV relativeFrom="margin">
                    <wp:posOffset>1037590</wp:posOffset>
                  </wp:positionV>
                  <wp:extent cx="1743075" cy="1076325"/>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075" cy="1076325"/>
                          </a:xfrm>
                          <a:prstGeom prst="rect">
                            <a:avLst/>
                          </a:prstGeom>
                        </pic:spPr>
                      </pic:pic>
                    </a:graphicData>
                  </a:graphic>
                </wp:anchor>
              </w:drawing>
            </w:r>
            <w:r>
              <w:rPr>
                <w:rFonts w:hint="eastAsia" w:ascii="微软雅黑" w:hAnsi="微软雅黑" w:eastAsia="微软雅黑"/>
                <w:kern w:val="0"/>
              </w:rPr>
              <w:t xml:space="preserve">  </w:t>
            </w:r>
            <w:r>
              <w:rPr>
                <w:rFonts w:ascii="微软雅黑" w:hAnsi="微软雅黑" w:eastAsia="微软雅黑"/>
                <w:kern w:val="0"/>
              </w:rPr>
              <w:drawing>
                <wp:inline distT="0" distB="0" distL="0" distR="0">
                  <wp:extent cx="1752600" cy="10763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52600" cy="1076325"/>
                          </a:xfrm>
                          <a:prstGeom prst="rect">
                            <a:avLst/>
                          </a:prstGeom>
                          <a:noFill/>
                          <a:ln>
                            <a:noFill/>
                          </a:ln>
                        </pic:spPr>
                      </pic:pic>
                    </a:graphicData>
                  </a:graphic>
                </wp:inline>
              </w:drawing>
            </w:r>
            <w:r>
              <w:rPr>
                <w:rFonts w:hint="eastAsia" w:ascii="微软雅黑" w:hAnsi="微软雅黑" w:eastAsia="微软雅黑"/>
                <w:kern w:val="0"/>
              </w:rPr>
              <w:t xml:space="preserve">  </w:t>
            </w:r>
            <w:r>
              <w:rPr>
                <w:rFonts w:ascii="微软雅黑" w:hAnsi="微软雅黑" w:eastAsia="微软雅黑"/>
                <w:kern w:val="0"/>
              </w:rPr>
              <w:drawing>
                <wp:inline distT="0" distB="0" distL="0" distR="0">
                  <wp:extent cx="1724025" cy="10763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24025" cy="10763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微软雅黑" w:hAnsi="微软雅黑" w:eastAsia="微软雅黑"/>
                <w:kern w:val="0"/>
              </w:rPr>
            </w:pPr>
            <w:r>
              <w:rPr>
                <w:rFonts w:hint="eastAsia" w:ascii="微软雅黑" w:hAnsi="微软雅黑" w:eastAsia="微软雅黑"/>
                <w:kern w:val="0"/>
              </w:rPr>
              <w:t xml:space="preserve">    抵达后，导游热情接机，前往【</w:t>
            </w:r>
            <w:r>
              <w:rPr>
                <w:rFonts w:hint="eastAsia" w:ascii="微软雅黑" w:hAnsi="微软雅黑" w:eastAsia="微软雅黑"/>
                <w:b/>
                <w:color w:val="FF0000"/>
                <w:kern w:val="0"/>
              </w:rPr>
              <w:t>菲兹洛伊花园</w:t>
            </w:r>
            <w:r>
              <w:rPr>
                <w:rFonts w:ascii="微软雅黑" w:hAnsi="微软雅黑" w:eastAsia="微软雅黑"/>
                <w:b/>
                <w:color w:val="FF0000"/>
                <w:kern w:val="0"/>
              </w:rPr>
              <w:t>Fitzroy Garden</w:t>
            </w:r>
            <w:r>
              <w:rPr>
                <w:rFonts w:hint="eastAsia" w:ascii="微软雅黑" w:hAnsi="微软雅黑" w:eastAsia="微软雅黑"/>
                <w:kern w:val="0"/>
              </w:rPr>
              <w:t>】（约15分钟）是墨尔本</w:t>
            </w:r>
            <w:r>
              <w:rPr>
                <w:rFonts w:ascii="微软雅黑" w:hAnsi="微软雅黑" w:eastAsia="微软雅黑"/>
                <w:kern w:val="0"/>
              </w:rPr>
              <w:t>市区5大花园之一，绿树葱葱，鸟语花香，带着浓厚的英国乡村浪漫色彩。在空中俯瞰这个花园，您会惊奇地发现这个花园内的林荫小路是一幅巨大的英国米字国旗的图案。</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微软雅黑" w:hAnsi="微软雅黑" w:eastAsia="微软雅黑"/>
                <w:kern w:val="0"/>
              </w:rPr>
            </w:pPr>
            <w:r>
              <w:rPr>
                <w:rFonts w:hint="eastAsia" w:ascii="微软雅黑" w:hAnsi="微软雅黑" w:eastAsia="微软雅黑"/>
                <w:kern w:val="0"/>
              </w:rPr>
              <w:t xml:space="preserve">   【</w:t>
            </w:r>
            <w:r>
              <w:rPr>
                <w:rFonts w:hint="eastAsia" w:ascii="微软雅黑" w:hAnsi="微软雅黑" w:eastAsia="微软雅黑"/>
                <w:b/>
                <w:color w:val="FF0000"/>
                <w:kern w:val="0"/>
              </w:rPr>
              <w:t>库克船长小屋</w:t>
            </w:r>
            <w:r>
              <w:rPr>
                <w:rFonts w:ascii="微软雅黑" w:hAnsi="微软雅黑" w:eastAsia="微软雅黑"/>
                <w:b/>
                <w:color w:val="FF0000"/>
                <w:kern w:val="0"/>
              </w:rPr>
              <w:t>Captain Cook's Cottage</w:t>
            </w:r>
            <w:r>
              <w:rPr>
                <w:rFonts w:hint="eastAsia" w:ascii="微软雅黑" w:hAnsi="微软雅黑" w:eastAsia="微软雅黑"/>
                <w:kern w:val="0"/>
              </w:rPr>
              <w:t>】 （外观约10分钟）是卓越的英国航海家库克船长</w:t>
            </w:r>
            <w:r>
              <w:rPr>
                <w:rFonts w:hint="eastAsia" w:eastAsiaTheme="minorEastAsia"/>
                <w:lang w:eastAsia="zh-CN"/>
              </w:rPr>
              <w:drawing>
                <wp:anchor distT="0" distB="0" distL="114300" distR="114300" simplePos="0" relativeHeight="254321664" behindDoc="1" locked="0" layoutInCell="1" allowOverlap="1">
                  <wp:simplePos x="0" y="0"/>
                  <wp:positionH relativeFrom="column">
                    <wp:posOffset>-1310640</wp:posOffset>
                  </wp:positionH>
                  <wp:positionV relativeFrom="paragraph">
                    <wp:posOffset>-1885315</wp:posOffset>
                  </wp:positionV>
                  <wp:extent cx="7566025" cy="10686415"/>
                  <wp:effectExtent l="0" t="0" r="15875" b="635"/>
                  <wp:wrapNone/>
                  <wp:docPr id="28" name="图片 28" descr="Y:\02-DM\000-临时服务器文件\225-指南针（云南分公司）\2018-8-7 行程（3+1）设计1个（0008963）\jpg\114.jp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Y:\02-DM\000-临时服务器文件\225-指南针（云南分公司）\2018-8-7 行程（3+1）设计1个（0008963）\jpg\114.jpg114"/>
                          <pic:cNvPicPr>
                            <a:picLocks noChangeAspect="1"/>
                          </pic:cNvPicPr>
                        </pic:nvPicPr>
                        <pic:blipFill>
                          <a:blip r:embed="rId10"/>
                          <a:srcRect/>
                          <a:stretch>
                            <a:fillRect/>
                          </a:stretch>
                        </pic:blipFill>
                        <pic:spPr>
                          <a:xfrm>
                            <a:off x="0" y="0"/>
                            <a:ext cx="7566025" cy="10686415"/>
                          </a:xfrm>
                          <a:prstGeom prst="rect">
                            <a:avLst/>
                          </a:prstGeom>
                        </pic:spPr>
                      </pic:pic>
                    </a:graphicData>
                  </a:graphic>
                </wp:anchor>
              </w:drawing>
            </w:r>
            <w:r>
              <w:rPr>
                <w:rFonts w:hint="eastAsia" w:ascii="微软雅黑" w:hAnsi="微软雅黑" w:eastAsia="微软雅黑"/>
                <w:kern w:val="0"/>
              </w:rPr>
              <w:t>的故居，堪称澳大利亚历史最悠久的房屋。这座石屋1755年建于英国，1934年当维多利亚州一百周年纪念之际，由格里姆韦德爵士赠送给墨尔本人民，它被拆卸后运至墨尔本，然后依原样组建起来。当时的搬运工程十分浩大，屋子被拆下来，一瓦一石都编上号码从英国运来，甚至小屋上的常春藤都是在原址剪枝而来的。小屋绿树葱葱，鸟语花香，带着浓厚的英国乡村浪漫色彩。</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微软雅黑" w:hAnsi="微软雅黑" w:eastAsia="微软雅黑"/>
                <w:kern w:val="0"/>
              </w:rPr>
            </w:pPr>
            <w:r>
              <w:rPr>
                <w:rFonts w:hint="eastAsia" w:ascii="微软雅黑" w:hAnsi="微软雅黑" w:eastAsia="微软雅黑"/>
                <w:kern w:val="0"/>
              </w:rPr>
              <w:t xml:space="preserve">   【</w:t>
            </w:r>
            <w:r>
              <w:rPr>
                <w:rFonts w:hint="eastAsia" w:ascii="微软雅黑" w:hAnsi="微软雅黑" w:eastAsia="微软雅黑"/>
                <w:b/>
                <w:color w:val="FF0000"/>
                <w:kern w:val="0"/>
              </w:rPr>
              <w:t>圣派翠克大教堂</w:t>
            </w:r>
            <w:r>
              <w:rPr>
                <w:rFonts w:ascii="微软雅黑" w:hAnsi="微软雅黑" w:eastAsia="微软雅黑"/>
                <w:b/>
                <w:color w:val="FF0000"/>
                <w:kern w:val="0"/>
              </w:rPr>
              <w:t>Sanpatric Church</w:t>
            </w:r>
            <w:r>
              <w:rPr>
                <w:rFonts w:hint="eastAsia" w:ascii="微软雅黑" w:hAnsi="微软雅黑" w:eastAsia="微软雅黑"/>
                <w:kern w:val="0"/>
              </w:rPr>
              <w:t>】（外观约20分钟）南半球最大最高的天主教堂，是墨尔本市区最具代表性的哥特式建筑之一。大部分用青石建成，是文艺复兴时期华丽建筑风格的完美表现。细致的彩绘窗花玻璃，巧夺天工的木雕及石匠工艺，突出了天主教堂的宏伟与庄严。</w:t>
            </w:r>
          </w:p>
          <w:p>
            <w:pPr>
              <w:keepNext w:val="0"/>
              <w:keepLines w:val="0"/>
              <w:pageBreakBefore w:val="0"/>
              <w:widowControl/>
              <w:kinsoku/>
              <w:wordWrap/>
              <w:overflowPunct/>
              <w:topLinePunct w:val="0"/>
              <w:autoSpaceDE/>
              <w:autoSpaceDN/>
              <w:bidi w:val="0"/>
              <w:adjustRightInd/>
              <w:snapToGrid/>
              <w:spacing w:line="340" w:lineRule="exact"/>
              <w:ind w:firstLine="315" w:firstLineChars="150"/>
              <w:textAlignment w:val="auto"/>
              <w:outlineLvl w:val="9"/>
              <w:rPr>
                <w:rFonts w:ascii="微软雅黑" w:hAnsi="微软雅黑" w:eastAsia="微软雅黑"/>
              </w:rPr>
            </w:pPr>
            <w:r>
              <w:rPr>
                <w:rFonts w:hint="eastAsia" w:ascii="微软雅黑" w:hAnsi="微软雅黑" w:eastAsia="微软雅黑"/>
                <w:kern w:val="0"/>
              </w:rPr>
              <w:t>【</w:t>
            </w:r>
            <w:r>
              <w:rPr>
                <w:rFonts w:hint="eastAsia" w:ascii="微软雅黑" w:hAnsi="微软雅黑" w:eastAsia="微软雅黑"/>
                <w:b/>
                <w:color w:val="FF0000"/>
                <w:kern w:val="0"/>
              </w:rPr>
              <w:t>王子桥</w:t>
            </w:r>
            <w:r>
              <w:rPr>
                <w:rFonts w:ascii="微软雅黑" w:hAnsi="微软雅黑" w:eastAsia="微软雅黑"/>
                <w:b/>
                <w:color w:val="FF0000"/>
                <w:kern w:val="0"/>
              </w:rPr>
              <w:t>Princes Bridge</w:t>
            </w:r>
            <w:r>
              <w:rPr>
                <w:rFonts w:hint="eastAsia" w:ascii="微软雅黑" w:hAnsi="微软雅黑" w:eastAsia="微软雅黑"/>
                <w:kern w:val="0"/>
              </w:rPr>
              <w:t>】</w:t>
            </w:r>
            <w:r>
              <w:rPr>
                <w:rFonts w:hint="eastAsia" w:ascii="微软雅黑" w:hAnsi="微软雅黑" w:eastAsia="微软雅黑"/>
              </w:rPr>
              <w:t>（途径)是建立在澳大利亚最古老的渡口上的一座历史性的桥。这座桥已被列入了维多利亚遗产名录。在王子桥的每一个桥墩的两侧，都立着王子桥的标志性建筑，上面雕有皇冠、袋鼠、绵羊、帆船、鲸鱼等澳大利亚的标志性东西。</w:t>
            </w:r>
          </w:p>
          <w:p>
            <w:pPr>
              <w:keepNext w:val="0"/>
              <w:keepLines w:val="0"/>
              <w:pageBreakBefore w:val="0"/>
              <w:widowControl/>
              <w:kinsoku/>
              <w:wordWrap/>
              <w:overflowPunct/>
              <w:topLinePunct w:val="0"/>
              <w:autoSpaceDE/>
              <w:autoSpaceDN/>
              <w:bidi w:val="0"/>
              <w:adjustRightInd/>
              <w:snapToGrid/>
              <w:spacing w:line="340" w:lineRule="exact"/>
              <w:ind w:firstLine="315" w:firstLineChars="150"/>
              <w:textAlignment w:val="auto"/>
              <w:outlineLvl w:val="9"/>
              <w:rPr>
                <w:rFonts w:ascii="微软雅黑" w:hAnsi="微软雅黑" w:eastAsia="微软雅黑"/>
                <w:kern w:val="0"/>
              </w:rPr>
            </w:pPr>
            <w:r>
              <w:rPr>
                <w:rFonts w:hint="eastAsia" w:ascii="微软雅黑" w:hAnsi="微软雅黑" w:eastAsia="微软雅黑"/>
                <w:kern w:val="0"/>
              </w:rPr>
              <w:t>【</w:t>
            </w:r>
            <w:r>
              <w:rPr>
                <w:rFonts w:hint="eastAsia" w:ascii="微软雅黑" w:hAnsi="微软雅黑" w:eastAsia="微软雅黑"/>
                <w:b/>
                <w:color w:val="FF0000"/>
                <w:kern w:val="0"/>
              </w:rPr>
              <w:t>弗林德斯火车站</w:t>
            </w:r>
            <w:r>
              <w:rPr>
                <w:rFonts w:ascii="微软雅黑" w:hAnsi="微软雅黑" w:eastAsia="微软雅黑"/>
                <w:b/>
                <w:color w:val="FF0000"/>
                <w:kern w:val="0"/>
              </w:rPr>
              <w:t>Flinders Street Station</w:t>
            </w:r>
            <w:r>
              <w:rPr>
                <w:rFonts w:hint="eastAsia" w:ascii="微软雅黑" w:hAnsi="微软雅黑" w:eastAsia="微软雅黑"/>
                <w:kern w:val="0"/>
              </w:rPr>
              <w:t>】（途径）是澳大利亚最早的火车站，也是墨尔本当地火车线路的总站。这里是墨尔本最繁荣精华之地，这幢百年的米黄色文艺复兴式建筑物，已经成为墨尔本的著名标志，经常出现在旅游刊物的封面。</w:t>
            </w:r>
          </w:p>
          <w:p>
            <w:pPr>
              <w:keepNext w:val="0"/>
              <w:keepLines w:val="0"/>
              <w:pageBreakBefore w:val="0"/>
              <w:widowControl/>
              <w:kinsoku/>
              <w:wordWrap/>
              <w:overflowPunct/>
              <w:topLinePunct w:val="0"/>
              <w:autoSpaceDE/>
              <w:autoSpaceDN/>
              <w:bidi w:val="0"/>
              <w:adjustRightInd/>
              <w:snapToGrid/>
              <w:spacing w:line="340" w:lineRule="exact"/>
              <w:ind w:firstLine="210" w:firstLineChars="100"/>
              <w:textAlignment w:val="auto"/>
              <w:outlineLvl w:val="9"/>
              <w:rPr>
                <w:rFonts w:ascii="微软雅黑" w:hAnsi="微软雅黑" w:eastAsia="微软雅黑"/>
                <w:kern w:val="0"/>
              </w:rPr>
            </w:pPr>
            <w:r>
              <w:rPr>
                <w:rFonts w:hint="eastAsia" w:ascii="微软雅黑" w:hAnsi="微软雅黑" w:eastAsia="微软雅黑"/>
                <w:b/>
                <w:color w:val="FF0000"/>
                <w:kern w:val="0"/>
              </w:rPr>
              <w:t>【有轨电车】：</w:t>
            </w:r>
            <w:r>
              <w:rPr>
                <w:rFonts w:hint="eastAsia" w:ascii="微软雅黑" w:hAnsi="微软雅黑" w:eastAsia="微软雅黑"/>
                <w:kern w:val="0"/>
              </w:rPr>
              <w:t>整个澳大利亚只有墨尔本至今还保存着世界上最大体系的有轨电车运行,它是墨尔本最重要的特色之一，乘坐古老观光电车徜徉在美丽的花园城市之中，沿途城市风光美不胜收。（停留约15分钟）</w:t>
            </w:r>
          </w:p>
          <w:p>
            <w:pPr>
              <w:keepNext w:val="0"/>
              <w:keepLines w:val="0"/>
              <w:pageBreakBefore w:val="0"/>
              <w:widowControl/>
              <w:kinsoku/>
              <w:wordWrap/>
              <w:overflowPunct/>
              <w:topLinePunct w:val="0"/>
              <w:autoSpaceDE/>
              <w:autoSpaceDN/>
              <w:bidi w:val="0"/>
              <w:adjustRightInd/>
              <w:snapToGrid/>
              <w:spacing w:line="340" w:lineRule="exact"/>
              <w:ind w:firstLine="315" w:firstLineChars="150"/>
              <w:textAlignment w:val="auto"/>
              <w:outlineLvl w:val="9"/>
              <w:rPr>
                <w:rFonts w:ascii="微软雅黑" w:hAnsi="微软雅黑" w:eastAsia="微软雅黑"/>
                <w:kern w:val="0"/>
              </w:rPr>
            </w:pPr>
            <w:r>
              <w:rPr>
                <w:rFonts w:hint="eastAsia" w:ascii="微软雅黑" w:hAnsi="微软雅黑" w:eastAsia="微软雅黑"/>
                <w:kern w:val="0"/>
              </w:rPr>
              <w:t>【</w:t>
            </w:r>
            <w:r>
              <w:rPr>
                <w:rFonts w:hint="eastAsia" w:ascii="微软雅黑" w:hAnsi="微软雅黑" w:eastAsia="微软雅黑"/>
                <w:b/>
                <w:color w:val="FF0000"/>
                <w:kern w:val="0"/>
              </w:rPr>
              <w:t>维多利亚艺术中心</w:t>
            </w:r>
            <w:r>
              <w:rPr>
                <w:rFonts w:ascii="微软雅黑" w:hAnsi="微软雅黑" w:eastAsia="微软雅黑"/>
                <w:b/>
                <w:color w:val="FF0000"/>
                <w:kern w:val="0"/>
              </w:rPr>
              <w:t xml:space="preserve">Victorian </w:t>
            </w:r>
            <w:r>
              <w:rPr>
                <w:rFonts w:hint="eastAsia" w:ascii="微软雅黑" w:hAnsi="微软雅黑" w:eastAsia="微软雅黑"/>
                <w:b/>
                <w:color w:val="FF0000"/>
                <w:kern w:val="0"/>
              </w:rPr>
              <w:t>A</w:t>
            </w:r>
            <w:r>
              <w:rPr>
                <w:rFonts w:ascii="微软雅黑" w:hAnsi="微软雅黑" w:eastAsia="微软雅黑"/>
                <w:b/>
                <w:color w:val="FF0000"/>
                <w:kern w:val="0"/>
              </w:rPr>
              <w:t xml:space="preserve">rts </w:t>
            </w:r>
            <w:r>
              <w:rPr>
                <w:rFonts w:hint="eastAsia" w:ascii="微软雅黑" w:hAnsi="微软雅黑" w:eastAsia="微软雅黑"/>
                <w:b/>
                <w:color w:val="FF0000"/>
                <w:kern w:val="0"/>
              </w:rPr>
              <w:t>C</w:t>
            </w:r>
            <w:r>
              <w:rPr>
                <w:rFonts w:ascii="微软雅黑" w:hAnsi="微软雅黑" w:eastAsia="微软雅黑"/>
                <w:b/>
                <w:color w:val="FF0000"/>
                <w:kern w:val="0"/>
              </w:rPr>
              <w:t>entre</w:t>
            </w:r>
            <w:r>
              <w:rPr>
                <w:rFonts w:hint="eastAsia" w:ascii="微软雅黑" w:hAnsi="微软雅黑" w:eastAsia="微软雅黑"/>
                <w:kern w:val="0"/>
              </w:rPr>
              <w:t>】（</w:t>
            </w:r>
            <w:r>
              <w:rPr>
                <w:rFonts w:hint="eastAsia" w:ascii="微软雅黑" w:hAnsi="微软雅黑" w:eastAsia="微软雅黑"/>
                <w:color w:val="FF0000"/>
                <w:kern w:val="0"/>
              </w:rPr>
              <w:t>入内参观约60分钟</w:t>
            </w:r>
            <w:r>
              <w:rPr>
                <w:rFonts w:hint="eastAsia" w:ascii="微软雅黑" w:hAnsi="微软雅黑" w:eastAsia="微软雅黑"/>
                <w:kern w:val="0"/>
              </w:rPr>
              <w:t>）是大型交响及古典作品演奏会的专用演出场地。外部建有一座 156 公尺高的艾菲尔式尖塔，耸立在亚拉河畔，为色彩缤纷的墨尔本市注入一股静谧，也是墨尔本人心中的骄傲。艺术中心为一综合大厦，除</w:t>
            </w:r>
            <w:r>
              <w:rPr>
                <w:rFonts w:ascii="微软雅黑" w:hAnsi="微软雅黑" w:eastAsia="微软雅黑"/>
                <w:kern w:val="0"/>
              </w:rPr>
              <w:fldChar w:fldCharType="begin"/>
            </w:r>
            <w:r>
              <w:rPr>
                <w:rFonts w:ascii="微软雅黑" w:hAnsi="微软雅黑" w:eastAsia="微软雅黑"/>
                <w:kern w:val="0"/>
              </w:rPr>
              <w:instrText xml:space="preserve"> HYPERLINK "https://baike.baidu.com/item/%E7%94%BB%E5%BB%8A" \t "https://baike.baidu.com/item/%E7%BB%B4%E5%A4%9A%E5%88%A9%E4%BA%9A%E8%89%BA%E6%9C%AF%E4%B8%AD%E5%BF%83/_blank" </w:instrText>
            </w:r>
            <w:r>
              <w:rPr>
                <w:rFonts w:ascii="微软雅黑" w:hAnsi="微软雅黑" w:eastAsia="微软雅黑"/>
                <w:kern w:val="0"/>
              </w:rPr>
              <w:fldChar w:fldCharType="separate"/>
            </w:r>
            <w:r>
              <w:rPr>
                <w:rFonts w:ascii="微软雅黑" w:hAnsi="微软雅黑" w:eastAsia="微软雅黑"/>
                <w:kern w:val="0"/>
              </w:rPr>
              <w:t>画廊</w:t>
            </w:r>
            <w:r>
              <w:rPr>
                <w:rFonts w:ascii="微软雅黑" w:hAnsi="微软雅黑" w:eastAsia="微软雅黑"/>
                <w:kern w:val="0"/>
              </w:rPr>
              <w:fldChar w:fldCharType="end"/>
            </w:r>
            <w:r>
              <w:rPr>
                <w:rFonts w:ascii="微软雅黑" w:hAnsi="微软雅黑" w:eastAsia="微软雅黑"/>
                <w:kern w:val="0"/>
              </w:rPr>
              <w:t>，博物馆还有酒吧，咖啡座，餐厅，不少墨市人喜欢周末在此感受一下文化和艺术的氛围。</w:t>
            </w:r>
          </w:p>
          <w:p>
            <w:pPr>
              <w:keepNext w:val="0"/>
              <w:keepLines w:val="0"/>
              <w:pageBreakBefore w:val="0"/>
              <w:widowControl/>
              <w:kinsoku/>
              <w:wordWrap/>
              <w:overflowPunct/>
              <w:topLinePunct w:val="0"/>
              <w:autoSpaceDE/>
              <w:autoSpaceDN/>
              <w:bidi w:val="0"/>
              <w:adjustRightInd/>
              <w:snapToGrid/>
              <w:spacing w:line="340" w:lineRule="exact"/>
              <w:ind w:firstLine="420" w:firstLineChars="200"/>
              <w:textAlignment w:val="auto"/>
              <w:outlineLvl w:val="9"/>
              <w:rPr>
                <w:rFonts w:hint="eastAsia" w:ascii="微软雅黑" w:hAnsi="微软雅黑" w:eastAsia="微软雅黑"/>
                <w:kern w:val="0"/>
              </w:rPr>
            </w:pPr>
            <w:r>
              <w:rPr>
                <w:rFonts w:hint="eastAsia" w:ascii="微软雅黑" w:hAnsi="微软雅黑" w:eastAsia="微软雅黑"/>
                <w:b/>
                <w:bCs/>
                <w:kern w:val="0"/>
              </w:rPr>
              <w:t>【</w:t>
            </w:r>
            <w:r>
              <w:rPr>
                <w:rFonts w:hint="eastAsia" w:ascii="微软雅黑" w:hAnsi="微软雅黑" w:eastAsia="微软雅黑"/>
                <w:b/>
                <w:bCs/>
                <w:color w:val="FF0000"/>
                <w:kern w:val="0"/>
              </w:rPr>
              <w:t>墨尔本战争纪念馆Shrine of Remembrance</w:t>
            </w:r>
            <w:r>
              <w:rPr>
                <w:rFonts w:hint="eastAsia" w:ascii="微软雅黑" w:hAnsi="微软雅黑" w:eastAsia="微软雅黑"/>
                <w:b/>
                <w:bCs/>
                <w:kern w:val="0"/>
              </w:rPr>
              <w:t>】</w:t>
            </w:r>
            <w:r>
              <w:rPr>
                <w:rFonts w:hint="eastAsia" w:ascii="微软雅黑" w:hAnsi="微软雅黑" w:eastAsia="微软雅黑"/>
                <w:color w:val="FF0000"/>
                <w:kern w:val="0"/>
              </w:rPr>
              <w:t>（入内参观约30分钟）</w:t>
            </w:r>
            <w:r>
              <w:rPr>
                <w:rFonts w:hint="eastAsia" w:ascii="微软雅黑" w:hAnsi="微软雅黑" w:eastAsia="微软雅黑"/>
                <w:kern w:val="0"/>
              </w:rPr>
              <w:t>建于1934年，是一间规模很大的纪念馆。这座庄严的建筑采用了希腊古典式的设计风格，纪念馆的正面的浮雕取材于古希腊神话中的和平女神的图案，象征著这些士兵为和平而战。在纪念大厅的正中心的地面上有一块黑色的纪念碑，上面刻著“爱”（LOVE）的英文字体。据说，每年11月11日上午11点（第一次世界大战结束的时间）太阳会从纪念馆的玻璃天井上的一个小洞口射进一束阳光，正好照在这块纪念碑上的“爱”字上，虽然只有短短的4分钟从上至下划过。</w:t>
            </w:r>
          </w:p>
          <w:p>
            <w:pPr>
              <w:keepNext w:val="0"/>
              <w:keepLines w:val="0"/>
              <w:pageBreakBefore w:val="0"/>
              <w:widowControl/>
              <w:kinsoku/>
              <w:wordWrap/>
              <w:overflowPunct/>
              <w:topLinePunct w:val="0"/>
              <w:autoSpaceDE/>
              <w:autoSpaceDN/>
              <w:bidi w:val="0"/>
              <w:adjustRightInd/>
              <w:snapToGrid/>
              <w:spacing w:line="340" w:lineRule="exact"/>
              <w:ind w:firstLine="315" w:firstLineChars="150"/>
              <w:textAlignment w:val="auto"/>
              <w:outlineLvl w:val="9"/>
              <w:rPr>
                <w:rFonts w:ascii="微软雅黑" w:hAnsi="微软雅黑" w:eastAsia="微软雅黑"/>
                <w:b/>
                <w:color w:val="FF0000"/>
                <w:kern w:val="0"/>
              </w:rPr>
            </w:pPr>
            <w:bookmarkStart w:id="1" w:name="_Hlk507417792"/>
            <w:r>
              <w:rPr>
                <w:rFonts w:ascii="微软雅黑" w:hAnsi="微软雅黑" w:eastAsia="微软雅黑"/>
                <w:b/>
                <w:color w:val="FF0000"/>
                <w:kern w:val="0"/>
              </w:rPr>
              <w:t>墨尔本大学</w:t>
            </w:r>
            <w:r>
              <w:rPr>
                <w:rFonts w:hint="eastAsia" w:ascii="微软雅黑" w:hAnsi="微软雅黑" w:eastAsia="微软雅黑"/>
                <w:b/>
                <w:color w:val="FF0000"/>
                <w:kern w:val="0"/>
              </w:rPr>
              <w:t>【</w:t>
            </w:r>
            <w:r>
              <w:rPr>
                <w:rFonts w:ascii="微软雅黑" w:hAnsi="微软雅黑" w:eastAsia="微软雅黑"/>
                <w:b/>
                <w:color w:val="FF0000"/>
                <w:kern w:val="0"/>
              </w:rPr>
              <w:t>The University of Melbourne</w:t>
            </w:r>
            <w:r>
              <w:rPr>
                <w:rFonts w:hint="eastAsia" w:ascii="微软雅黑" w:hAnsi="微软雅黑" w:eastAsia="微软雅黑"/>
                <w:b/>
                <w:color w:val="FF0000"/>
                <w:kern w:val="0"/>
              </w:rPr>
              <w:t>】</w:t>
            </w:r>
            <w:r>
              <w:rPr>
                <w:rFonts w:ascii="微软雅黑" w:hAnsi="微软雅黑" w:eastAsia="微软雅黑"/>
                <w:kern w:val="0"/>
              </w:rPr>
              <w:t>简称墨大，始建于1853年，是世界著名公立研究型大学，</w:t>
            </w:r>
            <w:r>
              <w:fldChar w:fldCharType="begin"/>
            </w:r>
            <w:r>
              <w:instrText xml:space="preserve"> HYPERLINK "https://baike.baidu.com/item/%E5%8D%97%E5%8D%8A%E7%90%83" \t "_blank" </w:instrText>
            </w:r>
            <w:r>
              <w:fldChar w:fldCharType="separate"/>
            </w:r>
            <w:r>
              <w:rPr>
                <w:rFonts w:ascii="微软雅黑" w:hAnsi="微软雅黑" w:eastAsia="微软雅黑"/>
                <w:kern w:val="0"/>
              </w:rPr>
              <w:t>南半球</w:t>
            </w:r>
            <w:r>
              <w:rPr>
                <w:rFonts w:ascii="微软雅黑" w:hAnsi="微软雅黑" w:eastAsia="微软雅黑"/>
                <w:kern w:val="0"/>
              </w:rPr>
              <w:fldChar w:fldCharType="end"/>
            </w:r>
            <w:r>
              <w:rPr>
                <w:rFonts w:ascii="微软雅黑" w:hAnsi="微软雅黑" w:eastAsia="微软雅黑"/>
                <w:kern w:val="0"/>
              </w:rPr>
              <w:t>首屈一指的</w:t>
            </w:r>
            <w:r>
              <w:rPr>
                <w:rFonts w:hint="eastAsia" w:ascii="微软雅黑" w:hAnsi="微软雅黑" w:eastAsia="微软雅黑"/>
                <w:kern w:val="0"/>
              </w:rPr>
              <w:t>顶级学府，</w:t>
            </w:r>
            <w:r>
              <w:rPr>
                <w:rFonts w:ascii="微软雅黑" w:hAnsi="微软雅黑" w:eastAsia="微软雅黑"/>
                <w:kern w:val="0"/>
              </w:rPr>
              <w:t>在历年权威世界大学排名中，位列世界前列。</w:t>
            </w:r>
            <w:r>
              <w:rPr>
                <w:rFonts w:hint="eastAsia" w:ascii="微软雅黑" w:hAnsi="微软雅黑" w:eastAsia="微软雅黑"/>
                <w:kern w:val="0"/>
              </w:rPr>
              <w:t>（游览时间</w:t>
            </w:r>
            <w:r>
              <w:rPr>
                <w:rFonts w:ascii="微软雅黑" w:hAnsi="微软雅黑" w:eastAsia="微软雅黑"/>
                <w:kern w:val="0"/>
              </w:rPr>
              <w:t>40-60</w:t>
            </w:r>
            <w:r>
              <w:rPr>
                <w:rFonts w:hint="eastAsia" w:ascii="微软雅黑" w:hAnsi="微软雅黑" w:eastAsia="微软雅黑"/>
                <w:kern w:val="0"/>
              </w:rPr>
              <w:t>分钟）。</w:t>
            </w:r>
            <w:bookmarkEnd w:id="1"/>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70" w:hRule="atLeast"/>
        </w:trPr>
        <w:tc>
          <w:tcPr>
            <w:tcW w:w="1334" w:type="dxa"/>
            <w:vMerge w:val="continue"/>
            <w:shd w:val="clear" w:color="auto" w:fill="auto"/>
            <w:vAlign w:val="center"/>
          </w:tcPr>
          <w:p>
            <w:pPr>
              <w:spacing w:line="360" w:lineRule="exact"/>
              <w:jc w:val="center"/>
              <w:rPr>
                <w:rFonts w:ascii="微软雅黑" w:hAnsi="微软雅黑" w:eastAsia="微软雅黑" w:cs="Arial"/>
              </w:rPr>
            </w:pPr>
          </w:p>
        </w:tc>
        <w:tc>
          <w:tcPr>
            <w:tcW w:w="5012" w:type="dxa"/>
            <w:gridSpan w:val="8"/>
            <w:shd w:val="clear" w:color="auto" w:fill="auto"/>
            <w:vAlign w:val="center"/>
          </w:tcPr>
          <w:p>
            <w:pPr>
              <w:spacing w:line="360" w:lineRule="exact"/>
              <w:rPr>
                <w:rFonts w:ascii="微软雅黑" w:hAnsi="微软雅黑" w:eastAsia="微软雅黑" w:cs="Arial"/>
                <w:color w:val="000000"/>
              </w:rPr>
            </w:pPr>
            <w:r>
              <w:rPr>
                <w:rFonts w:hint="eastAsia" w:ascii="微软雅黑" w:hAnsi="微软雅黑" w:eastAsia="微软雅黑" w:cs="Arial"/>
                <w:color w:val="000000"/>
              </w:rPr>
              <w:t>参考酒店：SEASONS HERITAGE MELBOURNE或同级</w:t>
            </w:r>
            <w:r>
              <w:rPr>
                <w:rFonts w:ascii="微软雅黑" w:hAnsi="微软雅黑" w:eastAsia="微软雅黑" w:cs="Arial"/>
                <w:color w:val="000000"/>
              </w:rPr>
              <w:t xml:space="preserve">                                  </w:t>
            </w:r>
          </w:p>
        </w:tc>
        <w:tc>
          <w:tcPr>
            <w:tcW w:w="2129" w:type="dxa"/>
            <w:gridSpan w:val="6"/>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用餐：</w:t>
            </w:r>
            <w:r>
              <w:rPr>
                <w:rFonts w:hint="eastAsia" w:ascii="微软雅黑" w:hAnsi="微软雅黑" w:eastAsia="微软雅黑" w:cs="Arial"/>
                <w:color w:val="000000"/>
              </w:rPr>
              <w:t>午晚</w:t>
            </w:r>
          </w:p>
        </w:tc>
        <w:tc>
          <w:tcPr>
            <w:tcW w:w="2207" w:type="dxa"/>
            <w:gridSpan w:val="3"/>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交通：</w:t>
            </w:r>
            <w:r>
              <w:rPr>
                <w:rFonts w:hint="eastAsia" w:ascii="微软雅黑" w:hAnsi="微软雅黑" w:eastAsia="微软雅黑" w:cs="Arial"/>
                <w:color w:val="000000"/>
              </w:rPr>
              <w:t>汽车</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1708" w:hRule="atLeast"/>
        </w:trPr>
        <w:tc>
          <w:tcPr>
            <w:tcW w:w="1334" w:type="dxa"/>
            <w:vMerge w:val="restart"/>
            <w:shd w:val="clear" w:color="auto" w:fill="auto"/>
            <w:vAlign w:val="center"/>
          </w:tcPr>
          <w:p>
            <w:pPr>
              <w:spacing w:line="360" w:lineRule="exact"/>
              <w:jc w:val="center"/>
              <w:rPr>
                <w:rFonts w:ascii="微软雅黑" w:hAnsi="微软雅黑" w:eastAsia="微软雅黑" w:cs="Arial"/>
              </w:rPr>
            </w:pPr>
            <w:r>
              <w:rPr>
                <w:rFonts w:ascii="微软雅黑" w:hAnsi="微软雅黑" w:eastAsia="微软雅黑" w:cs="Arial"/>
              </w:rPr>
              <w:t>第</w:t>
            </w:r>
            <w:r>
              <w:rPr>
                <w:rFonts w:hint="eastAsia" w:ascii="微软雅黑" w:hAnsi="微软雅黑" w:eastAsia="微软雅黑" w:cs="Arial"/>
              </w:rPr>
              <w:t>四</w:t>
            </w:r>
            <w:r>
              <w:rPr>
                <w:rFonts w:ascii="微软雅黑" w:hAnsi="微软雅黑" w:eastAsia="微软雅黑" w:cs="Arial"/>
              </w:rPr>
              <w:t>天</w:t>
            </w:r>
          </w:p>
          <w:p>
            <w:pPr>
              <w:spacing w:line="360" w:lineRule="exact"/>
              <w:jc w:val="center"/>
              <w:rPr>
                <w:rFonts w:ascii="微软雅黑" w:hAnsi="微软雅黑" w:eastAsia="微软雅黑" w:cs="Arial"/>
              </w:rPr>
            </w:pPr>
          </w:p>
        </w:tc>
        <w:tc>
          <w:tcPr>
            <w:tcW w:w="9348" w:type="dxa"/>
            <w:gridSpan w:val="17"/>
            <w:shd w:val="clear" w:color="auto" w:fill="auto"/>
            <w:vAlign w:val="center"/>
          </w:tcPr>
          <w:p>
            <w:pPr>
              <w:keepNext w:val="0"/>
              <w:keepLines w:val="0"/>
              <w:pageBreakBefore w:val="0"/>
              <w:widowControl/>
              <w:tabs>
                <w:tab w:val="left" w:pos="720"/>
              </w:tabs>
              <w:kinsoku/>
              <w:wordWrap/>
              <w:overflowPunct/>
              <w:topLinePunct w:val="0"/>
              <w:autoSpaceDE w:val="0"/>
              <w:autoSpaceDN w:val="0"/>
              <w:bidi w:val="0"/>
              <w:adjustRightInd w:val="0"/>
              <w:snapToGrid/>
              <w:spacing w:line="320" w:lineRule="exact"/>
              <w:ind w:right="18"/>
              <w:textAlignment w:val="auto"/>
              <w:outlineLvl w:val="9"/>
              <w:rPr>
                <w:rFonts w:ascii="微软雅黑" w:hAnsi="微软雅黑" w:eastAsia="微软雅黑" w:cs="Arial"/>
                <w:b/>
                <w:bCs/>
                <w:color w:val="000000"/>
              </w:rPr>
            </w:pPr>
            <w:r>
              <w:rPr>
                <w:rFonts w:hint="eastAsia" w:ascii="微软雅黑" w:hAnsi="微软雅黑" w:eastAsia="微软雅黑" w:cs="Arial"/>
                <w:b/>
                <w:bCs/>
                <w:color w:val="000000"/>
                <w:szCs w:val="21"/>
              </w:rPr>
              <w:t>墨尔本</w:t>
            </w:r>
            <w:r>
              <w:rPr>
                <w:rFonts w:ascii="微软雅黑" w:hAnsi="微软雅黑" w:eastAsia="微软雅黑" w:cs="Arial"/>
                <w:b/>
                <w:bCs/>
                <w:color w:val="000000"/>
                <w:szCs w:val="28"/>
              </w:rPr>
              <w:sym w:font="Wingdings" w:char="F051"/>
            </w:r>
            <w:r>
              <w:rPr>
                <w:rFonts w:ascii="微软雅黑" w:hAnsi="微软雅黑" w:eastAsia="微软雅黑" w:cs="Arial"/>
                <w:b/>
                <w:bCs/>
                <w:color w:val="000000"/>
              </w:rPr>
              <w:t xml:space="preserve"> </w:t>
            </w:r>
            <w:r>
              <w:rPr>
                <w:rFonts w:hint="eastAsia" w:ascii="微软雅黑" w:hAnsi="微软雅黑" w:eastAsia="微软雅黑" w:cs="Arial"/>
                <w:b/>
                <w:bCs/>
                <w:color w:val="000000"/>
              </w:rPr>
              <w:t>奥克兰</w:t>
            </w:r>
            <w:r>
              <w:rPr>
                <w:rFonts w:ascii="微软雅黑" w:hAnsi="微软雅黑" w:eastAsia="微软雅黑" w:cs="Arial"/>
                <w:b/>
                <w:bCs/>
                <w:color w:val="000000"/>
              </w:rPr>
              <w:t>（</w:t>
            </w:r>
            <w:r>
              <w:rPr>
                <w:rFonts w:hint="eastAsia" w:ascii="微软雅黑" w:hAnsi="微软雅黑" w:eastAsia="微软雅黑" w:cs="Arial"/>
                <w:b/>
                <w:bCs/>
                <w:color w:val="000000"/>
                <w:szCs w:val="21"/>
              </w:rPr>
              <w:t>MELBOURNE</w:t>
            </w:r>
            <w:r>
              <w:rPr>
                <w:rFonts w:ascii="微软雅黑" w:hAnsi="微软雅黑" w:eastAsia="微软雅黑" w:cs="Arial"/>
                <w:b/>
                <w:bCs/>
                <w:color w:val="000000"/>
              </w:rPr>
              <w:t xml:space="preserve"> /</w:t>
            </w:r>
            <w:r>
              <w:rPr>
                <w:rFonts w:hint="eastAsia" w:ascii="微软雅黑" w:hAnsi="微软雅黑" w:eastAsia="微软雅黑" w:cs="Arial"/>
                <w:b/>
                <w:bCs/>
                <w:color w:val="000000"/>
              </w:rPr>
              <w:t xml:space="preserve"> </w:t>
            </w:r>
            <w:r>
              <w:rPr>
                <w:rFonts w:hint="eastAsia" w:ascii="微软雅黑" w:hAnsi="微软雅黑" w:eastAsia="微软雅黑" w:cs="Arial"/>
                <w:b/>
                <w:bCs/>
                <w:color w:val="000000"/>
                <w:szCs w:val="24"/>
              </w:rPr>
              <w:t>AUCKLAND</w:t>
            </w:r>
            <w:r>
              <w:rPr>
                <w:rFonts w:ascii="微软雅黑" w:hAnsi="微软雅黑" w:eastAsia="微软雅黑" w:cs="Arial"/>
                <w:b/>
                <w:bCs/>
                <w:color w:val="000000"/>
              </w:rPr>
              <w:t xml:space="preserve"> ）</w:t>
            </w:r>
            <w:r>
              <w:rPr>
                <w:rFonts w:hint="eastAsia" w:ascii="微软雅黑" w:hAnsi="微软雅黑" w:eastAsia="微软雅黑" w:cs="Arial"/>
                <w:b/>
                <w:bCs/>
                <w:color w:val="000000"/>
              </w:rPr>
              <w:t xml:space="preserve"> </w:t>
            </w:r>
          </w:p>
          <w:p>
            <w:pPr>
              <w:keepNext w:val="0"/>
              <w:keepLines w:val="0"/>
              <w:pageBreakBefore w:val="0"/>
              <w:widowControl/>
              <w:kinsoku/>
              <w:wordWrap/>
              <w:overflowPunct/>
              <w:topLinePunct w:val="0"/>
              <w:bidi w:val="0"/>
              <w:snapToGrid/>
              <w:spacing w:line="320" w:lineRule="exact"/>
              <w:ind w:firstLine="315" w:firstLineChars="150"/>
              <w:textAlignment w:val="auto"/>
              <w:outlineLvl w:val="9"/>
              <w:rPr>
                <w:rFonts w:ascii="微软雅黑" w:hAnsi="微软雅黑" w:eastAsia="微软雅黑"/>
                <w:kern w:val="0"/>
              </w:rPr>
            </w:pPr>
            <w:r>
              <w:rPr>
                <w:rFonts w:hint="eastAsia" w:ascii="微软雅黑" w:hAnsi="微软雅黑" w:eastAsia="微软雅黑"/>
                <w:kern w:val="0"/>
              </w:rPr>
              <w:t>搭乘飞机前往新西兰第一大城市奥克兰。享有“风帆之城”美誉的奥克兰是新西兰第一大城市和经济中心。人口虽然只有150万，却已经占新西兰全国人口的三分之一。</w:t>
            </w:r>
          </w:p>
          <w:p>
            <w:pPr>
              <w:keepNext w:val="0"/>
              <w:keepLines w:val="0"/>
              <w:pageBreakBefore w:val="0"/>
              <w:widowControl/>
              <w:kinsoku/>
              <w:wordWrap/>
              <w:overflowPunct/>
              <w:topLinePunct w:val="0"/>
              <w:bidi w:val="0"/>
              <w:snapToGrid/>
              <w:spacing w:line="320" w:lineRule="exact"/>
              <w:ind w:firstLine="315" w:firstLineChars="150"/>
              <w:textAlignment w:val="auto"/>
              <w:outlineLvl w:val="9"/>
              <w:rPr>
                <w:rFonts w:ascii="微软雅黑" w:hAnsi="微软雅黑" w:eastAsia="微软雅黑"/>
                <w:kern w:val="0"/>
              </w:rPr>
            </w:pPr>
            <w:r>
              <w:rPr>
                <w:rFonts w:hint="eastAsia" w:ascii="微软雅黑" w:hAnsi="微软雅黑" w:eastAsia="微软雅黑"/>
                <w:kern w:val="0"/>
              </w:rPr>
              <w:t>抵达后游览【海港大桥】（途径）、 【游艇俱乐部外观】（不入内）、【工党纪念碑】及【使命湾】。晚餐后入住酒店休息</w:t>
            </w:r>
            <w:r>
              <w:rPr>
                <w:rFonts w:hint="eastAsia"/>
              </w:rPr>
              <w:t>。</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283" w:hRule="atLeast"/>
        </w:trPr>
        <w:tc>
          <w:tcPr>
            <w:tcW w:w="1334" w:type="dxa"/>
            <w:vMerge w:val="continue"/>
            <w:shd w:val="clear" w:color="auto" w:fill="auto"/>
            <w:vAlign w:val="center"/>
          </w:tcPr>
          <w:p>
            <w:pPr>
              <w:spacing w:line="360" w:lineRule="exact"/>
              <w:jc w:val="center"/>
              <w:rPr>
                <w:rFonts w:ascii="微软雅黑" w:hAnsi="微软雅黑" w:eastAsia="微软雅黑" w:cs="Arial"/>
              </w:rPr>
            </w:pPr>
          </w:p>
        </w:tc>
        <w:tc>
          <w:tcPr>
            <w:tcW w:w="3389" w:type="dxa"/>
            <w:gridSpan w:val="2"/>
            <w:shd w:val="clear" w:color="auto" w:fill="auto"/>
            <w:vAlign w:val="center"/>
          </w:tcPr>
          <w:p>
            <w:pPr>
              <w:spacing w:line="360" w:lineRule="exact"/>
              <w:rPr>
                <w:rFonts w:ascii="微软雅黑" w:hAnsi="微软雅黑" w:eastAsia="微软雅黑" w:cs="Arial"/>
                <w:color w:val="000000"/>
              </w:rPr>
            </w:pPr>
            <w:r>
              <w:rPr>
                <w:rFonts w:hint="eastAsia" w:ascii="微软雅黑" w:hAnsi="微软雅黑" w:eastAsia="微软雅黑" w:cs="Arial"/>
                <w:color w:val="000000"/>
              </w:rPr>
              <w:t>参考酒店：Quality Hotel Parnel或同级</w:t>
            </w:r>
            <w:r>
              <w:rPr>
                <w:rFonts w:ascii="微软雅黑" w:hAnsi="微软雅黑" w:eastAsia="微软雅黑" w:cs="Arial"/>
                <w:color w:val="000000"/>
              </w:rPr>
              <w:t xml:space="preserve">                                       </w:t>
            </w:r>
          </w:p>
        </w:tc>
        <w:tc>
          <w:tcPr>
            <w:tcW w:w="3069" w:type="dxa"/>
            <w:gridSpan w:val="8"/>
            <w:shd w:val="clear" w:color="auto" w:fill="auto"/>
            <w:vAlign w:val="center"/>
          </w:tcPr>
          <w:p>
            <w:pPr>
              <w:spacing w:line="360" w:lineRule="auto"/>
              <w:rPr>
                <w:rFonts w:ascii="微软雅黑" w:hAnsi="微软雅黑" w:eastAsia="微软雅黑"/>
                <w:b/>
                <w:bCs/>
                <w:color w:val="000000"/>
                <w:szCs w:val="21"/>
              </w:rPr>
            </w:pPr>
            <w:r>
              <w:rPr>
                <w:rFonts w:hint="eastAsia" w:ascii="微软雅黑" w:hAnsi="微软雅黑" w:eastAsia="微软雅黑" w:cs="Arial"/>
                <w:color w:val="000000"/>
                <w:szCs w:val="21"/>
              </w:rPr>
              <w:t>用餐：早X晚</w:t>
            </w:r>
          </w:p>
        </w:tc>
        <w:tc>
          <w:tcPr>
            <w:tcW w:w="2890" w:type="dxa"/>
            <w:gridSpan w:val="7"/>
            <w:shd w:val="clear" w:color="auto" w:fill="auto"/>
            <w:vAlign w:val="center"/>
          </w:tcPr>
          <w:p>
            <w:pPr>
              <w:spacing w:line="360" w:lineRule="auto"/>
              <w:rPr>
                <w:rFonts w:ascii="微软雅黑" w:hAnsi="微软雅黑" w:eastAsia="微软雅黑"/>
                <w:b/>
                <w:bCs/>
                <w:color w:val="000000"/>
                <w:szCs w:val="21"/>
              </w:rPr>
            </w:pPr>
            <w:r>
              <w:rPr>
                <w:rFonts w:hint="eastAsia" w:ascii="微软雅黑" w:hAnsi="微软雅黑" w:eastAsia="微软雅黑" w:cs="Arial"/>
                <w:color w:val="000000"/>
                <w:szCs w:val="21"/>
              </w:rPr>
              <w:t>交通：汽车，飞机</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5196" w:hRule="atLeast"/>
        </w:trPr>
        <w:tc>
          <w:tcPr>
            <w:tcW w:w="1334" w:type="dxa"/>
            <w:vMerge w:val="restart"/>
            <w:shd w:val="clear" w:color="auto" w:fill="auto"/>
            <w:vAlign w:val="center"/>
          </w:tcPr>
          <w:p>
            <w:pPr>
              <w:spacing w:line="360" w:lineRule="exact"/>
              <w:jc w:val="center"/>
              <w:rPr>
                <w:rFonts w:ascii="微软雅黑" w:hAnsi="微软雅黑" w:eastAsia="微软雅黑" w:cs="Arial"/>
              </w:rPr>
            </w:pPr>
            <w:r>
              <w:rPr>
                <w:rFonts w:hint="eastAsia" w:eastAsiaTheme="minorEastAsia"/>
                <w:lang w:eastAsia="zh-CN"/>
              </w:rPr>
              <w:drawing>
                <wp:anchor distT="0" distB="0" distL="114300" distR="114300" simplePos="0" relativeHeight="254326784" behindDoc="1" locked="0" layoutInCell="1" allowOverlap="1">
                  <wp:simplePos x="0" y="0"/>
                  <wp:positionH relativeFrom="column">
                    <wp:posOffset>-444500</wp:posOffset>
                  </wp:positionH>
                  <wp:positionV relativeFrom="paragraph">
                    <wp:posOffset>-1903730</wp:posOffset>
                  </wp:positionV>
                  <wp:extent cx="7566025" cy="10686415"/>
                  <wp:effectExtent l="0" t="0" r="15875" b="635"/>
                  <wp:wrapNone/>
                  <wp:docPr id="29" name="图片 29" descr="Y:\02-DM\000-临时服务器文件\225-指南针（云南分公司）\2018-8-7 行程（3+1）设计1个（0008963）\jpg\114.jp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Y:\02-DM\000-临时服务器文件\225-指南针（云南分公司）\2018-8-7 行程（3+1）设计1个（0008963）\jpg\114.jpg114"/>
                          <pic:cNvPicPr>
                            <a:picLocks noChangeAspect="1"/>
                          </pic:cNvPicPr>
                        </pic:nvPicPr>
                        <pic:blipFill>
                          <a:blip r:embed="rId10"/>
                          <a:srcRect/>
                          <a:stretch>
                            <a:fillRect/>
                          </a:stretch>
                        </pic:blipFill>
                        <pic:spPr>
                          <a:xfrm>
                            <a:off x="0" y="0"/>
                            <a:ext cx="7566025" cy="10686415"/>
                          </a:xfrm>
                          <a:prstGeom prst="rect">
                            <a:avLst/>
                          </a:prstGeom>
                        </pic:spPr>
                      </pic:pic>
                    </a:graphicData>
                  </a:graphic>
                </wp:anchor>
              </w:drawing>
            </w:r>
            <w:r>
              <w:rPr>
                <w:rFonts w:ascii="微软雅黑" w:hAnsi="微软雅黑" w:eastAsia="微软雅黑" w:cs="Arial"/>
              </w:rPr>
              <w:t>第</w:t>
            </w:r>
            <w:r>
              <w:rPr>
                <w:rFonts w:hint="eastAsia" w:ascii="微软雅黑" w:hAnsi="微软雅黑" w:eastAsia="微软雅黑" w:cs="Arial"/>
              </w:rPr>
              <w:t>五</w:t>
            </w:r>
            <w:r>
              <w:rPr>
                <w:rFonts w:ascii="微软雅黑" w:hAnsi="微软雅黑" w:eastAsia="微软雅黑" w:cs="Arial"/>
              </w:rPr>
              <w:t>天</w:t>
            </w:r>
          </w:p>
          <w:p>
            <w:pPr>
              <w:spacing w:line="360" w:lineRule="exact"/>
              <w:jc w:val="center"/>
              <w:rPr>
                <w:rFonts w:ascii="微软雅黑" w:hAnsi="微软雅黑" w:eastAsia="微软雅黑" w:cs="Arial"/>
              </w:rPr>
            </w:pPr>
          </w:p>
          <w:p>
            <w:pPr>
              <w:spacing w:line="360" w:lineRule="exact"/>
              <w:jc w:val="center"/>
              <w:rPr>
                <w:rFonts w:ascii="微软雅黑" w:hAnsi="微软雅黑" w:eastAsia="微软雅黑" w:cs="Arial"/>
                <w:b/>
              </w:rPr>
            </w:pPr>
          </w:p>
        </w:tc>
        <w:tc>
          <w:tcPr>
            <w:tcW w:w="9348" w:type="dxa"/>
            <w:gridSpan w:val="17"/>
            <w:shd w:val="clear" w:color="auto" w:fill="auto"/>
            <w:vAlign w:val="center"/>
          </w:tcPr>
          <w:p>
            <w:pPr>
              <w:spacing w:line="360" w:lineRule="exact"/>
              <w:rPr>
                <w:rFonts w:ascii="微软雅黑" w:hAnsi="微软雅黑" w:eastAsia="微软雅黑" w:cs="Arial"/>
                <w:b/>
                <w:bCs/>
                <w:color w:val="000000"/>
                <w:szCs w:val="21"/>
              </w:rPr>
            </w:pPr>
            <w:r>
              <w:rPr>
                <w:rFonts w:hint="eastAsia" w:ascii="微软雅黑" w:hAnsi="微软雅黑" w:eastAsia="微软雅黑"/>
                <w:b/>
                <w:bCs/>
                <w:color w:val="000000"/>
                <w:szCs w:val="21"/>
              </w:rPr>
              <w:t xml:space="preserve">奥克兰 </w:t>
            </w:r>
            <w:r>
              <w:rPr>
                <w:rFonts w:ascii="微软雅黑" w:hAnsi="微软雅黑" w:eastAsia="微软雅黑" w:cs="Arial"/>
                <w:szCs w:val="21"/>
              </w:rPr>
              <w:sym w:font="Webdings" w:char="F076"/>
            </w:r>
            <w:r>
              <w:rPr>
                <w:rFonts w:hint="eastAsia" w:ascii="微软雅黑" w:hAnsi="微软雅黑" w:eastAsia="微软雅黑"/>
                <w:b/>
                <w:bCs/>
                <w:color w:val="000000"/>
                <w:szCs w:val="21"/>
              </w:rPr>
              <w:t xml:space="preserve"> 罗托鲁瓦 （</w:t>
            </w:r>
            <w:r>
              <w:rPr>
                <w:rFonts w:hint="eastAsia" w:ascii="微软雅黑" w:hAnsi="微软雅黑" w:eastAsia="微软雅黑" w:cs="Arial"/>
                <w:b/>
                <w:bCs/>
                <w:color w:val="000000"/>
                <w:szCs w:val="21"/>
              </w:rPr>
              <w:t xml:space="preserve">AUCKLAND </w:t>
            </w:r>
            <w:r>
              <w:rPr>
                <w:rFonts w:ascii="微软雅黑" w:hAnsi="微软雅黑" w:eastAsia="微软雅黑" w:cs="Arial"/>
                <w:b/>
                <w:bCs/>
                <w:color w:val="000000"/>
                <w:szCs w:val="21"/>
              </w:rPr>
              <w:t>–</w:t>
            </w:r>
            <w:r>
              <w:rPr>
                <w:rFonts w:hint="eastAsia" w:ascii="微软雅黑" w:hAnsi="微软雅黑" w:eastAsia="微软雅黑" w:cs="Arial"/>
                <w:b/>
                <w:bCs/>
                <w:color w:val="000000"/>
                <w:szCs w:val="21"/>
              </w:rPr>
              <w:t xml:space="preserve"> ROTORUA）（单程车程约250公里）</w:t>
            </w:r>
          </w:p>
          <w:p>
            <w:pPr>
              <w:rPr>
                <w:rFonts w:ascii="Times New Roman" w:hAnsi="Times New Roman" w:eastAsiaTheme="minorEastAsia"/>
                <w:sz w:val="24"/>
                <w:szCs w:val="24"/>
              </w:rPr>
            </w:pPr>
            <w:r>
              <w:rPr>
                <w:rFonts w:ascii="Times New Roman" w:hAnsi="Times New Roman" w:eastAsia="Times New Roman"/>
                <w:sz w:val="24"/>
                <w:szCs w:val="24"/>
              </w:rPr>
              <w:drawing>
                <wp:inline distT="0" distB="0" distL="0" distR="0">
                  <wp:extent cx="1581150" cy="1009650"/>
                  <wp:effectExtent l="0" t="0" r="0" b="0"/>
                  <wp:docPr id="18" name="Picture 4" descr="C:\Users\Winni Nian\AppData\Roaming\Tencent\Users\3567524948\QQ\WinTemp\RichOle\$XLY{)XU]%]NBDYUO_YXT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C:\Users\Winni Nian\AppData\Roaming\Tencent\Users\3567524948\QQ\WinTemp\RichOle\$XLY{)XU]%]NBDYUO_YXT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81150" cy="1009650"/>
                          </a:xfrm>
                          <a:prstGeom prst="rect">
                            <a:avLst/>
                          </a:prstGeom>
                          <a:noFill/>
                          <a:ln>
                            <a:noFill/>
                          </a:ln>
                        </pic:spPr>
                      </pic:pic>
                    </a:graphicData>
                  </a:graphic>
                </wp:inline>
              </w:drawing>
            </w:r>
            <w:r>
              <w:rPr>
                <w:rFonts w:hint="eastAsia" w:ascii="Times New Roman" w:hAnsi="Times New Roman"/>
                <w:sz w:val="24"/>
                <w:szCs w:val="24"/>
              </w:rPr>
              <w:t xml:space="preserve">    </w:t>
            </w:r>
            <w:r>
              <w:rPr>
                <w:rFonts w:ascii="Times New Roman" w:hAnsi="Times New Roman" w:eastAsia="Times New Roman"/>
                <w:sz w:val="24"/>
                <w:szCs w:val="24"/>
              </w:rPr>
              <w:drawing>
                <wp:inline distT="0" distB="0" distL="0" distR="0">
                  <wp:extent cx="1524000" cy="1009650"/>
                  <wp:effectExtent l="0" t="0" r="0" b="0"/>
                  <wp:docPr id="2" name="Picture 2" descr="C:\Users\Winni Nian\AppData\Roaming\Tencent\Users\3567524948\QQ\WinTemp\RichOle\3ZSTLUHN9@Y5MEM%I2]0O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inni Nian\AppData\Roaming\Tencent\Users\3567524948\QQ\WinTemp\RichOle\3ZSTLUHN9@Y5MEM%I2]0OMJ.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24000" cy="1009650"/>
                          </a:xfrm>
                          <a:prstGeom prst="rect">
                            <a:avLst/>
                          </a:prstGeom>
                          <a:noFill/>
                          <a:ln>
                            <a:noFill/>
                          </a:ln>
                        </pic:spPr>
                      </pic:pic>
                    </a:graphicData>
                  </a:graphic>
                </wp:inline>
              </w:drawing>
            </w:r>
            <w:r>
              <w:rPr>
                <w:rFonts w:hint="eastAsia" w:ascii="Times New Roman" w:hAnsi="Times New Roman"/>
                <w:sz w:val="24"/>
                <w:szCs w:val="24"/>
              </w:rPr>
              <w:t xml:space="preserve">    </w:t>
            </w:r>
            <w:r>
              <w:rPr>
                <w:rFonts w:hint="eastAsia"/>
              </w:rPr>
              <w:drawing>
                <wp:inline distT="0" distB="0" distL="0" distR="0">
                  <wp:extent cx="1638300" cy="10077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1007836"/>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20" w:lineRule="exact"/>
              <w:ind w:firstLine="315" w:firstLineChars="150"/>
              <w:textAlignment w:val="auto"/>
              <w:outlineLvl w:val="9"/>
              <w:rPr>
                <w:rFonts w:ascii="微软雅黑" w:hAnsi="微软雅黑" w:eastAsia="微软雅黑"/>
                <w:kern w:val="0"/>
              </w:rPr>
            </w:pPr>
            <w:r>
              <w:rPr>
                <w:rFonts w:hint="eastAsia" w:ascii="微软雅黑" w:hAnsi="微软雅黑" w:eastAsia="微软雅黑"/>
                <w:kern w:val="0"/>
              </w:rPr>
              <w:t>早餐后驱车前往新西兰地热中心—罗托鲁阿，它是南半球最有名的泥火山和温泉区，也是当地毛利人集居的首府。之后来到</w:t>
            </w:r>
            <w:r>
              <w:rPr>
                <w:rFonts w:hint="eastAsia" w:ascii="微软雅黑" w:hAnsi="微软雅黑" w:eastAsia="微软雅黑"/>
                <w:b/>
                <w:color w:val="FF0000"/>
                <w:kern w:val="0"/>
              </w:rPr>
              <w:t>【蒂普亚（Te Puia）】</w:t>
            </w:r>
            <w:r>
              <w:rPr>
                <w:rFonts w:hint="eastAsia" w:ascii="微软雅黑" w:hAnsi="微软雅黑" w:eastAsia="微软雅黑"/>
                <w:kern w:val="0"/>
              </w:rPr>
              <w:t xml:space="preserve"> (下车参观约１小时)- 新西兰最早最重要的文化活动场所之一，您将在导游的带领下参观喷发的热泉和火山泥地，欣赏蓬勃有力的间歇喷泉和沸腾的泥塘。您还将有机会参观蒂普亚的传统木雕和编织学校，了解这一独特的毛利文化如何得到传承。</w:t>
            </w:r>
          </w:p>
          <w:p>
            <w:pPr>
              <w:keepNext w:val="0"/>
              <w:keepLines w:val="0"/>
              <w:pageBreakBefore w:val="0"/>
              <w:widowControl/>
              <w:kinsoku/>
              <w:wordWrap/>
              <w:overflowPunct/>
              <w:topLinePunct w:val="0"/>
              <w:autoSpaceDE/>
              <w:autoSpaceDN/>
              <w:bidi w:val="0"/>
              <w:adjustRightInd/>
              <w:snapToGrid/>
              <w:spacing w:line="320" w:lineRule="exact"/>
              <w:ind w:firstLine="315" w:firstLineChars="150"/>
              <w:textAlignment w:val="auto"/>
              <w:outlineLvl w:val="9"/>
              <w:rPr>
                <w:rFonts w:ascii="微软雅黑" w:hAnsi="微软雅黑" w:eastAsia="微软雅黑"/>
                <w:kern w:val="0"/>
              </w:rPr>
            </w:pPr>
            <w:r>
              <w:rPr>
                <w:rFonts w:hint="eastAsia" w:ascii="微软雅黑" w:hAnsi="微软雅黑" w:eastAsia="微软雅黑"/>
                <w:b/>
                <w:color w:val="FF0000"/>
                <w:kern w:val="0"/>
              </w:rPr>
              <w:t>【白云峰云顿牛排餐】</w:t>
            </w:r>
            <w:r>
              <w:rPr>
                <w:rFonts w:hint="eastAsia" w:ascii="微软雅黑" w:hAnsi="微软雅黑" w:eastAsia="微软雅黑"/>
                <w:kern w:val="0"/>
              </w:rPr>
              <w:t>在罗托鲁瓦最高的山峰奥兰吉山顶餐厅品 尝新西兰美味的牛排餐，饱览罗托鲁瓦壮丽风光，四周群山、罗托鲁 瓦湖尽收眼底，远离城市喧嚣，回归纯真自然。</w:t>
            </w:r>
          </w:p>
          <w:p>
            <w:pPr>
              <w:keepNext w:val="0"/>
              <w:keepLines w:val="0"/>
              <w:pageBreakBefore w:val="0"/>
              <w:widowControl/>
              <w:kinsoku/>
              <w:wordWrap/>
              <w:overflowPunct/>
              <w:topLinePunct w:val="0"/>
              <w:autoSpaceDE/>
              <w:autoSpaceDN/>
              <w:bidi w:val="0"/>
              <w:adjustRightInd/>
              <w:snapToGrid/>
              <w:spacing w:line="320" w:lineRule="exact"/>
              <w:ind w:firstLine="315" w:firstLineChars="150"/>
              <w:textAlignment w:val="auto"/>
              <w:outlineLvl w:val="9"/>
              <w:rPr>
                <w:rFonts w:ascii="微软雅黑" w:hAnsi="微软雅黑" w:eastAsia="微软雅黑"/>
                <w:kern w:val="0"/>
              </w:rPr>
            </w:pPr>
            <w:r>
              <w:rPr>
                <w:rFonts w:hint="eastAsia" w:ascii="微软雅黑" w:hAnsi="微软雅黑" w:eastAsia="微软雅黑"/>
                <w:kern w:val="0"/>
              </w:rPr>
              <w:t>随后游览</w:t>
            </w:r>
            <w:r>
              <w:rPr>
                <w:rFonts w:hint="eastAsia" w:ascii="微软雅黑" w:hAnsi="微软雅黑" w:eastAsia="微软雅黑"/>
                <w:b/>
                <w:color w:val="FF0000"/>
                <w:kern w:val="0"/>
              </w:rPr>
              <w:t>【罗托鲁瓦湖】</w:t>
            </w:r>
            <w:r>
              <w:rPr>
                <w:rFonts w:hint="eastAsia" w:ascii="微软雅黑" w:hAnsi="微软雅黑" w:eastAsia="微软雅黑"/>
                <w:kern w:val="0"/>
              </w:rPr>
              <w:t>，此湖是由火山喷发引致凹陷而成,湖上风光很优美,湖水碧绿清澈,湖里有成群的鳟鱼。随后游览</w:t>
            </w:r>
            <w:r>
              <w:rPr>
                <w:rFonts w:hint="eastAsia" w:ascii="微软雅黑" w:hAnsi="微软雅黑" w:eastAsia="微软雅黑"/>
                <w:b/>
                <w:color w:val="FF0000"/>
                <w:kern w:val="0"/>
              </w:rPr>
              <w:t>【政府花园】，【红木森林】</w:t>
            </w:r>
            <w:r>
              <w:rPr>
                <w:rFonts w:hint="eastAsia" w:ascii="微软雅黑" w:hAnsi="微软雅黑" w:eastAsia="微软雅黑"/>
                <w:kern w:val="0"/>
              </w:rPr>
              <w:t>。</w:t>
            </w:r>
          </w:p>
          <w:p>
            <w:pPr>
              <w:keepNext w:val="0"/>
              <w:keepLines w:val="0"/>
              <w:pageBreakBefore w:val="0"/>
              <w:widowControl/>
              <w:kinsoku/>
              <w:wordWrap/>
              <w:overflowPunct/>
              <w:topLinePunct w:val="0"/>
              <w:autoSpaceDE/>
              <w:autoSpaceDN/>
              <w:bidi w:val="0"/>
              <w:adjustRightInd/>
              <w:snapToGrid/>
              <w:spacing w:line="320" w:lineRule="exact"/>
              <w:ind w:firstLine="315" w:firstLineChars="150"/>
              <w:textAlignment w:val="auto"/>
              <w:outlineLvl w:val="9"/>
              <w:rPr>
                <w:rFonts w:ascii="微软雅黑" w:hAnsi="微软雅黑" w:eastAsia="微软雅黑"/>
                <w:kern w:val="0"/>
              </w:rPr>
            </w:pPr>
            <w:r>
              <w:rPr>
                <w:rFonts w:hint="eastAsia" w:ascii="微软雅黑" w:hAnsi="微软雅黑" w:eastAsia="微软雅黑"/>
                <w:kern w:val="0"/>
              </w:rPr>
              <w:t>晚餐后入住酒店休息，全天游览结束</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403" w:hRule="atLeast"/>
        </w:trPr>
        <w:tc>
          <w:tcPr>
            <w:tcW w:w="1334" w:type="dxa"/>
            <w:vMerge w:val="continue"/>
            <w:shd w:val="clear" w:color="auto" w:fill="auto"/>
            <w:vAlign w:val="center"/>
          </w:tcPr>
          <w:p>
            <w:pPr>
              <w:spacing w:line="360" w:lineRule="exact"/>
              <w:jc w:val="center"/>
              <w:rPr>
                <w:rFonts w:ascii="微软雅黑" w:hAnsi="微软雅黑" w:eastAsia="微软雅黑" w:cs="Arial"/>
              </w:rPr>
            </w:pPr>
          </w:p>
        </w:tc>
        <w:tc>
          <w:tcPr>
            <w:tcW w:w="4162" w:type="dxa"/>
            <w:gridSpan w:val="4"/>
            <w:shd w:val="clear" w:color="auto" w:fill="auto"/>
            <w:vAlign w:val="center"/>
          </w:tcPr>
          <w:p>
            <w:pPr>
              <w:spacing w:line="360" w:lineRule="exact"/>
              <w:rPr>
                <w:rFonts w:ascii="微软雅黑" w:hAnsi="微软雅黑" w:eastAsia="微软雅黑" w:cs="Arial"/>
                <w:color w:val="000000"/>
              </w:rPr>
            </w:pPr>
            <w:r>
              <w:rPr>
                <w:rFonts w:hint="eastAsia" w:ascii="微软雅黑" w:hAnsi="微软雅黑" w:eastAsia="微软雅黑" w:cs="Arial"/>
                <w:color w:val="000000"/>
              </w:rPr>
              <w:t>参考酒店：Distinction Rotorua或同级</w:t>
            </w:r>
            <w:r>
              <w:rPr>
                <w:rFonts w:ascii="微软雅黑" w:hAnsi="微软雅黑" w:eastAsia="微软雅黑" w:cs="Arial"/>
                <w:color w:val="000000"/>
              </w:rPr>
              <w:t xml:space="preserve">                                </w:t>
            </w:r>
          </w:p>
        </w:tc>
        <w:tc>
          <w:tcPr>
            <w:tcW w:w="3116" w:type="dxa"/>
            <w:gridSpan w:val="11"/>
            <w:shd w:val="clear" w:color="auto" w:fill="auto"/>
            <w:vAlign w:val="center"/>
          </w:tcPr>
          <w:p>
            <w:pPr>
              <w:spacing w:line="360" w:lineRule="auto"/>
              <w:rPr>
                <w:rFonts w:ascii="微软雅黑" w:hAnsi="微软雅黑" w:eastAsia="微软雅黑" w:cs="Arial"/>
                <w:color w:val="000000"/>
                <w:szCs w:val="21"/>
              </w:rPr>
            </w:pPr>
            <w:r>
              <w:rPr>
                <w:rFonts w:hint="eastAsia" w:ascii="微软雅黑" w:hAnsi="微软雅黑" w:eastAsia="微软雅黑" w:cs="Arial"/>
                <w:color w:val="000000"/>
                <w:szCs w:val="21"/>
              </w:rPr>
              <w:t>用餐：早午【牛排餐】晚</w:t>
            </w:r>
          </w:p>
        </w:tc>
        <w:tc>
          <w:tcPr>
            <w:tcW w:w="2070" w:type="dxa"/>
            <w:gridSpan w:val="2"/>
            <w:shd w:val="clear" w:color="auto" w:fill="auto"/>
            <w:vAlign w:val="center"/>
          </w:tcPr>
          <w:p>
            <w:pPr>
              <w:spacing w:line="360" w:lineRule="auto"/>
              <w:rPr>
                <w:rFonts w:ascii="微软雅黑" w:hAnsi="微软雅黑" w:eastAsia="微软雅黑" w:cs="Arial"/>
                <w:color w:val="000000"/>
                <w:szCs w:val="21"/>
              </w:rPr>
            </w:pPr>
            <w:r>
              <w:rPr>
                <w:rFonts w:hint="eastAsia" w:ascii="微软雅黑" w:hAnsi="微软雅黑" w:eastAsia="微软雅黑" w:cs="Arial"/>
                <w:color w:val="000000"/>
                <w:szCs w:val="21"/>
              </w:rPr>
              <w:t>交通：汽车</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723" w:hRule="atLeast"/>
        </w:trPr>
        <w:tc>
          <w:tcPr>
            <w:tcW w:w="1334" w:type="dxa"/>
            <w:vMerge w:val="restart"/>
            <w:shd w:val="clear" w:color="auto" w:fill="auto"/>
            <w:vAlign w:val="center"/>
          </w:tcPr>
          <w:p>
            <w:pPr>
              <w:spacing w:line="360" w:lineRule="exact"/>
              <w:jc w:val="center"/>
              <w:rPr>
                <w:rFonts w:ascii="微软雅黑" w:hAnsi="微软雅黑" w:eastAsia="微软雅黑" w:cs="Arial"/>
              </w:rPr>
            </w:pPr>
          </w:p>
          <w:p>
            <w:pPr>
              <w:spacing w:line="360" w:lineRule="exact"/>
              <w:jc w:val="center"/>
              <w:rPr>
                <w:rFonts w:ascii="微软雅黑" w:hAnsi="微软雅黑" w:eastAsia="微软雅黑" w:cs="Arial"/>
              </w:rPr>
            </w:pPr>
          </w:p>
          <w:p>
            <w:pPr>
              <w:spacing w:line="360" w:lineRule="exact"/>
              <w:jc w:val="center"/>
              <w:rPr>
                <w:rFonts w:ascii="微软雅黑" w:hAnsi="微软雅黑" w:eastAsia="微软雅黑" w:cs="Arial"/>
              </w:rPr>
            </w:pPr>
          </w:p>
          <w:p>
            <w:pPr>
              <w:spacing w:line="360" w:lineRule="exact"/>
              <w:jc w:val="center"/>
              <w:rPr>
                <w:rFonts w:ascii="微软雅黑" w:hAnsi="微软雅黑" w:eastAsia="微软雅黑" w:cs="Arial"/>
              </w:rPr>
            </w:pPr>
          </w:p>
          <w:p>
            <w:pPr>
              <w:spacing w:line="360" w:lineRule="exact"/>
              <w:jc w:val="center"/>
              <w:rPr>
                <w:rFonts w:ascii="微软雅黑" w:hAnsi="微软雅黑" w:eastAsia="微软雅黑" w:cs="Arial"/>
              </w:rPr>
            </w:pPr>
          </w:p>
          <w:p>
            <w:pPr>
              <w:spacing w:line="360" w:lineRule="exact"/>
              <w:jc w:val="center"/>
              <w:rPr>
                <w:rFonts w:ascii="微软雅黑" w:hAnsi="微软雅黑" w:eastAsia="微软雅黑" w:cs="Arial"/>
              </w:rPr>
            </w:pPr>
          </w:p>
          <w:p>
            <w:pPr>
              <w:spacing w:line="360" w:lineRule="exact"/>
              <w:jc w:val="center"/>
              <w:rPr>
                <w:rFonts w:ascii="微软雅黑" w:hAnsi="微软雅黑" w:eastAsia="微软雅黑" w:cs="Arial"/>
              </w:rPr>
            </w:pPr>
            <w:r>
              <w:rPr>
                <w:rFonts w:ascii="微软雅黑" w:hAnsi="微软雅黑" w:eastAsia="微软雅黑" w:cs="Arial"/>
              </w:rPr>
              <w:t>第</w:t>
            </w:r>
            <w:r>
              <w:rPr>
                <w:rFonts w:hint="eastAsia" w:ascii="微软雅黑" w:hAnsi="微软雅黑" w:eastAsia="微软雅黑" w:cs="Arial"/>
              </w:rPr>
              <w:t>六</w:t>
            </w:r>
            <w:r>
              <w:rPr>
                <w:rFonts w:ascii="微软雅黑" w:hAnsi="微软雅黑" w:eastAsia="微软雅黑" w:cs="Arial"/>
              </w:rPr>
              <w:t>天</w:t>
            </w:r>
          </w:p>
          <w:p>
            <w:pPr>
              <w:spacing w:line="360" w:lineRule="exact"/>
              <w:jc w:val="both"/>
              <w:rPr>
                <w:rFonts w:ascii="微软雅黑" w:hAnsi="微软雅黑" w:eastAsia="微软雅黑" w:cs="Arial"/>
              </w:rPr>
            </w:pPr>
          </w:p>
        </w:tc>
        <w:tc>
          <w:tcPr>
            <w:tcW w:w="9348" w:type="dxa"/>
            <w:gridSpan w:val="17"/>
            <w:shd w:val="clear" w:color="auto" w:fill="auto"/>
            <w:vAlign w:val="center"/>
          </w:tcPr>
          <w:p>
            <w:pPr>
              <w:spacing w:line="360" w:lineRule="exact"/>
              <w:rPr>
                <w:rFonts w:ascii="微软雅黑" w:hAnsi="微软雅黑" w:eastAsia="微软雅黑" w:cs="Arial"/>
                <w:b/>
                <w:bCs/>
                <w:color w:val="000000"/>
                <w:kern w:val="0"/>
                <w:szCs w:val="21"/>
              </w:rPr>
            </w:pPr>
            <w:r>
              <w:rPr>
                <w:rFonts w:hint="eastAsia" w:ascii="微软雅黑" w:hAnsi="微软雅黑" w:eastAsia="微软雅黑"/>
                <w:b/>
                <w:bCs/>
                <w:color w:val="000000"/>
                <w:szCs w:val="21"/>
              </w:rPr>
              <w:t xml:space="preserve">罗托鲁瓦 </w:t>
            </w:r>
            <w:r>
              <w:rPr>
                <w:rFonts w:hint="eastAsia" w:ascii="微软雅黑" w:hAnsi="微软雅黑" w:eastAsia="微软雅黑" w:cs="Arial"/>
                <w:color w:val="000000"/>
                <w:szCs w:val="21"/>
              </w:rPr>
              <w:sym w:font="Webdings" w:char="F076"/>
            </w:r>
            <w:r>
              <w:rPr>
                <w:rFonts w:hint="eastAsia" w:ascii="微软雅黑" w:hAnsi="微软雅黑" w:eastAsia="微软雅黑" w:cs="Arial"/>
                <w:color w:val="000000"/>
                <w:szCs w:val="21"/>
              </w:rPr>
              <w:t xml:space="preserve"> </w:t>
            </w:r>
            <w:r>
              <w:rPr>
                <w:rFonts w:hint="eastAsia" w:ascii="微软雅黑" w:hAnsi="微软雅黑" w:eastAsia="微软雅黑"/>
                <w:b/>
                <w:bCs/>
                <w:color w:val="000000"/>
                <w:szCs w:val="21"/>
              </w:rPr>
              <w:t>奥克兰（</w:t>
            </w:r>
            <w:r>
              <w:rPr>
                <w:rFonts w:hint="eastAsia" w:ascii="微软雅黑" w:hAnsi="微软雅黑" w:eastAsia="微软雅黑" w:cs="Arial"/>
                <w:b/>
                <w:bCs/>
                <w:color w:val="000000"/>
                <w:kern w:val="0"/>
                <w:szCs w:val="21"/>
              </w:rPr>
              <w:t>ROTORUA-AUCKLAND）（单程车程约250公里）</w:t>
            </w:r>
            <w:r>
              <w:rPr>
                <w:rFonts w:ascii="微软雅黑" w:hAnsi="微软雅黑" w:eastAsia="微软雅黑" w:cs="Arial"/>
                <w:b/>
                <w:bCs/>
                <w:color w:val="000000"/>
                <w:szCs w:val="28"/>
              </w:rPr>
              <w:sym w:font="Wingdings" w:char="F051"/>
            </w:r>
            <w:r>
              <w:rPr>
                <w:rFonts w:hint="eastAsia" w:ascii="微软雅黑" w:hAnsi="微软雅黑" w:eastAsia="微软雅黑" w:cs="Arial"/>
                <w:b/>
                <w:bCs/>
                <w:color w:val="000000"/>
              </w:rPr>
              <w:t>布里斯班或</w:t>
            </w:r>
            <w:r>
              <w:rPr>
                <w:rFonts w:hint="eastAsia" w:ascii="微软雅黑" w:hAnsi="微软雅黑" w:eastAsia="微软雅黑" w:cs="Arial"/>
                <w:b/>
                <w:bCs/>
                <w:color w:val="FF0000"/>
              </w:rPr>
              <w:t>黄金海岸</w:t>
            </w:r>
            <w:r>
              <w:rPr>
                <w:rFonts w:hint="eastAsia" w:ascii="微软雅黑" w:hAnsi="微软雅黑" w:eastAsia="微软雅黑"/>
                <w:b/>
                <w:bCs/>
                <w:color w:val="000000"/>
              </w:rPr>
              <w:t>（</w:t>
            </w:r>
            <w:r>
              <w:rPr>
                <w:rFonts w:hint="eastAsia" w:ascii="微软雅黑" w:hAnsi="微软雅黑" w:eastAsia="微软雅黑" w:cs="Arial"/>
                <w:b/>
                <w:bCs/>
                <w:color w:val="000000"/>
              </w:rPr>
              <w:t>GOLD COAST）</w:t>
            </w:r>
          </w:p>
          <w:p>
            <w:r>
              <w:rPr>
                <w:rFonts w:hint="eastAsia"/>
              </w:rPr>
              <w:drawing>
                <wp:inline distT="0" distB="0" distL="0" distR="0">
                  <wp:extent cx="1447800" cy="93345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1154" cy="942060"/>
                          </a:xfrm>
                          <a:prstGeom prst="rect">
                            <a:avLst/>
                          </a:prstGeom>
                        </pic:spPr>
                      </pic:pic>
                    </a:graphicData>
                  </a:graphic>
                </wp:inline>
              </w:drawing>
            </w:r>
            <w:r>
              <w:rPr>
                <w:rFonts w:hint="eastAsia"/>
              </w:rPr>
              <w:t xml:space="preserve">       </w:t>
            </w:r>
            <w:r>
              <w:drawing>
                <wp:inline distT="0" distB="0" distL="0" distR="0">
                  <wp:extent cx="1333500" cy="923925"/>
                  <wp:effectExtent l="0" t="0" r="0" b="9525"/>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923925"/>
                          </a:xfrm>
                          <a:prstGeom prst="rect">
                            <a:avLst/>
                          </a:prstGeom>
                        </pic:spPr>
                      </pic:pic>
                    </a:graphicData>
                  </a:graphic>
                </wp:inline>
              </w:drawing>
            </w:r>
            <w:r>
              <w:rPr>
                <w:rFonts w:ascii="Times New Roman" w:hAnsi="Times New Roman" w:eastAsia="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20" w:lineRule="exact"/>
              <w:textAlignment w:val="auto"/>
              <w:outlineLvl w:val="9"/>
              <w:rPr>
                <w:rFonts w:ascii="微软雅黑" w:hAnsi="微软雅黑" w:eastAsia="微软雅黑"/>
                <w:kern w:val="0"/>
                <w:lang w:val="en-AU"/>
              </w:rPr>
            </w:pPr>
            <w:r>
              <w:rPr>
                <w:rFonts w:ascii="Times New Roman" w:hAnsi="Times New Roman" w:eastAsia="Times New Roman"/>
                <w:sz w:val="24"/>
                <w:szCs w:val="24"/>
              </w:rPr>
              <w:drawing>
                <wp:anchor distT="0" distB="0" distL="114300" distR="114300" simplePos="0" relativeHeight="251703296" behindDoc="1" locked="0" layoutInCell="1" allowOverlap="1">
                  <wp:simplePos x="0" y="0"/>
                  <wp:positionH relativeFrom="column">
                    <wp:posOffset>3668395</wp:posOffset>
                  </wp:positionH>
                  <wp:positionV relativeFrom="paragraph">
                    <wp:posOffset>-923290</wp:posOffset>
                  </wp:positionV>
                  <wp:extent cx="1304925" cy="885825"/>
                  <wp:effectExtent l="0" t="0" r="9525" b="9525"/>
                  <wp:wrapSquare wrapText="bothSides"/>
                  <wp:docPr id="10" name="Picture 6" descr="C:\Users\Winni Nian\AppData\Roaming\Tencent\Users\3567524948\QQ\WinTemp\RichOle\4PT5@UNPZ_EE@J0{1)[U@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Users\Winni Nian\AppData\Roaming\Tencent\Users\3567524948\QQ\WinTemp\RichOle\4PT5@UNPZ_EE@J0{1)[U@WV.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flipH="1">
                            <a:off x="0" y="0"/>
                            <a:ext cx="1304925" cy="885825"/>
                          </a:xfrm>
                          <a:prstGeom prst="rect">
                            <a:avLst/>
                          </a:prstGeom>
                          <a:noFill/>
                          <a:ln>
                            <a:noFill/>
                          </a:ln>
                        </pic:spPr>
                      </pic:pic>
                    </a:graphicData>
                  </a:graphic>
                </wp:anchor>
              </w:drawing>
            </w:r>
            <w:r>
              <w:rPr>
                <w:rFonts w:hint="eastAsia" w:ascii="微软雅黑" w:hAnsi="微软雅黑" w:eastAsia="微软雅黑"/>
                <w:kern w:val="0"/>
                <w:lang w:val="en-AU"/>
              </w:rPr>
              <w:t>早餐后，前往</w:t>
            </w:r>
            <w:r>
              <w:rPr>
                <w:rFonts w:hint="eastAsia" w:ascii="微软雅黑" w:hAnsi="微软雅黑" w:eastAsia="微软雅黑"/>
                <w:b/>
                <w:color w:val="FF0000"/>
                <w:kern w:val="0"/>
                <w:lang w:val="en-AU"/>
              </w:rPr>
              <w:t>【爱歌顿农场】</w:t>
            </w:r>
            <w:r>
              <w:rPr>
                <w:rFonts w:hint="eastAsia" w:ascii="微软雅黑" w:hAnsi="微软雅黑" w:eastAsia="微软雅黑"/>
                <w:kern w:val="0"/>
                <w:lang w:val="en-AU"/>
              </w:rPr>
              <w:t>乘坐牧场专车参观这个纯净质朴的牧场，近距离接触小羊、羊驼和鹿等新西兰动物，还可以下车亲手喂一下可爱的小绵羊，在奇异果园内品尝美味的橄榄茶和100%的纯天然蜂蜜。</w:t>
            </w:r>
          </w:p>
          <w:p>
            <w:pPr>
              <w:keepNext w:val="0"/>
              <w:keepLines w:val="0"/>
              <w:pageBreakBefore w:val="0"/>
              <w:widowControl/>
              <w:kinsoku/>
              <w:wordWrap/>
              <w:overflowPunct/>
              <w:topLinePunct w:val="0"/>
              <w:autoSpaceDE/>
              <w:autoSpaceDN/>
              <w:bidi w:val="0"/>
              <w:adjustRightInd/>
              <w:snapToGrid/>
              <w:spacing w:line="320" w:lineRule="exact"/>
              <w:textAlignment w:val="auto"/>
              <w:outlineLvl w:val="9"/>
              <w:rPr>
                <w:rFonts w:ascii="微软雅黑" w:hAnsi="微软雅黑" w:eastAsia="微软雅黑"/>
                <w:kern w:val="0"/>
                <w:lang w:val="en-AU"/>
              </w:rPr>
            </w:pPr>
            <w:r>
              <w:rPr>
                <w:rFonts w:hint="eastAsia" w:ascii="微软雅黑" w:hAnsi="微软雅黑" w:eastAsia="微软雅黑"/>
                <w:kern w:val="0"/>
                <w:lang w:val="en-AU"/>
              </w:rPr>
              <w:t>下午返回奥克兰。游览</w:t>
            </w:r>
            <w:r>
              <w:rPr>
                <w:rFonts w:hint="eastAsia" w:ascii="微软雅黑" w:hAnsi="微软雅黑" w:eastAsia="微软雅黑"/>
                <w:b/>
                <w:color w:val="FF0000"/>
                <w:kern w:val="0"/>
                <w:lang w:val="en-AU"/>
              </w:rPr>
              <w:t>【伊甸山】</w:t>
            </w:r>
            <w:r>
              <w:rPr>
                <w:rFonts w:hint="eastAsia" w:ascii="微软雅黑" w:hAnsi="微软雅黑" w:eastAsia="微软雅黑"/>
                <w:kern w:val="0"/>
                <w:lang w:val="en-AU"/>
              </w:rPr>
              <w:t>，观看死火山口遗留下来的痕迹，在此可一览奥克兰市全景。</w:t>
            </w:r>
          </w:p>
          <w:p>
            <w:pPr>
              <w:keepNext w:val="0"/>
              <w:keepLines w:val="0"/>
              <w:pageBreakBefore w:val="0"/>
              <w:widowControl/>
              <w:kinsoku/>
              <w:wordWrap/>
              <w:overflowPunct/>
              <w:topLinePunct w:val="0"/>
              <w:autoSpaceDE/>
              <w:autoSpaceDN/>
              <w:bidi w:val="0"/>
              <w:adjustRightInd/>
              <w:snapToGrid/>
              <w:spacing w:line="320" w:lineRule="exact"/>
              <w:textAlignment w:val="auto"/>
              <w:outlineLvl w:val="9"/>
            </w:pPr>
            <w:r>
              <w:rPr>
                <w:rFonts w:hint="eastAsia" w:ascii="微软雅黑" w:hAnsi="微软雅黑" w:eastAsia="微软雅黑"/>
                <w:color w:val="000000" w:themeColor="text1"/>
                <w:kern w:val="0"/>
                <w14:textFill>
                  <w14:solidFill>
                    <w14:schemeClr w14:val="tx1"/>
                  </w14:solidFill>
                </w14:textFill>
              </w:rPr>
              <w:t>晚上搭乘航班前往澳大利亚昆士兰省首府——布里斯班Brisbane是澳大利亚第三大城市</w:t>
            </w:r>
            <w:r>
              <w:rPr>
                <w:rFonts w:hint="eastAsia" w:ascii="微软雅黑" w:hAnsi="微软雅黑" w:eastAsia="微软雅黑"/>
                <w:kern w:val="0"/>
              </w:rPr>
              <w:t>，由于处于南回归线稍南，常年都是迷人的亚热带气候，全年平均日照为7.5小时，故有“艳阳之都”的美誉。</w:t>
            </w:r>
            <w:r>
              <w:rPr>
                <w:rFonts w:hint="eastAsia" w:ascii="微软雅黑" w:hAnsi="微软雅黑" w:eastAsia="微软雅黑"/>
                <w:kern w:val="0"/>
                <w:lang w:val="en-AU"/>
              </w:rPr>
              <w:t>入住酒店休息。</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162" w:hRule="atLeast"/>
        </w:trPr>
        <w:tc>
          <w:tcPr>
            <w:tcW w:w="1334" w:type="dxa"/>
            <w:vMerge w:val="continue"/>
            <w:shd w:val="clear" w:color="auto" w:fill="auto"/>
            <w:vAlign w:val="center"/>
          </w:tcPr>
          <w:p>
            <w:pPr>
              <w:spacing w:line="360" w:lineRule="exact"/>
              <w:jc w:val="center"/>
              <w:rPr>
                <w:rFonts w:ascii="微软雅黑" w:hAnsi="微软雅黑" w:eastAsia="微软雅黑" w:cs="Arial"/>
              </w:rPr>
            </w:pPr>
          </w:p>
        </w:tc>
        <w:tc>
          <w:tcPr>
            <w:tcW w:w="4363" w:type="dxa"/>
            <w:gridSpan w:val="6"/>
            <w:shd w:val="clear" w:color="auto" w:fill="auto"/>
            <w:vAlign w:val="center"/>
          </w:tcPr>
          <w:p>
            <w:pPr>
              <w:spacing w:line="360" w:lineRule="exact"/>
              <w:rPr>
                <w:rFonts w:ascii="微软雅黑" w:hAnsi="微软雅黑" w:eastAsia="微软雅黑" w:cs="Arial"/>
                <w:color w:val="000000"/>
              </w:rPr>
            </w:pPr>
            <w:r>
              <w:rPr>
                <w:rFonts w:hint="eastAsia" w:ascii="微软雅黑" w:hAnsi="微软雅黑" w:eastAsia="微软雅黑" w:cs="Arial"/>
                <w:color w:val="000000"/>
              </w:rPr>
              <w:t>参考酒店：Mercure Gold Coast Resort或同级</w:t>
            </w:r>
            <w:r>
              <w:rPr>
                <w:rFonts w:ascii="微软雅黑" w:hAnsi="微软雅黑" w:eastAsia="微软雅黑" w:cs="Arial"/>
                <w:color w:val="000000"/>
              </w:rPr>
              <w:t xml:space="preserve">                                         </w:t>
            </w:r>
          </w:p>
        </w:tc>
        <w:tc>
          <w:tcPr>
            <w:tcW w:w="2349" w:type="dxa"/>
            <w:gridSpan w:val="6"/>
            <w:shd w:val="clear" w:color="auto" w:fill="auto"/>
            <w:vAlign w:val="center"/>
          </w:tcPr>
          <w:p>
            <w:pPr>
              <w:spacing w:line="360" w:lineRule="exact"/>
              <w:rPr>
                <w:rFonts w:ascii="微软雅黑" w:hAnsi="微软雅黑" w:eastAsia="微软雅黑"/>
                <w:b/>
                <w:bCs/>
                <w:color w:val="000000"/>
                <w:szCs w:val="21"/>
              </w:rPr>
            </w:pPr>
            <w:r>
              <w:rPr>
                <w:rFonts w:hint="eastAsia" w:ascii="微软雅黑" w:hAnsi="微软雅黑" w:eastAsia="微软雅黑" w:cs="Arial"/>
                <w:color w:val="000000"/>
                <w:szCs w:val="21"/>
              </w:rPr>
              <w:t>用餐：早午晚</w:t>
            </w:r>
          </w:p>
        </w:tc>
        <w:tc>
          <w:tcPr>
            <w:tcW w:w="2636" w:type="dxa"/>
            <w:gridSpan w:val="5"/>
            <w:shd w:val="clear" w:color="auto" w:fill="auto"/>
            <w:vAlign w:val="center"/>
          </w:tcPr>
          <w:p>
            <w:pPr>
              <w:spacing w:line="360" w:lineRule="exact"/>
              <w:rPr>
                <w:rFonts w:ascii="微软雅黑" w:hAnsi="微软雅黑" w:eastAsia="微软雅黑"/>
                <w:b/>
                <w:bCs/>
                <w:color w:val="000000"/>
                <w:szCs w:val="21"/>
              </w:rPr>
            </w:pPr>
            <w:r>
              <w:rPr>
                <w:rFonts w:hint="eastAsia" w:ascii="微软雅黑" w:hAnsi="微软雅黑" w:eastAsia="微软雅黑" w:cs="Arial"/>
                <w:color w:val="000000"/>
                <w:szCs w:val="21"/>
              </w:rPr>
              <w:t>交通：汽车</w:t>
            </w:r>
            <w:r>
              <w:rPr>
                <w:rFonts w:hint="eastAsia" w:ascii="微软雅黑" w:hAnsi="微软雅黑" w:eastAsia="微软雅黑" w:cs="Arial"/>
                <w:color w:val="000000"/>
              </w:rPr>
              <w:t>，飞机</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162" w:hRule="atLeast"/>
        </w:trPr>
        <w:tc>
          <w:tcPr>
            <w:tcW w:w="1334" w:type="dxa"/>
            <w:vMerge w:val="restart"/>
            <w:shd w:val="clear" w:color="auto" w:fill="auto"/>
            <w:vAlign w:val="center"/>
          </w:tcPr>
          <w:p>
            <w:pPr>
              <w:spacing w:line="360" w:lineRule="exact"/>
              <w:jc w:val="center"/>
              <w:rPr>
                <w:rFonts w:ascii="微软雅黑" w:hAnsi="微软雅黑" w:eastAsia="微软雅黑" w:cs="Arial"/>
              </w:rPr>
            </w:pPr>
            <w:r>
              <w:rPr>
                <w:rFonts w:ascii="微软雅黑" w:hAnsi="微软雅黑" w:eastAsia="微软雅黑" w:cs="Arial"/>
              </w:rPr>
              <w:t>第</w:t>
            </w:r>
            <w:r>
              <w:rPr>
                <w:rFonts w:hint="eastAsia" w:ascii="微软雅黑" w:hAnsi="微软雅黑" w:eastAsia="微软雅黑" w:cs="Arial"/>
              </w:rPr>
              <w:t>七</w:t>
            </w:r>
            <w:r>
              <w:rPr>
                <w:rFonts w:ascii="微软雅黑" w:hAnsi="微软雅黑" w:eastAsia="微软雅黑" w:cs="Arial"/>
              </w:rPr>
              <w:t>天</w:t>
            </w:r>
          </w:p>
          <w:p>
            <w:pPr>
              <w:spacing w:line="360" w:lineRule="exact"/>
              <w:jc w:val="center"/>
              <w:rPr>
                <w:rFonts w:ascii="微软雅黑" w:hAnsi="微软雅黑" w:eastAsia="微软雅黑" w:cs="Arial"/>
              </w:rPr>
            </w:pPr>
            <w:r>
              <w:rPr>
                <w:rFonts w:hint="eastAsia" w:ascii="微软雅黑" w:hAnsi="微软雅黑" w:eastAsia="微软雅黑" w:cs="Arial"/>
              </w:rPr>
              <w:t xml:space="preserve"> </w:t>
            </w:r>
          </w:p>
        </w:tc>
        <w:tc>
          <w:tcPr>
            <w:tcW w:w="9348" w:type="dxa"/>
            <w:gridSpan w:val="17"/>
            <w:shd w:val="clear" w:color="auto" w:fill="auto"/>
            <w:vAlign w:val="center"/>
          </w:tcPr>
          <w:p>
            <w:pPr>
              <w:spacing w:line="360" w:lineRule="exact"/>
              <w:rPr>
                <w:rFonts w:ascii="微软雅黑" w:hAnsi="微软雅黑" w:eastAsia="微软雅黑" w:cs="Arial"/>
                <w:b/>
                <w:bCs/>
                <w:color w:val="000000"/>
              </w:rPr>
            </w:pPr>
            <w:r>
              <w:rPr>
                <w:rFonts w:hint="eastAsia" w:ascii="微软雅黑" w:hAnsi="微软雅黑" w:eastAsia="微软雅黑" w:cs="Arial"/>
                <w:b/>
                <w:bCs/>
                <w:color w:val="000000"/>
              </w:rPr>
              <w:t>布里斯班-</w:t>
            </w:r>
            <w:r>
              <w:rPr>
                <w:rFonts w:hint="eastAsia" w:ascii="微软雅黑" w:hAnsi="微软雅黑" w:eastAsia="微软雅黑" w:cs="Arial"/>
                <w:b/>
                <w:bCs/>
                <w:color w:val="FF0000"/>
              </w:rPr>
              <w:t>黄金海岸</w:t>
            </w:r>
            <w:r>
              <w:rPr>
                <w:rFonts w:hint="eastAsia" w:ascii="微软雅黑" w:hAnsi="微软雅黑" w:eastAsia="微软雅黑"/>
                <w:b/>
                <w:bCs/>
                <w:color w:val="000000"/>
              </w:rPr>
              <w:t>（</w:t>
            </w:r>
            <w:r>
              <w:rPr>
                <w:rFonts w:hint="eastAsia" w:ascii="微软雅黑" w:hAnsi="微软雅黑" w:eastAsia="微软雅黑" w:cs="Arial"/>
                <w:b/>
                <w:bCs/>
                <w:color w:val="000000"/>
              </w:rPr>
              <w:t>GOLD COAST）</w:t>
            </w:r>
          </w:p>
          <w:p>
            <w:pPr>
              <w:pStyle w:val="6"/>
              <w:keepNext w:val="0"/>
              <w:keepLines w:val="0"/>
              <w:pageBreakBefore w:val="0"/>
              <w:widowControl/>
              <w:kinsoku/>
              <w:wordWrap/>
              <w:overflowPunct/>
              <w:topLinePunct w:val="0"/>
              <w:bidi w:val="0"/>
              <w:snapToGrid/>
              <w:spacing w:before="0" w:beforeAutospacing="0" w:after="150" w:afterAutospacing="0" w:line="320" w:lineRule="exact"/>
              <w:ind w:firstLine="480"/>
              <w:textAlignment w:val="auto"/>
              <w:outlineLvl w:val="9"/>
              <w:rPr>
                <w:rFonts w:ascii="微软雅黑" w:hAnsi="微软雅黑" w:eastAsia="微软雅黑" w:cs="Times New Roman"/>
                <w:sz w:val="21"/>
                <w:szCs w:val="22"/>
              </w:rPr>
            </w:pPr>
            <w:r>
              <w:rPr>
                <w:rFonts w:hint="eastAsia" w:ascii="微软雅黑" w:hAnsi="微软雅黑" w:eastAsia="微软雅黑" w:cs="Times New Roman"/>
                <w:sz w:val="21"/>
                <w:szCs w:val="22"/>
              </w:rPr>
              <w:t>游览</w:t>
            </w:r>
            <w:r>
              <w:rPr>
                <w:rFonts w:hint="eastAsia" w:ascii="微软雅黑" w:hAnsi="微软雅黑" w:eastAsia="微软雅黑" w:cs="Times New Roman"/>
                <w:b/>
                <w:color w:val="FF0000"/>
                <w:sz w:val="21"/>
                <w:szCs w:val="22"/>
              </w:rPr>
              <w:t>【南岸公园】</w:t>
            </w:r>
            <w:r>
              <w:rPr>
                <w:rFonts w:hint="eastAsia" w:ascii="微软雅黑" w:hAnsi="微软雅黑" w:eastAsia="微软雅黑" w:cs="Times New Roman"/>
                <w:sz w:val="21"/>
                <w:szCs w:val="22"/>
              </w:rPr>
              <w:t>（约30-40分钟）1988年世界博览会的旧址，位于布里斯班河南岸，占地16公顷，是当地市民休闲放松的好去处，园内有水质清澈的海滩和青葱的林荫草地，是享受布里斯班亚热带气候的最佳去处。</w:t>
            </w:r>
          </w:p>
          <w:p>
            <w:pPr>
              <w:keepNext w:val="0"/>
              <w:keepLines w:val="0"/>
              <w:pageBreakBefore w:val="0"/>
              <w:widowControl/>
              <w:kinsoku/>
              <w:wordWrap/>
              <w:overflowPunct/>
              <w:topLinePunct w:val="0"/>
              <w:bidi w:val="0"/>
              <w:snapToGrid/>
              <w:spacing w:line="320" w:lineRule="exact"/>
              <w:ind w:firstLine="420" w:firstLineChars="200"/>
              <w:textAlignment w:val="auto"/>
              <w:outlineLvl w:val="9"/>
              <w:rPr>
                <w:rFonts w:ascii="微软雅黑" w:hAnsi="微软雅黑" w:eastAsia="微软雅黑"/>
                <w:kern w:val="0"/>
              </w:rPr>
            </w:pPr>
            <w:r>
              <w:rPr>
                <w:rFonts w:hint="eastAsia" w:ascii="微软雅黑" w:hAnsi="微软雅黑" w:eastAsia="微软雅黑"/>
                <w:b/>
                <w:color w:val="FF0000"/>
                <w:kern w:val="0"/>
              </w:rPr>
              <w:t>【袋鼠角</w:t>
            </w:r>
            <w:r>
              <w:rPr>
                <w:rFonts w:ascii="微软雅黑" w:hAnsi="微软雅黑" w:eastAsia="微软雅黑"/>
                <w:b/>
                <w:color w:val="FF0000"/>
                <w:kern w:val="0"/>
              </w:rPr>
              <w:t>Kangaroo Point</w:t>
            </w:r>
            <w:r>
              <w:rPr>
                <w:rFonts w:hint="eastAsia" w:ascii="微软雅黑" w:hAnsi="微软雅黑" w:eastAsia="微软雅黑"/>
                <w:b/>
                <w:color w:val="FF0000"/>
                <w:kern w:val="0"/>
              </w:rPr>
              <w:t>】</w:t>
            </w:r>
            <w:r>
              <w:rPr>
                <w:rFonts w:hint="eastAsia" w:ascii="微软雅黑" w:hAnsi="微软雅黑" w:eastAsia="微软雅黑"/>
                <w:kern w:val="0"/>
              </w:rPr>
              <w:t>（约15分钟）此处位于布里斯本河河畔的天然岩壁，是观看整个</w:t>
            </w:r>
            <w:r>
              <w:rPr>
                <w:rFonts w:hint="eastAsia" w:eastAsiaTheme="minorEastAsia"/>
                <w:lang w:eastAsia="zh-CN"/>
              </w:rPr>
              <w:drawing>
                <wp:anchor distT="0" distB="0" distL="114300" distR="114300" simplePos="0" relativeHeight="254331904" behindDoc="1" locked="0" layoutInCell="1" allowOverlap="1">
                  <wp:simplePos x="0" y="0"/>
                  <wp:positionH relativeFrom="column">
                    <wp:posOffset>-1291590</wp:posOffset>
                  </wp:positionH>
                  <wp:positionV relativeFrom="paragraph">
                    <wp:posOffset>-1891030</wp:posOffset>
                  </wp:positionV>
                  <wp:extent cx="7566025" cy="10686415"/>
                  <wp:effectExtent l="0" t="0" r="15875" b="635"/>
                  <wp:wrapNone/>
                  <wp:docPr id="30" name="图片 30" descr="Y:\02-DM\000-临时服务器文件\225-指南针（云南分公司）\2018-8-7 行程（3+1）设计1个（0008963）\jpg\114.jp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Y:\02-DM\000-临时服务器文件\225-指南针（云南分公司）\2018-8-7 行程（3+1）设计1个（0008963）\jpg\114.jpg114"/>
                          <pic:cNvPicPr>
                            <a:picLocks noChangeAspect="1"/>
                          </pic:cNvPicPr>
                        </pic:nvPicPr>
                        <pic:blipFill>
                          <a:blip r:embed="rId10"/>
                          <a:srcRect/>
                          <a:stretch>
                            <a:fillRect/>
                          </a:stretch>
                        </pic:blipFill>
                        <pic:spPr>
                          <a:xfrm>
                            <a:off x="0" y="0"/>
                            <a:ext cx="7566025" cy="10686415"/>
                          </a:xfrm>
                          <a:prstGeom prst="rect">
                            <a:avLst/>
                          </a:prstGeom>
                        </pic:spPr>
                      </pic:pic>
                    </a:graphicData>
                  </a:graphic>
                </wp:anchor>
              </w:drawing>
            </w:r>
            <w:r>
              <w:rPr>
                <w:rFonts w:hint="eastAsia" w:ascii="微软雅黑" w:hAnsi="微软雅黑" w:eastAsia="微软雅黑"/>
                <w:kern w:val="0"/>
              </w:rPr>
              <w:t>布里斯班城市风光和河流风光的观光点。想要一览布里斯班的地平线，这里是绝佳角度，布里斯班河流经这时正好是个U字形，整片城市风貌以超广角呈现，相当壮观。</w:t>
            </w:r>
          </w:p>
          <w:p>
            <w:pPr>
              <w:keepNext w:val="0"/>
              <w:keepLines w:val="0"/>
              <w:pageBreakBefore w:val="0"/>
              <w:widowControl/>
              <w:tabs>
                <w:tab w:val="left" w:pos="720"/>
              </w:tabs>
              <w:kinsoku/>
              <w:wordWrap/>
              <w:overflowPunct/>
              <w:topLinePunct w:val="0"/>
              <w:autoSpaceDE w:val="0"/>
              <w:autoSpaceDN w:val="0"/>
              <w:bidi w:val="0"/>
              <w:adjustRightInd w:val="0"/>
              <w:snapToGrid/>
              <w:spacing w:line="320" w:lineRule="exact"/>
              <w:ind w:right="18" w:firstLine="420"/>
              <w:textAlignment w:val="auto"/>
              <w:outlineLvl w:val="9"/>
              <w:rPr>
                <w:rFonts w:ascii="微软雅黑" w:hAnsi="微软雅黑" w:eastAsia="微软雅黑"/>
                <w:kern w:val="0"/>
              </w:rPr>
            </w:pPr>
            <w:r>
              <w:rPr>
                <w:rFonts w:hint="eastAsia" w:ascii="微软雅黑" w:hAnsi="微软雅黑" w:eastAsia="微软雅黑"/>
                <w:b/>
                <w:color w:val="FF0000"/>
                <w:kern w:val="0"/>
              </w:rPr>
              <w:t>【故事桥</w:t>
            </w:r>
            <w:r>
              <w:rPr>
                <w:rFonts w:ascii="微软雅黑" w:hAnsi="微软雅黑" w:eastAsia="微软雅黑"/>
                <w:b/>
                <w:color w:val="FF0000"/>
                <w:kern w:val="0"/>
              </w:rPr>
              <w:t>Story Bridge</w:t>
            </w:r>
            <w:r>
              <w:rPr>
                <w:rFonts w:hint="eastAsia" w:ascii="微软雅黑" w:hAnsi="微软雅黑" w:eastAsia="微软雅黑"/>
                <w:b/>
                <w:color w:val="FF0000"/>
                <w:kern w:val="0"/>
              </w:rPr>
              <w:t>】</w:t>
            </w:r>
            <w:r>
              <w:rPr>
                <w:rFonts w:hint="eastAsia" w:ascii="微软雅黑" w:hAnsi="微软雅黑" w:eastAsia="微软雅黑"/>
                <w:kern w:val="0"/>
              </w:rPr>
              <w:t>（途径）</w:t>
            </w:r>
            <w:r>
              <w:fldChar w:fldCharType="begin"/>
            </w:r>
            <w:r>
              <w:instrText xml:space="preserve"> HYPERLINK "http://baike.baidu.com/view/48683.htm" \t "_blank" </w:instrText>
            </w:r>
            <w:r>
              <w:fldChar w:fldCharType="separate"/>
            </w:r>
            <w:r>
              <w:rPr>
                <w:rFonts w:hint="eastAsia" w:ascii="微软雅黑" w:hAnsi="微软雅黑" w:eastAsia="微软雅黑"/>
                <w:kern w:val="0"/>
              </w:rPr>
              <w:t>布里斯班</w:t>
            </w:r>
            <w:r>
              <w:rPr>
                <w:rFonts w:hint="eastAsia" w:ascii="微软雅黑" w:hAnsi="微软雅黑" w:eastAsia="微软雅黑"/>
                <w:kern w:val="0"/>
              </w:rPr>
              <w:fldChar w:fldCharType="end"/>
            </w:r>
            <w:r>
              <w:rPr>
                <w:rFonts w:hint="eastAsia" w:ascii="微软雅黑" w:hAnsi="微软雅黑" w:eastAsia="微软雅黑"/>
                <w:kern w:val="0"/>
              </w:rPr>
              <w:t>最著名的大桥，建造于1940年6月6日，是澳洲设计并建造的最大的钢铁大桥。故事桥是以桥梁设计者的名字Story命名的，中文名就叫“故事桥”。故事桥为钢桁梁桥，桥长500多米，宽24米，高74米。桥梁96%的建筑材料取自澳洲当地，而且是全世界上唯一的两座手工制作的大桥之一。</w:t>
            </w:r>
          </w:p>
          <w:p>
            <w:pPr>
              <w:keepNext w:val="0"/>
              <w:keepLines w:val="0"/>
              <w:pageBreakBefore w:val="0"/>
              <w:widowControl/>
              <w:kinsoku/>
              <w:wordWrap/>
              <w:overflowPunct/>
              <w:topLinePunct w:val="0"/>
              <w:autoSpaceDN w:val="0"/>
              <w:bidi w:val="0"/>
              <w:snapToGrid/>
              <w:spacing w:before="53" w:after="53" w:line="320" w:lineRule="exact"/>
              <w:ind w:firstLine="420"/>
              <w:textAlignment w:val="auto"/>
              <w:outlineLvl w:val="9"/>
              <w:rPr>
                <w:rFonts w:ascii="微软雅黑" w:hAnsi="微软雅黑" w:eastAsia="微软雅黑"/>
                <w:kern w:val="0"/>
              </w:rPr>
            </w:pPr>
            <w:r>
              <w:rPr>
                <w:rFonts w:hint="eastAsia" w:ascii="微软雅黑" w:hAnsi="微软雅黑" w:eastAsia="微软雅黑"/>
                <w:b/>
                <w:color w:val="FF0000"/>
                <w:kern w:val="0"/>
              </w:rPr>
              <w:t>【布里斯班市政厅</w:t>
            </w:r>
            <w:r>
              <w:rPr>
                <w:rFonts w:ascii="微软雅黑" w:hAnsi="微软雅黑" w:eastAsia="微软雅黑"/>
                <w:b/>
                <w:color w:val="FF0000"/>
                <w:kern w:val="0"/>
              </w:rPr>
              <w:t xml:space="preserve">Brisbane </w:t>
            </w:r>
            <w:r>
              <w:rPr>
                <w:rFonts w:hint="eastAsia" w:ascii="微软雅黑" w:hAnsi="微软雅黑" w:eastAsia="微软雅黑"/>
                <w:b/>
                <w:color w:val="FF0000"/>
                <w:kern w:val="0"/>
              </w:rPr>
              <w:t>C</w:t>
            </w:r>
            <w:r>
              <w:rPr>
                <w:rFonts w:ascii="微软雅黑" w:hAnsi="微软雅黑" w:eastAsia="微软雅黑"/>
                <w:b/>
                <w:color w:val="FF0000"/>
                <w:kern w:val="0"/>
              </w:rPr>
              <w:t xml:space="preserve">ity </w:t>
            </w:r>
            <w:r>
              <w:rPr>
                <w:rFonts w:hint="eastAsia" w:ascii="微软雅黑" w:hAnsi="微软雅黑" w:eastAsia="微软雅黑"/>
                <w:b/>
                <w:color w:val="FF0000"/>
                <w:kern w:val="0"/>
              </w:rPr>
              <w:t>H</w:t>
            </w:r>
            <w:r>
              <w:rPr>
                <w:rFonts w:ascii="微软雅黑" w:hAnsi="微软雅黑" w:eastAsia="微软雅黑"/>
                <w:b/>
                <w:color w:val="FF0000"/>
                <w:kern w:val="0"/>
              </w:rPr>
              <w:t>all</w:t>
            </w:r>
            <w:r>
              <w:rPr>
                <w:rFonts w:hint="eastAsia" w:ascii="微软雅黑" w:hAnsi="微软雅黑" w:eastAsia="微软雅黑"/>
                <w:b/>
                <w:color w:val="FF0000"/>
                <w:kern w:val="0"/>
              </w:rPr>
              <w:t>】</w:t>
            </w:r>
            <w:r>
              <w:rPr>
                <w:rFonts w:hint="eastAsia" w:ascii="微软雅黑" w:hAnsi="微软雅黑" w:eastAsia="微软雅黑"/>
                <w:kern w:val="0"/>
              </w:rPr>
              <w:t>（途经）建于1930年，是一座具有意大利典型新古典主义派风格的棱柱型塔式建筑，通体用昆州特有的棕黄色砂石建成。它以前是布里斯班市政理事会的总部，现在称为市政中心。市政厅的门庭有很多立柱，非常雄伟，顶部高插云霄的市政厅钟塔，深具南欧风情。它高106米，仍保持着澳大利亚钟塔之最，非常壮观。</w:t>
            </w:r>
          </w:p>
          <w:p>
            <w:pPr>
              <w:keepNext w:val="0"/>
              <w:keepLines w:val="0"/>
              <w:pageBreakBefore w:val="0"/>
              <w:widowControl/>
              <w:kinsoku/>
              <w:wordWrap/>
              <w:overflowPunct/>
              <w:topLinePunct w:val="0"/>
              <w:autoSpaceDN w:val="0"/>
              <w:bidi w:val="0"/>
              <w:snapToGrid/>
              <w:spacing w:before="53" w:after="53" w:line="320" w:lineRule="exact"/>
              <w:ind w:firstLine="420"/>
              <w:textAlignment w:val="auto"/>
              <w:outlineLvl w:val="9"/>
              <w:rPr>
                <w:rFonts w:ascii="微软雅黑" w:hAnsi="微软雅黑" w:eastAsia="微软雅黑"/>
                <w:kern w:val="0"/>
                <w:lang w:val="en-AU"/>
              </w:rPr>
            </w:pPr>
            <w:r>
              <w:rPr>
                <w:rFonts w:hint="eastAsia" w:ascii="微软雅黑" w:hAnsi="微软雅黑" w:eastAsia="微软雅黑"/>
                <w:kern w:val="0"/>
              </w:rPr>
              <w:t>前往黄金海岸Gold Coast位于布里斯班以南75公里处，是举世闻名的海滨度假胜地。由数十个美丽沙滩组成延绵70公里长海岸线，是冲浪者梦寐以求的天堂。</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162" w:hRule="atLeast"/>
        </w:trPr>
        <w:tc>
          <w:tcPr>
            <w:tcW w:w="1334" w:type="dxa"/>
            <w:vMerge w:val="continue"/>
            <w:shd w:val="clear" w:color="auto" w:fill="auto"/>
            <w:vAlign w:val="center"/>
          </w:tcPr>
          <w:p>
            <w:pPr>
              <w:spacing w:line="360" w:lineRule="exact"/>
              <w:jc w:val="center"/>
              <w:rPr>
                <w:rFonts w:ascii="微软雅黑" w:hAnsi="微软雅黑" w:eastAsia="微软雅黑" w:cs="Arial"/>
              </w:rPr>
            </w:pPr>
          </w:p>
        </w:tc>
        <w:tc>
          <w:tcPr>
            <w:tcW w:w="4558" w:type="dxa"/>
            <w:gridSpan w:val="7"/>
            <w:shd w:val="clear" w:color="auto" w:fill="auto"/>
            <w:vAlign w:val="center"/>
          </w:tcPr>
          <w:p>
            <w:pPr>
              <w:spacing w:line="360" w:lineRule="exact"/>
              <w:rPr>
                <w:rFonts w:ascii="微软雅黑" w:hAnsi="微软雅黑" w:eastAsia="微软雅黑" w:cs="Arial"/>
                <w:color w:val="000000"/>
              </w:rPr>
            </w:pPr>
            <w:r>
              <w:rPr>
                <w:rFonts w:hint="eastAsia" w:ascii="微软雅黑" w:hAnsi="微软雅黑" w:eastAsia="微软雅黑" w:cs="Arial"/>
                <w:color w:val="000000"/>
              </w:rPr>
              <w:t>参考酒店：Mercure Gold Coast Resort或同级</w:t>
            </w:r>
            <w:r>
              <w:rPr>
                <w:rFonts w:ascii="微软雅黑" w:hAnsi="微软雅黑" w:eastAsia="微软雅黑" w:cs="Arial"/>
                <w:color w:val="000000"/>
              </w:rPr>
              <w:t xml:space="preserve">     </w:t>
            </w:r>
          </w:p>
        </w:tc>
        <w:tc>
          <w:tcPr>
            <w:tcW w:w="2436" w:type="dxa"/>
            <w:gridSpan w:val="6"/>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用餐：</w:t>
            </w:r>
            <w:r>
              <w:rPr>
                <w:rFonts w:hint="eastAsia" w:ascii="微软雅黑" w:hAnsi="微软雅黑" w:eastAsia="微软雅黑" w:cs="Arial"/>
                <w:color w:val="000000"/>
              </w:rPr>
              <w:t>早午晚</w:t>
            </w:r>
          </w:p>
        </w:tc>
        <w:tc>
          <w:tcPr>
            <w:tcW w:w="2354" w:type="dxa"/>
            <w:gridSpan w:val="4"/>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交通：</w:t>
            </w:r>
            <w:r>
              <w:rPr>
                <w:rFonts w:hint="eastAsia" w:ascii="微软雅黑" w:hAnsi="微软雅黑" w:eastAsia="微软雅黑" w:cs="Arial"/>
                <w:color w:val="000000"/>
              </w:rPr>
              <w:t>汽车</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805" w:hRule="atLeast"/>
        </w:trPr>
        <w:tc>
          <w:tcPr>
            <w:tcW w:w="1334" w:type="dxa"/>
            <w:vMerge w:val="restart"/>
            <w:shd w:val="clear" w:color="auto" w:fill="auto"/>
            <w:vAlign w:val="center"/>
          </w:tcPr>
          <w:p>
            <w:pPr>
              <w:spacing w:line="360" w:lineRule="exact"/>
              <w:jc w:val="center"/>
              <w:rPr>
                <w:rFonts w:ascii="微软雅黑" w:hAnsi="微软雅黑" w:eastAsia="微软雅黑" w:cs="Arial"/>
              </w:rPr>
            </w:pPr>
            <w:r>
              <w:rPr>
                <w:rFonts w:ascii="微软雅黑" w:hAnsi="微软雅黑" w:eastAsia="微软雅黑" w:cs="Arial"/>
              </w:rPr>
              <w:t>第</w:t>
            </w:r>
            <w:r>
              <w:rPr>
                <w:rFonts w:hint="eastAsia" w:ascii="微软雅黑" w:hAnsi="微软雅黑" w:eastAsia="微软雅黑" w:cs="Arial"/>
              </w:rPr>
              <w:t>八</w:t>
            </w:r>
            <w:r>
              <w:rPr>
                <w:rFonts w:ascii="微软雅黑" w:hAnsi="微软雅黑" w:eastAsia="微软雅黑" w:cs="Arial"/>
              </w:rPr>
              <w:t>天</w:t>
            </w:r>
          </w:p>
          <w:p>
            <w:pPr>
              <w:spacing w:line="360" w:lineRule="exact"/>
              <w:jc w:val="center"/>
              <w:rPr>
                <w:rFonts w:ascii="微软雅黑" w:hAnsi="微软雅黑" w:eastAsia="微软雅黑" w:cs="Arial"/>
              </w:rPr>
            </w:pPr>
          </w:p>
        </w:tc>
        <w:tc>
          <w:tcPr>
            <w:tcW w:w="9348" w:type="dxa"/>
            <w:gridSpan w:val="17"/>
            <w:shd w:val="clear" w:color="auto" w:fill="auto"/>
            <w:vAlign w:val="center"/>
          </w:tcPr>
          <w:p>
            <w:pPr>
              <w:spacing w:line="360" w:lineRule="exact"/>
              <w:rPr>
                <w:rFonts w:ascii="微软雅黑" w:hAnsi="微软雅黑" w:eastAsia="微软雅黑"/>
                <w:b/>
                <w:color w:val="FF0000"/>
                <w:kern w:val="0"/>
              </w:rPr>
            </w:pPr>
            <w:r>
              <w:rPr>
                <w:rFonts w:hint="eastAsia" w:ascii="微软雅黑" w:hAnsi="微软雅黑" w:eastAsia="微软雅黑"/>
                <w:b/>
                <w:color w:val="FF0000"/>
                <w:kern w:val="0"/>
              </w:rPr>
              <w:t>黄金海岸</w:t>
            </w:r>
          </w:p>
          <w:p>
            <w:pPr>
              <w:keepNext w:val="0"/>
              <w:keepLines w:val="0"/>
              <w:pageBreakBefore w:val="0"/>
              <w:widowControl/>
              <w:kinsoku/>
              <w:wordWrap/>
              <w:overflowPunct/>
              <w:topLinePunct w:val="0"/>
              <w:autoSpaceDE/>
              <w:autoSpaceDN/>
              <w:bidi w:val="0"/>
              <w:spacing w:line="320" w:lineRule="exact"/>
              <w:textAlignment w:val="auto"/>
              <w:outlineLvl w:val="9"/>
              <w:rPr>
                <w:rFonts w:ascii="微软雅黑" w:hAnsi="微软雅黑" w:eastAsia="微软雅黑"/>
                <w:kern w:val="0"/>
              </w:rPr>
            </w:pPr>
            <w:r>
              <w:rPr>
                <w:rFonts w:hint="eastAsia" w:ascii="微软雅黑" w:hAnsi="微软雅黑" w:eastAsia="微软雅黑"/>
                <w:b/>
                <w:color w:val="FF0000"/>
                <w:kern w:val="0"/>
              </w:rPr>
              <w:drawing>
                <wp:anchor distT="0" distB="0" distL="114300" distR="114300" simplePos="0" relativeHeight="251700224" behindDoc="0" locked="0" layoutInCell="1" allowOverlap="1">
                  <wp:simplePos x="0" y="0"/>
                  <wp:positionH relativeFrom="margin">
                    <wp:posOffset>3890010</wp:posOffset>
                  </wp:positionH>
                  <wp:positionV relativeFrom="margin">
                    <wp:posOffset>408940</wp:posOffset>
                  </wp:positionV>
                  <wp:extent cx="1884045" cy="1171575"/>
                  <wp:effectExtent l="0" t="0" r="1905" b="952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4045" cy="1171575"/>
                          </a:xfrm>
                          <a:prstGeom prst="rect">
                            <a:avLst/>
                          </a:prstGeom>
                        </pic:spPr>
                      </pic:pic>
                    </a:graphicData>
                  </a:graphic>
                </wp:anchor>
              </w:drawing>
            </w:r>
            <w:r>
              <w:rPr>
                <w:rFonts w:hint="eastAsia" w:ascii="微软雅黑" w:hAnsi="微软雅黑" w:eastAsia="微软雅黑"/>
                <w:b/>
                <w:color w:val="FF0000"/>
                <w:kern w:val="0"/>
              </w:rPr>
              <w:drawing>
                <wp:anchor distT="0" distB="0" distL="114300" distR="114300" simplePos="0" relativeHeight="251699200" behindDoc="0" locked="0" layoutInCell="1" allowOverlap="1">
                  <wp:simplePos x="0" y="0"/>
                  <wp:positionH relativeFrom="margin">
                    <wp:posOffset>1925320</wp:posOffset>
                  </wp:positionH>
                  <wp:positionV relativeFrom="margin">
                    <wp:posOffset>399415</wp:posOffset>
                  </wp:positionV>
                  <wp:extent cx="1933575" cy="1181100"/>
                  <wp:effectExtent l="0" t="0" r="9525"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3575" cy="1181100"/>
                          </a:xfrm>
                          <a:prstGeom prst="rect">
                            <a:avLst/>
                          </a:prstGeom>
                        </pic:spPr>
                      </pic:pic>
                    </a:graphicData>
                  </a:graphic>
                </wp:anchor>
              </w:drawing>
            </w:r>
            <w:r>
              <w:rPr>
                <w:rFonts w:hint="eastAsia" w:ascii="微软雅黑" w:hAnsi="微软雅黑" w:eastAsia="微软雅黑"/>
                <w:b/>
                <w:color w:val="FF0000"/>
                <w:kern w:val="0"/>
              </w:rPr>
              <w:drawing>
                <wp:anchor distT="0" distB="0" distL="114300" distR="114300" simplePos="0" relativeHeight="251698176" behindDoc="1" locked="0" layoutInCell="1" allowOverlap="1">
                  <wp:simplePos x="0" y="0"/>
                  <wp:positionH relativeFrom="margin">
                    <wp:posOffset>28575</wp:posOffset>
                  </wp:positionH>
                  <wp:positionV relativeFrom="margin">
                    <wp:posOffset>403225</wp:posOffset>
                  </wp:positionV>
                  <wp:extent cx="1864360" cy="1171575"/>
                  <wp:effectExtent l="0" t="0" r="2540" b="952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64360" cy="1171575"/>
                          </a:xfrm>
                          <a:prstGeom prst="rect">
                            <a:avLst/>
                          </a:prstGeom>
                          <a:noFill/>
                          <a:ln>
                            <a:noFill/>
                          </a:ln>
                        </pic:spPr>
                      </pic:pic>
                    </a:graphicData>
                  </a:graphic>
                </wp:anchor>
              </w:drawing>
            </w:r>
            <w:r>
              <w:rPr>
                <w:rFonts w:hint="eastAsia" w:ascii="微软雅黑" w:hAnsi="微软雅黑" w:eastAsia="微软雅黑"/>
                <w:b/>
                <w:color w:val="FF0000"/>
                <w:kern w:val="0"/>
              </w:rPr>
              <w:t>【可伦宾野生动物保护区</w:t>
            </w:r>
            <w:r>
              <w:rPr>
                <w:rFonts w:ascii="微软雅黑" w:hAnsi="微软雅黑" w:eastAsia="微软雅黑"/>
                <w:b/>
                <w:color w:val="FF0000"/>
                <w:kern w:val="0"/>
              </w:rPr>
              <w:t>Currumbin</w:t>
            </w:r>
            <w:r>
              <w:rPr>
                <w:rFonts w:hint="eastAsia" w:ascii="微软雅黑" w:hAnsi="微软雅黑" w:eastAsia="微软雅黑"/>
                <w:b/>
                <w:color w:val="FF0000"/>
                <w:kern w:val="0"/>
              </w:rPr>
              <w:t xml:space="preserve"> </w:t>
            </w:r>
            <w:r>
              <w:rPr>
                <w:rFonts w:ascii="微软雅黑" w:hAnsi="微软雅黑" w:eastAsia="微软雅黑"/>
                <w:b/>
                <w:color w:val="FF0000"/>
                <w:kern w:val="0"/>
              </w:rPr>
              <w:t>Wildlife</w:t>
            </w:r>
            <w:r>
              <w:rPr>
                <w:rFonts w:hint="eastAsia" w:ascii="微软雅黑" w:hAnsi="微软雅黑" w:eastAsia="微软雅黑"/>
                <w:b/>
                <w:color w:val="FF0000"/>
                <w:kern w:val="0"/>
              </w:rPr>
              <w:t xml:space="preserve"> </w:t>
            </w:r>
            <w:r>
              <w:rPr>
                <w:rFonts w:ascii="微软雅黑" w:hAnsi="微软雅黑" w:eastAsia="微软雅黑"/>
                <w:b/>
                <w:color w:val="FF0000"/>
                <w:kern w:val="0"/>
              </w:rPr>
              <w:t>Sanctuary</w:t>
            </w:r>
            <w:r>
              <w:rPr>
                <w:rFonts w:hint="eastAsia" w:ascii="微软雅黑" w:hAnsi="微软雅黑" w:eastAsia="微软雅黑"/>
                <w:b/>
                <w:color w:val="FF0000"/>
                <w:kern w:val="0"/>
              </w:rPr>
              <w:t>】（含门票，约2小时）</w:t>
            </w:r>
            <w:r>
              <w:rPr>
                <w:rFonts w:hint="eastAsia" w:ascii="微软雅黑" w:hAnsi="微软雅黑" w:eastAsia="微软雅黑"/>
                <w:kern w:val="0"/>
              </w:rPr>
              <w:t>位于27公顷的尤加利树及雨林之间，距离可伦宾海滨仅数分钟车程，在这里可以享受与考拉、袋鼠、鳄鱼及其它澳大利亚本土动物面对面的难得体验。动物内园有1000多种动物（袋鼠，考拉，塔斯玛尼亚恶魔等），并且园内有多种多样的互动性体验，可以让你对澳大利亚动物有更深入了解，如果幸运的话，还可以看到当地土著人表演和彩虹鹦鹉喂食。如有时间乘坐园内的免费小火车把动物园先概览一遍。</w:t>
            </w:r>
          </w:p>
          <w:p>
            <w:pPr>
              <w:keepNext w:val="0"/>
              <w:keepLines w:val="0"/>
              <w:pageBreakBefore w:val="0"/>
              <w:widowControl/>
              <w:kinsoku/>
              <w:wordWrap/>
              <w:overflowPunct/>
              <w:topLinePunct w:val="0"/>
              <w:autoSpaceDE/>
              <w:autoSpaceDN/>
              <w:bidi w:val="0"/>
              <w:spacing w:line="320" w:lineRule="exact"/>
              <w:ind w:firstLine="360"/>
              <w:textAlignment w:val="auto"/>
              <w:outlineLvl w:val="9"/>
              <w:rPr>
                <w:rFonts w:ascii="微软雅黑" w:hAnsi="微软雅黑" w:eastAsia="微软雅黑"/>
                <w:kern w:val="0"/>
              </w:rPr>
            </w:pPr>
            <w:r>
              <w:rPr>
                <w:rFonts w:hint="eastAsia" w:ascii="微软雅黑" w:hAnsi="微软雅黑" w:eastAsia="微软雅黑"/>
                <w:b/>
                <w:color w:val="FF0000"/>
                <w:kern w:val="0"/>
              </w:rPr>
              <w:t>【滑浪者天堂</w:t>
            </w:r>
            <w:r>
              <w:rPr>
                <w:rFonts w:ascii="微软雅黑" w:hAnsi="微软雅黑" w:eastAsia="微软雅黑"/>
                <w:b/>
                <w:color w:val="FF0000"/>
                <w:kern w:val="0"/>
              </w:rPr>
              <w:t>S</w:t>
            </w:r>
            <w:r>
              <w:rPr>
                <w:rFonts w:hint="eastAsia" w:ascii="微软雅黑" w:hAnsi="微软雅黑" w:eastAsia="微软雅黑"/>
                <w:b/>
                <w:color w:val="FF0000"/>
                <w:kern w:val="0"/>
              </w:rPr>
              <w:t>urfer Paradise】</w:t>
            </w:r>
            <w:r>
              <w:rPr>
                <w:rFonts w:hint="eastAsia" w:ascii="微软雅黑" w:hAnsi="微软雅黑" w:eastAsia="微软雅黑"/>
                <w:kern w:val="0"/>
              </w:rPr>
              <w:t>（约15-20分钟）明媚的阳光、连绵的白色沙滩、湛蓝透明的海水、浪漫的棕榈林，尽享沙滩的魅力。银白色的沙滩顺着坡度缓缓向大海延伸。蓝色的海水卷着波涛向岸边扑来，似雪波光，奔腾喧嚣。在这里您可以尽情感受浪漫与阳光，海滩面对着广阔蔚蓝的太平洋，海岸线像一根金线笔直延着太平洋穿越到天际，带给您天堂般的感受。</w:t>
            </w:r>
          </w:p>
          <w:p>
            <w:pPr>
              <w:pStyle w:val="5"/>
              <w:keepNext w:val="0"/>
              <w:keepLines w:val="0"/>
              <w:pageBreakBefore w:val="0"/>
              <w:widowControl/>
              <w:tabs>
                <w:tab w:val="left" w:pos="851"/>
                <w:tab w:val="clear" w:pos="916"/>
                <w:tab w:val="clear" w:pos="1832"/>
                <w:tab w:val="clear" w:pos="2748"/>
              </w:tabs>
              <w:kinsoku/>
              <w:wordWrap/>
              <w:overflowPunct/>
              <w:topLinePunct w:val="0"/>
              <w:autoSpaceDE/>
              <w:autoSpaceDN/>
              <w:bidi w:val="0"/>
              <w:adjustRightInd w:val="0"/>
              <w:snapToGrid w:val="0"/>
              <w:spacing w:line="320" w:lineRule="exact"/>
              <w:ind w:firstLine="210" w:firstLineChars="100"/>
              <w:jc w:val="both"/>
              <w:textAlignment w:val="auto"/>
              <w:outlineLvl w:val="9"/>
              <w:rPr>
                <w:rFonts w:ascii="微软雅黑" w:hAnsi="微软雅黑" w:eastAsia="微软雅黑" w:cs="Arial"/>
                <w:b/>
                <w:color w:val="E46C0A" w:themeColor="accent6" w:themeShade="BF"/>
                <w:sz w:val="21"/>
              </w:rPr>
            </w:pPr>
            <w:r>
              <w:rPr>
                <w:rFonts w:hint="eastAsia" w:ascii="微软雅黑" w:hAnsi="微软雅黑" w:eastAsia="微软雅黑" w:cs="Arial"/>
                <w:b/>
                <w:color w:val="FF0000"/>
                <w:sz w:val="21"/>
              </w:rPr>
              <w:t>【Gold直升机观光</w:t>
            </w:r>
            <w:r>
              <w:rPr>
                <w:rFonts w:hint="eastAsia" w:ascii="微软雅黑" w:hAnsi="微软雅黑" w:eastAsia="微软雅黑" w:cs="Arial"/>
                <w:color w:val="FF0000"/>
                <w:sz w:val="21"/>
              </w:rPr>
              <w:t>】</w:t>
            </w:r>
            <w:r>
              <w:rPr>
                <w:rFonts w:hint="eastAsia" w:ascii="微软雅黑" w:hAnsi="微软雅黑" w:eastAsia="微软雅黑"/>
                <w:sz w:val="21"/>
                <w:szCs w:val="22"/>
              </w:rPr>
              <w:t>乘坐百万直升机，巡游黄金海岸—绝美海岸线，在白色的沙滩上，享受空中俯瞰壮阔海岸的感觉。给您极致的观景体验</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406" w:hRule="atLeast"/>
        </w:trPr>
        <w:tc>
          <w:tcPr>
            <w:tcW w:w="1334" w:type="dxa"/>
            <w:vMerge w:val="continue"/>
            <w:shd w:val="clear" w:color="auto" w:fill="auto"/>
            <w:vAlign w:val="center"/>
          </w:tcPr>
          <w:p>
            <w:pPr>
              <w:spacing w:line="360" w:lineRule="exact"/>
              <w:jc w:val="center"/>
              <w:rPr>
                <w:rFonts w:ascii="微软雅黑" w:hAnsi="微软雅黑" w:eastAsia="微软雅黑" w:cs="Arial"/>
              </w:rPr>
            </w:pPr>
          </w:p>
        </w:tc>
        <w:tc>
          <w:tcPr>
            <w:tcW w:w="4303" w:type="dxa"/>
            <w:gridSpan w:val="5"/>
            <w:shd w:val="clear" w:color="auto" w:fill="auto"/>
            <w:vAlign w:val="center"/>
          </w:tcPr>
          <w:p>
            <w:pPr>
              <w:spacing w:line="360" w:lineRule="exact"/>
              <w:rPr>
                <w:rFonts w:ascii="微软雅黑" w:hAnsi="微软雅黑" w:eastAsia="微软雅黑" w:cs="Arial"/>
                <w:color w:val="000000"/>
              </w:rPr>
            </w:pPr>
            <w:r>
              <w:rPr>
                <w:rFonts w:hint="eastAsia" w:ascii="微软雅黑" w:hAnsi="微软雅黑" w:eastAsia="微软雅黑" w:cs="Arial"/>
                <w:color w:val="000000"/>
              </w:rPr>
              <w:t>参考酒店：Mercure Gold Coast Resort或同级</w:t>
            </w:r>
            <w:r>
              <w:rPr>
                <w:rFonts w:ascii="微软雅黑" w:hAnsi="微软雅黑" w:eastAsia="微软雅黑" w:cs="Arial"/>
                <w:color w:val="000000"/>
              </w:rPr>
              <w:t xml:space="preserve">                                       </w:t>
            </w:r>
          </w:p>
        </w:tc>
        <w:tc>
          <w:tcPr>
            <w:tcW w:w="3398" w:type="dxa"/>
            <w:gridSpan w:val="11"/>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用餐：</w:t>
            </w:r>
            <w:r>
              <w:rPr>
                <w:rFonts w:hint="eastAsia" w:ascii="微软雅黑" w:hAnsi="微软雅黑" w:eastAsia="微软雅黑" w:cs="Arial"/>
                <w:color w:val="000000"/>
              </w:rPr>
              <w:t>早X晚</w:t>
            </w:r>
          </w:p>
        </w:tc>
        <w:tc>
          <w:tcPr>
            <w:tcW w:w="1647" w:type="dxa"/>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交通：</w:t>
            </w:r>
            <w:r>
              <w:rPr>
                <w:rFonts w:hint="eastAsia" w:ascii="微软雅黑" w:hAnsi="微软雅黑" w:eastAsia="微软雅黑" w:cs="Arial"/>
                <w:color w:val="000000"/>
              </w:rPr>
              <w:t>汽车</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836" w:hRule="atLeast"/>
        </w:trPr>
        <w:tc>
          <w:tcPr>
            <w:tcW w:w="1334" w:type="dxa"/>
            <w:vMerge w:val="restart"/>
            <w:shd w:val="clear" w:color="auto" w:fill="auto"/>
            <w:vAlign w:val="center"/>
          </w:tcPr>
          <w:p>
            <w:pPr>
              <w:spacing w:line="360" w:lineRule="exact"/>
              <w:jc w:val="center"/>
              <w:rPr>
                <w:rFonts w:ascii="微软雅黑" w:hAnsi="微软雅黑" w:eastAsia="微软雅黑" w:cs="Arial"/>
              </w:rPr>
            </w:pPr>
            <w:r>
              <w:rPr>
                <w:rFonts w:ascii="微软雅黑" w:hAnsi="微软雅黑" w:eastAsia="微软雅黑" w:cs="Arial"/>
              </w:rPr>
              <w:t>第</w:t>
            </w:r>
            <w:r>
              <w:rPr>
                <w:rFonts w:hint="eastAsia" w:ascii="微软雅黑" w:hAnsi="微软雅黑" w:eastAsia="微软雅黑" w:cs="Arial"/>
              </w:rPr>
              <w:t>九</w:t>
            </w:r>
            <w:r>
              <w:rPr>
                <w:rFonts w:ascii="微软雅黑" w:hAnsi="微软雅黑" w:eastAsia="微软雅黑" w:cs="Arial"/>
              </w:rPr>
              <w:t>天</w:t>
            </w:r>
          </w:p>
          <w:p>
            <w:pPr>
              <w:spacing w:line="360" w:lineRule="exact"/>
              <w:jc w:val="both"/>
              <w:rPr>
                <w:rFonts w:ascii="微软雅黑" w:hAnsi="微软雅黑" w:eastAsia="微软雅黑" w:cs="Arial"/>
              </w:rPr>
            </w:pPr>
          </w:p>
        </w:tc>
        <w:tc>
          <w:tcPr>
            <w:tcW w:w="9348" w:type="dxa"/>
            <w:gridSpan w:val="17"/>
            <w:shd w:val="clear" w:color="auto" w:fill="auto"/>
            <w:vAlign w:val="center"/>
          </w:tcPr>
          <w:p>
            <w:pPr>
              <w:spacing w:line="360" w:lineRule="exact"/>
              <w:rPr>
                <w:rFonts w:ascii="微软雅黑" w:hAnsi="微软雅黑" w:eastAsia="微软雅黑"/>
                <w:b/>
                <w:kern w:val="0"/>
              </w:rPr>
            </w:pPr>
            <w:r>
              <w:rPr>
                <w:rFonts w:hint="eastAsia" w:ascii="微软雅黑" w:hAnsi="微软雅黑" w:eastAsia="微软雅黑"/>
                <w:b/>
                <w:kern w:val="0"/>
              </w:rPr>
              <w:t>黄金海岸 /悉尼</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outlineLvl w:val="9"/>
              <w:rPr>
                <w:rFonts w:ascii="微软雅黑" w:hAnsi="微软雅黑" w:eastAsia="微软雅黑"/>
                <w:kern w:val="0"/>
              </w:rPr>
            </w:pPr>
            <w:r>
              <w:rPr>
                <w:rFonts w:hint="eastAsia" w:ascii="微软雅黑" w:hAnsi="微软雅黑" w:eastAsia="微软雅黑"/>
                <w:kern w:val="0"/>
              </w:rPr>
              <w:t>搭乘内陆段航班前往澳大利亚最大最古老的城市——悉尼Sydney是通往澳大利亚各大城市的门户，也是世界著名的大都会。悉尼融合了令人陶醉的自然景观及举世闻名的杰出建筑。已经220岁的悉尼不断传承历史的经典，延续着文化的脉动。</w:t>
            </w:r>
          </w:p>
          <w:p>
            <w:pPr>
              <w:rPr>
                <w:rFonts w:ascii="微软雅黑" w:hAnsi="微软雅黑" w:eastAsia="微软雅黑"/>
                <w:kern w:val="0"/>
              </w:rPr>
            </w:pPr>
            <w:r>
              <w:rPr>
                <w:rFonts w:hint="eastAsia" w:eastAsiaTheme="minorEastAsia"/>
                <w:lang w:eastAsia="zh-CN"/>
              </w:rPr>
              <w:drawing>
                <wp:anchor distT="0" distB="0" distL="114300" distR="114300" simplePos="0" relativeHeight="254337024" behindDoc="1" locked="0" layoutInCell="1" allowOverlap="1">
                  <wp:simplePos x="0" y="0"/>
                  <wp:positionH relativeFrom="column">
                    <wp:posOffset>-1310640</wp:posOffset>
                  </wp:positionH>
                  <wp:positionV relativeFrom="paragraph">
                    <wp:posOffset>-1913890</wp:posOffset>
                  </wp:positionV>
                  <wp:extent cx="7566025" cy="10686415"/>
                  <wp:effectExtent l="0" t="0" r="15875" b="635"/>
                  <wp:wrapNone/>
                  <wp:docPr id="32" name="图片 32" descr="Y:\02-DM\000-临时服务器文件\225-指南针（云南分公司）\2018-8-7 行程（3+1）设计1个（0008963）\jpg\114.jp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Y:\02-DM\000-临时服务器文件\225-指南针（云南分公司）\2018-8-7 行程（3+1）设计1个（0008963）\jpg\114.jpg114"/>
                          <pic:cNvPicPr>
                            <a:picLocks noChangeAspect="1"/>
                          </pic:cNvPicPr>
                        </pic:nvPicPr>
                        <pic:blipFill>
                          <a:blip r:embed="rId10"/>
                          <a:srcRect/>
                          <a:stretch>
                            <a:fillRect/>
                          </a:stretch>
                        </pic:blipFill>
                        <pic:spPr>
                          <a:xfrm>
                            <a:off x="0" y="0"/>
                            <a:ext cx="7566025" cy="10686415"/>
                          </a:xfrm>
                          <a:prstGeom prst="rect">
                            <a:avLst/>
                          </a:prstGeom>
                        </pic:spPr>
                      </pic:pic>
                    </a:graphicData>
                  </a:graphic>
                </wp:anchor>
              </w:drawing>
            </w:r>
            <w:r>
              <w:rPr>
                <w:rFonts w:hint="eastAsia" w:ascii="微软雅黑" w:hAnsi="微软雅黑" w:eastAsia="微软雅黑"/>
                <w:kern w:val="0"/>
              </w:rPr>
              <w:t xml:space="preserve"> </w:t>
            </w:r>
            <w:r>
              <w:rPr>
                <w:rFonts w:ascii="微软雅黑" w:hAnsi="微软雅黑" w:eastAsia="微软雅黑"/>
                <w:kern w:val="0"/>
              </w:rPr>
              <w:drawing>
                <wp:inline distT="0" distB="0" distL="0" distR="0">
                  <wp:extent cx="1847850" cy="10953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47850" cy="1095375"/>
                          </a:xfrm>
                          <a:prstGeom prst="rect">
                            <a:avLst/>
                          </a:prstGeom>
                          <a:noFill/>
                          <a:ln>
                            <a:noFill/>
                          </a:ln>
                        </pic:spPr>
                      </pic:pic>
                    </a:graphicData>
                  </a:graphic>
                </wp:inline>
              </w:drawing>
            </w:r>
            <w:r>
              <w:rPr>
                <w:rFonts w:hint="eastAsia" w:ascii="微软雅黑" w:hAnsi="微软雅黑" w:eastAsia="微软雅黑"/>
                <w:kern w:val="0"/>
              </w:rPr>
              <w:t xml:space="preserve"> </w:t>
            </w:r>
            <w:r>
              <w:rPr>
                <w:rFonts w:ascii="微软雅黑" w:hAnsi="微软雅黑" w:eastAsia="微软雅黑"/>
                <w:kern w:val="0"/>
              </w:rPr>
              <w:drawing>
                <wp:inline distT="0" distB="0" distL="0" distR="0">
                  <wp:extent cx="1885950" cy="1104900"/>
                  <wp:effectExtent l="0" t="0" r="0" b="0"/>
                  <wp:docPr id="16" name="图片 16" descr="悉尼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悉尼0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85950" cy="1104900"/>
                          </a:xfrm>
                          <a:prstGeom prst="rect">
                            <a:avLst/>
                          </a:prstGeom>
                          <a:noFill/>
                          <a:ln>
                            <a:noFill/>
                          </a:ln>
                        </pic:spPr>
                      </pic:pic>
                    </a:graphicData>
                  </a:graphic>
                </wp:inline>
              </w:drawing>
            </w:r>
            <w:r>
              <w:rPr>
                <w:rFonts w:hint="eastAsia" w:ascii="微软雅黑" w:hAnsi="微软雅黑" w:eastAsia="微软雅黑"/>
                <w:kern w:val="0"/>
              </w:rPr>
              <w:t xml:space="preserve"> </w:t>
            </w:r>
            <w:r>
              <w:rPr>
                <w:rFonts w:ascii="微软雅黑" w:hAnsi="微软雅黑" w:eastAsia="微软雅黑"/>
                <w:kern w:val="0"/>
              </w:rPr>
              <w:drawing>
                <wp:inline distT="0" distB="0" distL="0" distR="0">
                  <wp:extent cx="1800225" cy="1104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0225" cy="11049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20" w:lineRule="exact"/>
              <w:textAlignment w:val="auto"/>
              <w:outlineLvl w:val="9"/>
              <w:rPr>
                <w:rFonts w:ascii="微软雅黑" w:hAnsi="微软雅黑" w:eastAsia="微软雅黑"/>
                <w:kern w:val="0"/>
              </w:rPr>
            </w:pPr>
            <w:r>
              <w:rPr>
                <w:rFonts w:hint="eastAsia" w:ascii="微软雅黑" w:hAnsi="微软雅黑" w:eastAsia="微软雅黑"/>
                <w:kern w:val="0"/>
              </w:rPr>
              <w:t xml:space="preserve">    前往</w:t>
            </w:r>
            <w:r>
              <w:rPr>
                <w:rFonts w:hint="eastAsia" w:ascii="微软雅黑" w:hAnsi="微软雅黑" w:eastAsia="微软雅黑"/>
                <w:b/>
                <w:color w:val="FF0000"/>
                <w:kern w:val="0"/>
              </w:rPr>
              <w:t>【悉尼歌剧院Sydney Opera House】</w:t>
            </w:r>
            <w:r>
              <w:rPr>
                <w:rFonts w:hint="eastAsia" w:ascii="微软雅黑" w:hAnsi="微软雅黑" w:eastAsia="微软雅黑"/>
                <w:kern w:val="0"/>
              </w:rPr>
              <w:t>（外观）</w:t>
            </w:r>
            <w:r>
              <w:rPr>
                <w:rFonts w:ascii="微软雅黑" w:hAnsi="微软雅黑" w:eastAsia="微软雅黑"/>
                <w:kern w:val="0"/>
              </w:rPr>
              <w:t>歌剧院由三组贝壳状相互交错的穹顶组成，内设两个主演出厅和一个餐厅。这些贝壳状建筑屹立在一个巨大的基座之上，四周是露台区，作为行人汇集之所。</w:t>
            </w:r>
            <w:r>
              <w:rPr>
                <w:rFonts w:hint="eastAsia" w:ascii="微软雅黑" w:hAnsi="微软雅黑" w:eastAsia="微软雅黑"/>
                <w:kern w:val="0"/>
              </w:rPr>
              <w:t>是悉尼的标志和灵魂，是澳大利亚最著名的建筑。建筑造型新颖奇特、雄伟瑰丽，外形犹如一组扬帆出海的船队，也像一枚枚屹立在海滩上的洁白大贝壳，与周围海上的景色浑然一体。</w:t>
            </w:r>
          </w:p>
          <w:p>
            <w:pPr>
              <w:keepNext w:val="0"/>
              <w:keepLines w:val="0"/>
              <w:pageBreakBefore w:val="0"/>
              <w:widowControl/>
              <w:kinsoku/>
              <w:wordWrap/>
              <w:overflowPunct/>
              <w:topLinePunct w:val="0"/>
              <w:autoSpaceDE/>
              <w:autoSpaceDN/>
              <w:bidi w:val="0"/>
              <w:adjustRightInd/>
              <w:snapToGrid/>
              <w:spacing w:line="320" w:lineRule="exact"/>
              <w:ind w:left="-1" w:firstLine="420" w:firstLineChars="200"/>
              <w:textAlignment w:val="auto"/>
              <w:outlineLvl w:val="9"/>
              <w:rPr>
                <w:rFonts w:ascii="微软雅黑" w:hAnsi="微软雅黑" w:eastAsia="微软雅黑"/>
                <w:kern w:val="0"/>
              </w:rPr>
            </w:pPr>
            <w:r>
              <w:rPr>
                <w:rFonts w:hint="eastAsia" w:ascii="微软雅黑" w:hAnsi="微软雅黑" w:eastAsia="微软雅黑"/>
                <w:b/>
                <w:color w:val="FF0000"/>
                <w:kern w:val="0"/>
              </w:rPr>
              <w:t>【悉尼海港大桥Sydney Harbour Bridge】</w:t>
            </w:r>
            <w:r>
              <w:rPr>
                <w:rFonts w:hint="eastAsia" w:ascii="微软雅黑" w:hAnsi="微软雅黑" w:eastAsia="微软雅黑"/>
                <w:kern w:val="0"/>
              </w:rPr>
              <w:t>（远观）是早期悉尼的代表建筑，它像一道横贯海湾的长虹，巍峨俊秀，气势磅礴，与举世闻名的悉尼歌剧院隔海相望，成为悉尼的象征。</w:t>
            </w:r>
          </w:p>
          <w:p>
            <w:pPr>
              <w:keepNext w:val="0"/>
              <w:keepLines w:val="0"/>
              <w:pageBreakBefore w:val="0"/>
              <w:widowControl/>
              <w:kinsoku/>
              <w:wordWrap/>
              <w:overflowPunct/>
              <w:topLinePunct w:val="0"/>
              <w:autoSpaceDE/>
              <w:autoSpaceDN/>
              <w:bidi w:val="0"/>
              <w:adjustRightInd/>
              <w:snapToGrid/>
              <w:spacing w:line="320" w:lineRule="exact"/>
              <w:ind w:left="-1" w:firstLine="420" w:firstLineChars="200"/>
              <w:textAlignment w:val="auto"/>
              <w:outlineLvl w:val="9"/>
              <w:rPr>
                <w:rFonts w:ascii="微软雅黑" w:hAnsi="微软雅黑" w:eastAsia="微软雅黑"/>
                <w:kern w:val="0"/>
              </w:rPr>
            </w:pPr>
            <w:r>
              <w:rPr>
                <w:rFonts w:hint="eastAsia" w:ascii="微软雅黑" w:hAnsi="微软雅黑" w:eastAsia="微软雅黑"/>
                <w:kern w:val="0"/>
              </w:rPr>
              <w:t>前往</w:t>
            </w:r>
            <w:r>
              <w:rPr>
                <w:rFonts w:hint="eastAsia" w:ascii="微软雅黑" w:hAnsi="微软雅黑" w:eastAsia="微软雅黑"/>
                <w:b/>
                <w:color w:val="FF0000"/>
                <w:kern w:val="0"/>
              </w:rPr>
              <w:t>【鱼市场不含午餐，逗留约1.5小时】</w:t>
            </w:r>
            <w:r>
              <w:rPr>
                <w:rFonts w:hint="eastAsia" w:ascii="微软雅黑" w:hAnsi="微软雅黑" w:eastAsia="微软雅黑"/>
                <w:kern w:val="0"/>
              </w:rPr>
              <w:t>，自由选择品种繁多的各种三文鱼，龙虾等，充分体验澳洲当地居民的生活情趣。</w:t>
            </w:r>
          </w:p>
          <w:p>
            <w:pPr>
              <w:keepNext w:val="0"/>
              <w:keepLines w:val="0"/>
              <w:pageBreakBefore w:val="0"/>
              <w:widowControl/>
              <w:kinsoku/>
              <w:wordWrap/>
              <w:overflowPunct/>
              <w:topLinePunct w:val="0"/>
              <w:autoSpaceDE/>
              <w:autoSpaceDN/>
              <w:bidi w:val="0"/>
              <w:adjustRightInd/>
              <w:snapToGrid/>
              <w:spacing w:line="320" w:lineRule="exact"/>
              <w:textAlignment w:val="auto"/>
              <w:outlineLvl w:val="9"/>
              <w:rPr>
                <w:rFonts w:ascii="微软雅黑" w:hAnsi="微软雅黑" w:eastAsia="微软雅黑"/>
                <w:kern w:val="0"/>
              </w:rPr>
            </w:pPr>
            <w:r>
              <w:rPr>
                <w:rFonts w:hint="eastAsia" w:ascii="微软雅黑" w:hAnsi="微软雅黑" w:eastAsia="微软雅黑"/>
                <w:kern w:val="0"/>
              </w:rPr>
              <w:t xml:space="preserve">    </w:t>
            </w:r>
            <w:r>
              <w:rPr>
                <w:rFonts w:hint="eastAsia" w:ascii="微软雅黑" w:hAnsi="微软雅黑" w:eastAsia="微软雅黑"/>
                <w:b/>
                <w:color w:val="FF0000"/>
                <w:kern w:val="0"/>
              </w:rPr>
              <w:t xml:space="preserve">【海德公园The </w:t>
            </w:r>
            <w:r>
              <w:fldChar w:fldCharType="begin"/>
            </w:r>
            <w:r>
              <w:instrText xml:space="preserve"> HYPERLINK "app:ds:Hyde" </w:instrText>
            </w:r>
            <w:r>
              <w:fldChar w:fldCharType="separate"/>
            </w:r>
            <w:r>
              <w:rPr>
                <w:rFonts w:ascii="微软雅黑" w:hAnsi="微软雅黑" w:eastAsia="微软雅黑"/>
                <w:b/>
                <w:color w:val="FF0000"/>
                <w:kern w:val="0"/>
              </w:rPr>
              <w:t>Hyde</w:t>
            </w:r>
            <w:r>
              <w:rPr>
                <w:rFonts w:ascii="微软雅黑" w:hAnsi="微软雅黑" w:eastAsia="微软雅黑"/>
                <w:b/>
                <w:color w:val="FF0000"/>
                <w:kern w:val="0"/>
              </w:rPr>
              <w:fldChar w:fldCharType="end"/>
            </w:r>
            <w:r>
              <w:rPr>
                <w:rFonts w:ascii="微软雅黑" w:hAnsi="微软雅黑" w:eastAsia="微软雅黑"/>
                <w:b/>
                <w:color w:val="FF0000"/>
                <w:kern w:val="0"/>
              </w:rPr>
              <w:t xml:space="preserve"> </w:t>
            </w:r>
            <w:r>
              <w:fldChar w:fldCharType="begin"/>
            </w:r>
            <w:r>
              <w:instrText xml:space="preserve"> HYPERLINK "app:ds:Park" </w:instrText>
            </w:r>
            <w:r>
              <w:fldChar w:fldCharType="separate"/>
            </w:r>
            <w:r>
              <w:rPr>
                <w:rFonts w:ascii="微软雅黑" w:hAnsi="微软雅黑" w:eastAsia="微软雅黑"/>
                <w:b/>
                <w:color w:val="FF0000"/>
                <w:kern w:val="0"/>
              </w:rPr>
              <w:t>Park</w:t>
            </w:r>
            <w:r>
              <w:rPr>
                <w:rFonts w:ascii="微软雅黑" w:hAnsi="微软雅黑" w:eastAsia="微软雅黑"/>
                <w:b/>
                <w:color w:val="FF0000"/>
                <w:kern w:val="0"/>
              </w:rPr>
              <w:fldChar w:fldCharType="end"/>
            </w:r>
            <w:r>
              <w:rPr>
                <w:rFonts w:hint="eastAsia" w:ascii="微软雅黑" w:hAnsi="微软雅黑" w:eastAsia="微软雅黑"/>
                <w:b/>
                <w:color w:val="FF0000"/>
                <w:kern w:val="0"/>
              </w:rPr>
              <w:t>】</w:t>
            </w:r>
            <w:r>
              <w:rPr>
                <w:rFonts w:hint="eastAsia" w:ascii="微软雅黑" w:hAnsi="微软雅黑" w:eastAsia="微软雅黑"/>
                <w:kern w:val="0"/>
              </w:rPr>
              <w:t>（约20分钟）位于悉尼市中心的海德公园初建于1810年，已经近200年的历史，那里有大片洁净的草坪，百年以上的参天大树，柔和的丘陵和亚奇伯德喷泉，是令游人们流连忘返的地方。</w:t>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outlineLvl w:val="9"/>
              <w:rPr>
                <w:rFonts w:ascii="微软雅黑" w:hAnsi="微软雅黑" w:eastAsia="微软雅黑"/>
                <w:kern w:val="0"/>
              </w:rPr>
            </w:pPr>
            <w:r>
              <w:rPr>
                <w:rFonts w:hint="eastAsia" w:ascii="微软雅黑" w:hAnsi="微软雅黑" w:eastAsia="微软雅黑"/>
                <w:b/>
                <w:color w:val="FF0000"/>
                <w:kern w:val="0"/>
              </w:rPr>
              <w:t>【圣玛利亚大教堂</w:t>
            </w:r>
            <w:r>
              <w:rPr>
                <w:rFonts w:ascii="微软雅黑" w:hAnsi="微软雅黑" w:eastAsia="微软雅黑"/>
                <w:b/>
                <w:color w:val="FF0000"/>
                <w:kern w:val="0"/>
              </w:rPr>
              <w:t xml:space="preserve">St. Mary's </w:t>
            </w:r>
            <w:r>
              <w:rPr>
                <w:rFonts w:hint="eastAsia" w:ascii="微软雅黑" w:hAnsi="微软雅黑" w:eastAsia="微软雅黑"/>
                <w:b/>
                <w:color w:val="FF0000"/>
                <w:kern w:val="0"/>
              </w:rPr>
              <w:t>C</w:t>
            </w:r>
            <w:r>
              <w:rPr>
                <w:rFonts w:ascii="微软雅黑" w:hAnsi="微软雅黑" w:eastAsia="微软雅黑"/>
                <w:b/>
                <w:color w:val="FF0000"/>
                <w:kern w:val="0"/>
              </w:rPr>
              <w:t>athedral</w:t>
            </w:r>
            <w:r>
              <w:rPr>
                <w:rFonts w:hint="eastAsia" w:ascii="微软雅黑" w:hAnsi="微软雅黑" w:eastAsia="微软雅黑"/>
                <w:b/>
                <w:color w:val="FF0000"/>
                <w:kern w:val="0"/>
              </w:rPr>
              <w:t>】</w:t>
            </w:r>
            <w:r>
              <w:rPr>
                <w:rFonts w:hint="eastAsia" w:ascii="微软雅黑" w:hAnsi="微软雅黑" w:eastAsia="微软雅黑"/>
                <w:kern w:val="0"/>
              </w:rPr>
              <w:t>（外观约10分钟）由当地的砂岩建成，哥特式建筑风格气势雄伟恢宏，内部庄严肃穆。是</w:t>
            </w:r>
            <w:r>
              <w:fldChar w:fldCharType="begin"/>
            </w:r>
            <w:r>
              <w:instrText xml:space="preserve"> HYPERLINK "http://baike.baidu.com/view/29557.htm" \t "_blank" </w:instrText>
            </w:r>
            <w:r>
              <w:fldChar w:fldCharType="separate"/>
            </w:r>
            <w:r>
              <w:rPr>
                <w:rFonts w:hint="eastAsia" w:ascii="微软雅黑" w:hAnsi="微软雅黑" w:eastAsia="微软雅黑"/>
                <w:kern w:val="0"/>
              </w:rPr>
              <w:t>悉尼</w:t>
            </w:r>
            <w:r>
              <w:rPr>
                <w:rFonts w:hint="eastAsia" w:ascii="微软雅黑" w:hAnsi="微软雅黑" w:eastAsia="微软雅黑"/>
                <w:kern w:val="0"/>
              </w:rPr>
              <w:fldChar w:fldCharType="end"/>
            </w:r>
            <w:r>
              <w:rPr>
                <w:rFonts w:hint="eastAsia" w:ascii="微软雅黑" w:hAnsi="微软雅黑" w:eastAsia="微软雅黑"/>
                <w:kern w:val="0"/>
              </w:rPr>
              <w:t>天主教社区的精神家园，也是悉尼大主教的所在地。</w:t>
            </w:r>
          </w:p>
          <w:p>
            <w:pPr>
              <w:keepNext w:val="0"/>
              <w:keepLines w:val="0"/>
              <w:pageBreakBefore w:val="0"/>
              <w:widowControl/>
              <w:kinsoku/>
              <w:wordWrap/>
              <w:overflowPunct/>
              <w:topLinePunct w:val="0"/>
              <w:autoSpaceDE/>
              <w:autoSpaceDN/>
              <w:bidi w:val="0"/>
              <w:adjustRightInd/>
              <w:snapToGrid/>
              <w:spacing w:line="320" w:lineRule="exact"/>
              <w:ind w:firstLine="420"/>
              <w:textAlignment w:val="auto"/>
              <w:outlineLvl w:val="9"/>
              <w:rPr>
                <w:rFonts w:ascii="微软雅黑" w:hAnsi="微软雅黑" w:eastAsia="微软雅黑"/>
                <w:kern w:val="0"/>
              </w:rPr>
            </w:pPr>
            <w:bookmarkStart w:id="2" w:name="_Hlk507417808"/>
            <w:r>
              <w:rPr>
                <w:rFonts w:ascii="微软雅黑" w:hAnsi="微软雅黑" w:eastAsia="微软雅黑"/>
                <w:b/>
                <w:color w:val="FF0000"/>
                <w:kern w:val="0"/>
              </w:rPr>
              <w:t>悉尼大学（The University of Sydney）</w:t>
            </w:r>
            <w:r>
              <w:rPr>
                <w:rFonts w:ascii="微软雅黑" w:hAnsi="微软雅黑" w:eastAsia="微软雅黑"/>
                <w:kern w:val="0"/>
              </w:rPr>
              <w:t>始建于1850年，是坐落于</w:t>
            </w:r>
            <w:r>
              <w:fldChar w:fldCharType="begin"/>
            </w:r>
            <w:r>
              <w:instrText xml:space="preserve"> HYPERLINK "https://baike.baidu.com/item/%E5%8D%97%E5%8D%8A%E7%90%83" \t "_blank" </w:instrText>
            </w:r>
            <w:r>
              <w:fldChar w:fldCharType="separate"/>
            </w:r>
            <w:r>
              <w:rPr>
                <w:rFonts w:ascii="微软雅黑" w:hAnsi="微软雅黑" w:eastAsia="微软雅黑"/>
                <w:kern w:val="0"/>
              </w:rPr>
              <w:t>南半球</w:t>
            </w:r>
            <w:r>
              <w:rPr>
                <w:rFonts w:ascii="微软雅黑" w:hAnsi="微软雅黑" w:eastAsia="微软雅黑"/>
                <w:kern w:val="0"/>
              </w:rPr>
              <w:fldChar w:fldCharType="end"/>
            </w:r>
            <w:r>
              <w:rPr>
                <w:rFonts w:ascii="微软雅黑" w:hAnsi="微软雅黑" w:eastAsia="微软雅黑"/>
                <w:kern w:val="0"/>
              </w:rPr>
              <w:t>金融、贸易与旅游中心——</w:t>
            </w:r>
            <w:r>
              <w:fldChar w:fldCharType="begin"/>
            </w:r>
            <w:r>
              <w:instrText xml:space="preserve"> HYPERLINK "https://baike.baidu.com/item/%E6%BE%B3%E5%A4%A7%E5%88%A9%E4%BA%9A" \t "_blank" </w:instrText>
            </w:r>
            <w:r>
              <w:fldChar w:fldCharType="separate"/>
            </w:r>
            <w:r>
              <w:rPr>
                <w:rFonts w:ascii="微软雅黑" w:hAnsi="微软雅黑" w:eastAsia="微软雅黑"/>
                <w:kern w:val="0"/>
              </w:rPr>
              <w:t>澳大利亚</w:t>
            </w:r>
            <w:r>
              <w:rPr>
                <w:rFonts w:ascii="微软雅黑" w:hAnsi="微软雅黑" w:eastAsia="微软雅黑"/>
                <w:kern w:val="0"/>
              </w:rPr>
              <w:fldChar w:fldCharType="end"/>
            </w:r>
            <w:r>
              <w:fldChar w:fldCharType="begin"/>
            </w:r>
            <w:r>
              <w:instrText xml:space="preserve"> HYPERLINK "https://baike.baidu.com/item/%E6%96%B0%E5%8D%97%E5%A8%81%E5%B0%94%E5%A3%AB%E5%B7%9E" \t "_blank" </w:instrText>
            </w:r>
            <w:r>
              <w:fldChar w:fldCharType="separate"/>
            </w:r>
            <w:r>
              <w:rPr>
                <w:rFonts w:ascii="微软雅黑" w:hAnsi="微软雅黑" w:eastAsia="微软雅黑"/>
                <w:kern w:val="0"/>
              </w:rPr>
              <w:t>新南威尔士州</w:t>
            </w:r>
            <w:r>
              <w:rPr>
                <w:rFonts w:ascii="微软雅黑" w:hAnsi="微软雅黑" w:eastAsia="微软雅黑"/>
                <w:kern w:val="0"/>
              </w:rPr>
              <w:fldChar w:fldCharType="end"/>
            </w:r>
            <w:r>
              <w:rPr>
                <w:rFonts w:ascii="微软雅黑" w:hAnsi="微软雅黑" w:eastAsia="微软雅黑"/>
                <w:kern w:val="0"/>
              </w:rPr>
              <w:t>首府</w:t>
            </w:r>
            <w:r>
              <w:fldChar w:fldCharType="begin"/>
            </w:r>
            <w:r>
              <w:instrText xml:space="preserve"> HYPERLINK "https://baike.baidu.com/item/%E6%82%89%E5%B0%BC/31769" \t "_blank" </w:instrText>
            </w:r>
            <w:r>
              <w:fldChar w:fldCharType="separate"/>
            </w:r>
            <w:r>
              <w:rPr>
                <w:rFonts w:ascii="微软雅黑" w:hAnsi="微软雅黑" w:eastAsia="微软雅黑"/>
                <w:kern w:val="0"/>
              </w:rPr>
              <w:t>悉尼</w:t>
            </w:r>
            <w:r>
              <w:rPr>
                <w:rFonts w:ascii="微软雅黑" w:hAnsi="微软雅黑" w:eastAsia="微软雅黑"/>
                <w:kern w:val="0"/>
              </w:rPr>
              <w:fldChar w:fldCharType="end"/>
            </w:r>
            <w:r>
              <w:rPr>
                <w:rFonts w:ascii="微软雅黑" w:hAnsi="微软雅黑" w:eastAsia="微软雅黑"/>
                <w:kern w:val="0"/>
              </w:rPr>
              <w:t>的世界顶尖</w:t>
            </w:r>
            <w:r>
              <w:fldChar w:fldCharType="begin"/>
            </w:r>
            <w:r>
              <w:instrText xml:space="preserve"> HYPERLINK "https://baike.baidu.com/item/%E7%A0%94%E7%A9%B6%E5%9E%8B%E5%A4%A7%E5%AD%A6" \t "_blank" </w:instrText>
            </w:r>
            <w:r>
              <w:fldChar w:fldCharType="separate"/>
            </w:r>
            <w:r>
              <w:rPr>
                <w:rFonts w:ascii="微软雅黑" w:hAnsi="微软雅黑" w:eastAsia="微软雅黑"/>
                <w:kern w:val="0"/>
              </w:rPr>
              <w:t>研究型大学</w:t>
            </w:r>
            <w:r>
              <w:rPr>
                <w:rFonts w:ascii="微软雅黑" w:hAnsi="微软雅黑" w:eastAsia="微软雅黑"/>
                <w:kern w:val="0"/>
              </w:rPr>
              <w:fldChar w:fldCharType="end"/>
            </w:r>
            <w:r>
              <w:rPr>
                <w:rFonts w:ascii="微软雅黑" w:hAnsi="微软雅黑" w:eastAsia="微软雅黑"/>
                <w:kern w:val="0"/>
              </w:rPr>
              <w:t>。悉尼大学是全</w:t>
            </w:r>
            <w:r>
              <w:fldChar w:fldCharType="begin"/>
            </w:r>
            <w:r>
              <w:instrText xml:space="preserve"> HYPERLINK "https://baike.baidu.com/item/%E6%BE%B3%E6%B4%B2" \t "_blank" </w:instrText>
            </w:r>
            <w:r>
              <w:fldChar w:fldCharType="separate"/>
            </w:r>
            <w:r>
              <w:rPr>
                <w:rFonts w:ascii="微软雅黑" w:hAnsi="微软雅黑" w:eastAsia="微软雅黑"/>
                <w:kern w:val="0"/>
              </w:rPr>
              <w:t>澳洲</w:t>
            </w:r>
            <w:r>
              <w:rPr>
                <w:rFonts w:ascii="微软雅黑" w:hAnsi="微软雅黑" w:eastAsia="微软雅黑"/>
                <w:kern w:val="0"/>
              </w:rPr>
              <w:fldChar w:fldCharType="end"/>
            </w:r>
            <w:r>
              <w:rPr>
                <w:rFonts w:ascii="微软雅黑" w:hAnsi="微软雅黑" w:eastAsia="微软雅黑"/>
                <w:kern w:val="0"/>
              </w:rPr>
              <w:t>历史最悠久的大学，是整个</w:t>
            </w:r>
            <w:r>
              <w:fldChar w:fldCharType="begin"/>
            </w:r>
            <w:r>
              <w:instrText xml:space="preserve"> HYPERLINK "https://baike.baidu.com/item/%E5%8D%97%E5%8D%8A%E7%90%83" \t "_blank" </w:instrText>
            </w:r>
            <w:r>
              <w:fldChar w:fldCharType="separate"/>
            </w:r>
            <w:r>
              <w:rPr>
                <w:rFonts w:ascii="微软雅黑" w:hAnsi="微软雅黑" w:eastAsia="微软雅黑"/>
                <w:kern w:val="0"/>
              </w:rPr>
              <w:t>南半球</w:t>
            </w:r>
            <w:r>
              <w:rPr>
                <w:rFonts w:ascii="微软雅黑" w:hAnsi="微软雅黑" w:eastAsia="微软雅黑"/>
                <w:kern w:val="0"/>
              </w:rPr>
              <w:fldChar w:fldCharType="end"/>
            </w:r>
            <w:r>
              <w:rPr>
                <w:rFonts w:ascii="微软雅黑" w:hAnsi="微软雅黑" w:eastAsia="微软雅黑"/>
                <w:kern w:val="0"/>
              </w:rPr>
              <w:t>的学术殿堂和享誉全球的著名学府。</w:t>
            </w:r>
            <w:r>
              <w:rPr>
                <w:rFonts w:hint="eastAsia" w:ascii="微软雅黑" w:hAnsi="微软雅黑" w:eastAsia="微软雅黑"/>
                <w:kern w:val="0"/>
              </w:rPr>
              <w:t>游览时间(40-60分钟</w:t>
            </w:r>
            <w:r>
              <w:rPr>
                <w:rFonts w:ascii="微软雅黑" w:hAnsi="微软雅黑" w:eastAsia="微软雅黑"/>
                <w:kern w:val="0"/>
              </w:rPr>
              <w:t>)</w:t>
            </w:r>
          </w:p>
          <w:bookmarkEnd w:id="2"/>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outlineLvl w:val="9"/>
              <w:rPr>
                <w:rFonts w:ascii="微软雅黑" w:hAnsi="微软雅黑" w:eastAsia="微软雅黑"/>
                <w:kern w:val="0"/>
              </w:rPr>
            </w:pPr>
            <w:r>
              <w:rPr>
                <w:rFonts w:hint="eastAsia" w:ascii="微软雅黑" w:hAnsi="微软雅黑" w:eastAsia="微软雅黑"/>
                <w:kern w:val="0"/>
              </w:rPr>
              <w:t xml:space="preserve"> </w:t>
            </w:r>
            <w:r>
              <w:rPr>
                <w:rFonts w:hint="eastAsia" w:ascii="微软雅黑" w:hAnsi="微软雅黑" w:eastAsia="微软雅黑"/>
                <w:b/>
                <w:color w:val="FF0000"/>
                <w:kern w:val="0"/>
              </w:rPr>
              <w:t>【悉尼港Showboat西式晚餐游船】</w:t>
            </w:r>
            <w:r>
              <w:rPr>
                <w:rFonts w:hint="eastAsia" w:ascii="微软雅黑" w:hAnsi="微软雅黑" w:eastAsia="微软雅黑"/>
                <w:kern w:val="0"/>
              </w:rPr>
              <w:t>（约60分钟）傍晚将带您环游景色绝佳的世界三大美港之一的天然港湾——悉尼港。带您从另一个角度欣赏举世著名的悉尼歌剧院及海港大桥。港湾内帆影点点，不时可见快艇掠过水面，勾画出令人难以忘怀的美景。船上已经为您准备好丰盛精美的西式晚餐，您可在欣赏美景的同时享用精致晚餐。</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234" w:hRule="atLeast"/>
        </w:trPr>
        <w:tc>
          <w:tcPr>
            <w:tcW w:w="1334" w:type="dxa"/>
            <w:vMerge w:val="continue"/>
            <w:shd w:val="clear" w:color="auto" w:fill="auto"/>
            <w:vAlign w:val="center"/>
          </w:tcPr>
          <w:p>
            <w:pPr>
              <w:spacing w:line="360" w:lineRule="exact"/>
              <w:jc w:val="center"/>
              <w:rPr>
                <w:rFonts w:ascii="微软雅黑" w:hAnsi="微软雅黑" w:eastAsia="微软雅黑" w:cs="Arial"/>
              </w:rPr>
            </w:pPr>
          </w:p>
        </w:tc>
        <w:tc>
          <w:tcPr>
            <w:tcW w:w="4117" w:type="dxa"/>
            <w:gridSpan w:val="3"/>
            <w:shd w:val="clear" w:color="auto" w:fill="auto"/>
            <w:vAlign w:val="center"/>
          </w:tcPr>
          <w:p>
            <w:pPr>
              <w:spacing w:line="360" w:lineRule="exact"/>
              <w:rPr>
                <w:rFonts w:ascii="微软雅黑" w:hAnsi="微软雅黑" w:eastAsia="微软雅黑" w:cs="Arial"/>
                <w:color w:val="000000"/>
              </w:rPr>
            </w:pPr>
            <w:r>
              <w:rPr>
                <w:rFonts w:hint="eastAsia" w:ascii="微软雅黑" w:hAnsi="微软雅黑" w:eastAsia="微软雅黑" w:cs="Arial"/>
                <w:color w:val="000000"/>
              </w:rPr>
              <w:t>参考酒店：Travelodge Manly-Warringah或同级</w:t>
            </w:r>
            <w:r>
              <w:rPr>
                <w:rFonts w:ascii="微软雅黑" w:hAnsi="微软雅黑" w:eastAsia="微软雅黑" w:cs="微软雅黑"/>
                <w:sz w:val="18"/>
                <w:szCs w:val="18"/>
              </w:rPr>
              <w:t> </w:t>
            </w:r>
            <w:r>
              <w:rPr>
                <w:rFonts w:ascii="微软雅黑" w:hAnsi="微软雅黑" w:eastAsia="微软雅黑" w:cs="Arial"/>
                <w:color w:val="000000"/>
              </w:rPr>
              <w:t xml:space="preserve">                                  </w:t>
            </w:r>
          </w:p>
        </w:tc>
        <w:tc>
          <w:tcPr>
            <w:tcW w:w="2580" w:type="dxa"/>
            <w:gridSpan w:val="8"/>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用餐：</w:t>
            </w:r>
            <w:r>
              <w:rPr>
                <w:rFonts w:hint="eastAsia" w:ascii="微软雅黑" w:hAnsi="微软雅黑" w:eastAsia="微软雅黑" w:cs="Arial"/>
                <w:color w:val="000000"/>
              </w:rPr>
              <w:t>早X晚（</w:t>
            </w:r>
            <w:r>
              <w:rPr>
                <w:rFonts w:hint="eastAsia" w:ascii="微软雅黑" w:hAnsi="微软雅黑" w:eastAsia="微软雅黑" w:cs="Arial"/>
                <w:color w:val="FF0000"/>
              </w:rPr>
              <w:t>游船晚宴</w:t>
            </w:r>
            <w:r>
              <w:rPr>
                <w:rFonts w:hint="eastAsia" w:ascii="微软雅黑" w:hAnsi="微软雅黑" w:eastAsia="微软雅黑" w:cs="Arial"/>
                <w:color w:val="000000"/>
              </w:rPr>
              <w:t>）</w:t>
            </w:r>
          </w:p>
        </w:tc>
        <w:tc>
          <w:tcPr>
            <w:tcW w:w="2651" w:type="dxa"/>
            <w:gridSpan w:val="6"/>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交通：</w:t>
            </w:r>
            <w:r>
              <w:rPr>
                <w:rFonts w:hint="eastAsia" w:ascii="微软雅黑" w:hAnsi="微软雅黑" w:eastAsia="微软雅黑" w:cs="Arial"/>
                <w:color w:val="000000"/>
              </w:rPr>
              <w:t>汽车</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416" w:hRule="atLeast"/>
        </w:trPr>
        <w:tc>
          <w:tcPr>
            <w:tcW w:w="1334" w:type="dxa"/>
            <w:vMerge w:val="restart"/>
            <w:shd w:val="clear" w:color="auto" w:fill="auto"/>
            <w:vAlign w:val="center"/>
          </w:tcPr>
          <w:p>
            <w:pPr>
              <w:spacing w:line="360" w:lineRule="exact"/>
              <w:jc w:val="center"/>
              <w:rPr>
                <w:rFonts w:ascii="微软雅黑" w:hAnsi="微软雅黑" w:eastAsia="微软雅黑" w:cs="Arial"/>
              </w:rPr>
            </w:pPr>
            <w:r>
              <w:rPr>
                <w:rFonts w:ascii="微软雅黑" w:hAnsi="微软雅黑" w:eastAsia="微软雅黑" w:cs="Arial"/>
              </w:rPr>
              <w:t>第</w:t>
            </w:r>
            <w:r>
              <w:rPr>
                <w:rFonts w:hint="eastAsia" w:ascii="微软雅黑" w:hAnsi="微软雅黑" w:eastAsia="微软雅黑" w:cs="Arial"/>
              </w:rPr>
              <w:t>十</w:t>
            </w:r>
            <w:r>
              <w:rPr>
                <w:rFonts w:ascii="微软雅黑" w:hAnsi="微软雅黑" w:eastAsia="微软雅黑" w:cs="Arial"/>
              </w:rPr>
              <w:t>天</w:t>
            </w:r>
          </w:p>
          <w:p>
            <w:pPr>
              <w:spacing w:line="360" w:lineRule="exact"/>
              <w:jc w:val="center"/>
              <w:rPr>
                <w:rFonts w:ascii="微软雅黑" w:hAnsi="微软雅黑" w:eastAsia="微软雅黑" w:cs="Arial"/>
              </w:rPr>
            </w:pPr>
          </w:p>
        </w:tc>
        <w:tc>
          <w:tcPr>
            <w:tcW w:w="9348" w:type="dxa"/>
            <w:gridSpan w:val="17"/>
            <w:shd w:val="clear" w:color="auto" w:fill="auto"/>
            <w:vAlign w:val="center"/>
          </w:tcPr>
          <w:p>
            <w:pPr>
              <w:spacing w:line="360" w:lineRule="exact"/>
              <w:rPr>
                <w:rFonts w:ascii="微软雅黑" w:hAnsi="微软雅黑" w:eastAsia="微软雅黑"/>
                <w:b/>
              </w:rPr>
            </w:pPr>
            <w:r>
              <w:rPr>
                <w:rFonts w:hint="eastAsia" w:ascii="微软雅黑" w:hAnsi="微软雅黑" w:eastAsia="微软雅黑"/>
                <w:b/>
              </w:rPr>
              <w:t>悉尼</w:t>
            </w:r>
            <w:r>
              <w:rPr>
                <w:rFonts w:ascii="微软雅黑" w:hAnsi="微软雅黑" w:eastAsia="微软雅黑"/>
                <w:b/>
              </w:rPr>
              <w:t xml:space="preserve"> </w:t>
            </w:r>
            <w:r>
              <w:rPr>
                <w:rFonts w:ascii="微软雅黑" w:hAnsi="微软雅黑" w:eastAsia="微软雅黑"/>
                <w:szCs w:val="20"/>
              </w:rPr>
              <w:sym w:font="Webdings" w:char="F076"/>
            </w:r>
            <w:r>
              <w:rPr>
                <w:rFonts w:ascii="微软雅黑" w:hAnsi="微软雅黑" w:eastAsia="微软雅黑"/>
              </w:rPr>
              <w:t xml:space="preserve"> </w:t>
            </w:r>
            <w:r>
              <w:rPr>
                <w:rFonts w:hint="eastAsia" w:ascii="微软雅黑" w:hAnsi="微软雅黑" w:eastAsia="微软雅黑"/>
                <w:b/>
              </w:rPr>
              <w:t>蓝山</w:t>
            </w:r>
            <w:r>
              <w:rPr>
                <w:rFonts w:ascii="微软雅黑" w:hAnsi="微软雅黑" w:eastAsia="微软雅黑"/>
                <w:b/>
              </w:rPr>
              <w:t xml:space="preserve"> </w:t>
            </w:r>
            <w:r>
              <w:rPr>
                <w:rFonts w:ascii="微软雅黑" w:hAnsi="微软雅黑" w:eastAsia="微软雅黑"/>
                <w:szCs w:val="20"/>
              </w:rPr>
              <w:sym w:font="Webdings" w:char="F076"/>
            </w:r>
            <w:r>
              <w:rPr>
                <w:rFonts w:ascii="微软雅黑" w:hAnsi="微软雅黑" w:eastAsia="微软雅黑"/>
              </w:rPr>
              <w:t xml:space="preserve"> </w:t>
            </w:r>
            <w:r>
              <w:rPr>
                <w:rFonts w:hint="eastAsia" w:ascii="微软雅黑" w:hAnsi="微软雅黑" w:eastAsia="微软雅黑"/>
                <w:b/>
              </w:rPr>
              <w:t>悉尼</w:t>
            </w:r>
            <w:r>
              <w:rPr>
                <w:rFonts w:hint="eastAsia" w:ascii="微软雅黑" w:hAnsi="微软雅黑" w:eastAsia="微软雅黑"/>
                <w:b/>
                <w:bCs/>
                <w:color w:val="000000"/>
              </w:rPr>
              <w:t>（</w:t>
            </w:r>
            <w:r>
              <w:rPr>
                <w:rFonts w:ascii="微软雅黑" w:hAnsi="微软雅黑" w:eastAsia="微软雅黑" w:cs="Arial"/>
                <w:b/>
                <w:bCs/>
                <w:color w:val="000000"/>
              </w:rPr>
              <w:t>SYDNEY - BLUE MOUNTAINS -SYDNEY</w:t>
            </w:r>
            <w:r>
              <w:rPr>
                <w:rFonts w:hint="eastAsia" w:ascii="微软雅黑" w:hAnsi="微软雅黑" w:eastAsia="微软雅黑" w:cs="Arial"/>
                <w:b/>
                <w:bCs/>
                <w:color w:val="000000"/>
              </w:rPr>
              <w:t>）</w:t>
            </w:r>
            <w:r>
              <w:rPr>
                <w:rFonts w:hint="eastAsia" w:ascii="微软雅黑" w:hAnsi="微软雅黑" w:eastAsia="微软雅黑"/>
                <w:b/>
                <w:color w:val="000000"/>
              </w:rPr>
              <w:t>（约</w:t>
            </w:r>
            <w:r>
              <w:rPr>
                <w:rFonts w:ascii="微软雅黑" w:hAnsi="微软雅黑" w:eastAsia="微软雅黑"/>
                <w:b/>
                <w:color w:val="000000"/>
              </w:rPr>
              <w:t>90</w:t>
            </w:r>
            <w:r>
              <w:rPr>
                <w:rFonts w:hint="eastAsia" w:ascii="微软雅黑" w:hAnsi="微软雅黑" w:eastAsia="微软雅黑"/>
                <w:b/>
                <w:color w:val="000000"/>
              </w:rPr>
              <w:t>公里）</w:t>
            </w:r>
          </w:p>
          <w:p>
            <w:pPr>
              <w:keepNext w:val="0"/>
              <w:keepLines w:val="0"/>
              <w:pageBreakBefore w:val="0"/>
              <w:widowControl/>
              <w:kinsoku/>
              <w:wordWrap/>
              <w:overflowPunct/>
              <w:topLinePunct w:val="0"/>
              <w:autoSpaceDE/>
              <w:autoSpaceDN w:val="0"/>
              <w:bidi w:val="0"/>
              <w:adjustRightInd/>
              <w:snapToGrid/>
              <w:spacing w:line="320" w:lineRule="exact"/>
              <w:textAlignment w:val="auto"/>
              <w:outlineLvl w:val="9"/>
              <w:rPr>
                <w:rFonts w:ascii="微软雅黑" w:hAnsi="微软雅黑" w:eastAsia="微软雅黑"/>
                <w:kern w:val="0"/>
              </w:rPr>
            </w:pPr>
            <w:r>
              <w:fldChar w:fldCharType="begin"/>
            </w:r>
            <w:r>
              <w:instrText xml:space="preserve"> HYPERLINK "http://blog.sina.com.cn/s/blog_57a711e30100ud54.html" </w:instrText>
            </w:r>
            <w:r>
              <w:fldChar w:fldCharType="separate"/>
            </w:r>
            <w:r>
              <w:rPr>
                <w:rFonts w:ascii="微软雅黑" w:hAnsi="微软雅黑" w:eastAsia="微软雅黑"/>
                <w:kern w:val="0"/>
              </w:rPr>
              <w:t>大蓝山山脉地区</w:t>
            </w:r>
            <w:r>
              <w:rPr>
                <w:rFonts w:ascii="微软雅黑" w:hAnsi="微软雅黑" w:eastAsia="微软雅黑"/>
                <w:kern w:val="0"/>
              </w:rPr>
              <w:fldChar w:fldCharType="end"/>
            </w:r>
            <w:r>
              <w:rPr>
                <w:rFonts w:ascii="微软雅黑" w:hAnsi="微软雅黑" w:eastAsia="微软雅黑"/>
                <w:kern w:val="0"/>
              </w:rPr>
              <w:t xml:space="preserve"> Greater Blue Mountains Area</w:t>
            </w:r>
            <w:r>
              <w:rPr>
                <w:rFonts w:hint="eastAsia" w:ascii="微软雅黑" w:hAnsi="微软雅黑" w:eastAsia="微软雅黑"/>
                <w:kern w:val="0"/>
              </w:rPr>
              <w:t>于</w:t>
            </w:r>
            <w:r>
              <w:rPr>
                <w:rFonts w:ascii="微软雅黑" w:hAnsi="微软雅黑" w:eastAsia="微软雅黑"/>
                <w:kern w:val="0"/>
              </w:rPr>
              <w:t>2000年</w:t>
            </w:r>
            <w:r>
              <w:rPr>
                <w:rFonts w:hint="eastAsia" w:ascii="微软雅黑" w:hAnsi="微软雅黑" w:eastAsia="微软雅黑"/>
                <w:kern w:val="0"/>
              </w:rPr>
              <w:t>被列入</w:t>
            </w:r>
            <w:r>
              <w:rPr>
                <w:rFonts w:hint="eastAsia" w:ascii="微软雅黑" w:hAnsi="微软雅黑" w:eastAsia="微软雅黑"/>
                <w:b/>
                <w:color w:val="FF0000"/>
                <w:kern w:val="0"/>
              </w:rPr>
              <w:t>世界自然遗产</w:t>
            </w:r>
            <w:r>
              <w:rPr>
                <w:rFonts w:hint="eastAsia" w:ascii="微软雅黑" w:hAnsi="微软雅黑" w:eastAsia="微软雅黑"/>
                <w:kern w:val="0"/>
              </w:rPr>
              <w:t>，</w:t>
            </w:r>
            <w:r>
              <w:rPr>
                <w:rFonts w:ascii="微软雅黑" w:hAnsi="微软雅黑" w:eastAsia="微软雅黑"/>
                <w:kern w:val="0"/>
              </w:rPr>
              <w:t>占地103万公顷，由砂岩高原、悬崖和峡谷构成，大部分被温带桉树林覆盖。这一遗产地有八个保护区，共有91种桉树，因而这一地区也以其桉树结构和生态多样性以及栖息物种的丰富性而著名。</w:t>
            </w:r>
          </w:p>
          <w:p>
            <w:pPr>
              <w:keepNext w:val="0"/>
              <w:keepLines w:val="0"/>
              <w:pageBreakBefore w:val="0"/>
              <w:widowControl/>
              <w:kinsoku/>
              <w:wordWrap/>
              <w:overflowPunct/>
              <w:topLinePunct w:val="0"/>
              <w:autoSpaceDE/>
              <w:bidi w:val="0"/>
              <w:adjustRightInd/>
              <w:snapToGrid/>
              <w:spacing w:line="320" w:lineRule="exact"/>
              <w:ind w:firstLine="420"/>
              <w:textAlignment w:val="auto"/>
              <w:outlineLvl w:val="9"/>
              <w:rPr>
                <w:rFonts w:ascii="微软雅黑" w:hAnsi="微软雅黑" w:eastAsia="微软雅黑"/>
                <w:kern w:val="0"/>
              </w:rPr>
            </w:pPr>
            <w:r>
              <w:rPr>
                <w:rFonts w:hint="eastAsia" w:ascii="微软雅黑" w:hAnsi="微软雅黑" w:eastAsia="微软雅黑"/>
                <w:kern w:val="0"/>
              </w:rPr>
              <w:t>驱车前往著名的世界自然文化遗产——蓝山</w:t>
            </w:r>
            <w:r>
              <w:fldChar w:fldCharType="begin"/>
            </w:r>
            <w:r>
              <w:instrText xml:space="preserve"> HYPERLINK "app:ds:Blue" </w:instrText>
            </w:r>
            <w:r>
              <w:fldChar w:fldCharType="separate"/>
            </w:r>
            <w:r>
              <w:rPr>
                <w:rFonts w:ascii="微软雅黑" w:hAnsi="微软雅黑" w:eastAsia="微软雅黑"/>
                <w:kern w:val="0"/>
              </w:rPr>
              <w:t>Blue</w:t>
            </w:r>
            <w:r>
              <w:rPr>
                <w:rFonts w:ascii="微软雅黑" w:hAnsi="微软雅黑" w:eastAsia="微软雅黑"/>
                <w:kern w:val="0"/>
              </w:rPr>
              <w:fldChar w:fldCharType="end"/>
            </w:r>
            <w:r>
              <w:rPr>
                <w:rFonts w:ascii="微软雅黑" w:hAnsi="微软雅黑" w:eastAsia="微软雅黑"/>
                <w:kern w:val="0"/>
              </w:rPr>
              <w:t xml:space="preserve"> </w:t>
            </w:r>
            <w:r>
              <w:fldChar w:fldCharType="begin"/>
            </w:r>
            <w:r>
              <w:instrText xml:space="preserve"> HYPERLINK "app:ds:Mountain" </w:instrText>
            </w:r>
            <w:r>
              <w:fldChar w:fldCharType="separate"/>
            </w:r>
            <w:r>
              <w:rPr>
                <w:rFonts w:ascii="微软雅黑" w:hAnsi="微软雅黑" w:eastAsia="微软雅黑"/>
                <w:kern w:val="0"/>
              </w:rPr>
              <w:t>Mountain</w:t>
            </w:r>
            <w:r>
              <w:rPr>
                <w:rFonts w:ascii="微软雅黑" w:hAnsi="微软雅黑" w:eastAsia="微软雅黑"/>
                <w:kern w:val="0"/>
              </w:rPr>
              <w:fldChar w:fldCharType="end"/>
            </w:r>
            <w:r>
              <w:rPr>
                <w:rFonts w:hint="eastAsia" w:ascii="微软雅黑" w:hAnsi="微软雅黑" w:eastAsia="微软雅黑"/>
                <w:kern w:val="0"/>
              </w:rPr>
              <w:t>位于悉尼以西约一百公里处。这里种拥有茂密的尤加利树林，这种树的树叶会释放出一种气体，积聚在山峰和谷顶，形成一层蓝色薄雾，蓝山因此而得名。整列茂密丛林峡谷高达海拔一千三百公尺，清爽的高山空气、瀑布奔泻的广阔沙岩山谷、三块酷似人形的岩石——三姐妹峰并肩而立构成一幅精饰细缀、辽阔无涯的大自然图画。</w:t>
            </w:r>
          </w:p>
          <w:p>
            <w:pPr>
              <w:rPr>
                <w:rFonts w:ascii="微软雅黑" w:hAnsi="微软雅黑" w:eastAsia="微软雅黑"/>
                <w:kern w:val="0"/>
              </w:rPr>
            </w:pPr>
            <w:r>
              <w:rPr>
                <w:rFonts w:hint="eastAsia" w:eastAsiaTheme="minorEastAsia"/>
                <w:lang w:eastAsia="zh-CN"/>
              </w:rPr>
              <w:drawing>
                <wp:anchor distT="0" distB="0" distL="114300" distR="114300" simplePos="0" relativeHeight="254342144" behindDoc="1" locked="0" layoutInCell="1" allowOverlap="1">
                  <wp:simplePos x="0" y="0"/>
                  <wp:positionH relativeFrom="column">
                    <wp:posOffset>-1310640</wp:posOffset>
                  </wp:positionH>
                  <wp:positionV relativeFrom="paragraph">
                    <wp:posOffset>-1887220</wp:posOffset>
                  </wp:positionV>
                  <wp:extent cx="7566025" cy="10686415"/>
                  <wp:effectExtent l="0" t="0" r="15875" b="635"/>
                  <wp:wrapNone/>
                  <wp:docPr id="35" name="图片 35" descr="Y:\02-DM\000-临时服务器文件\225-指南针（云南分公司）\2018-8-7 行程（3+1）设计1个（0008963）\jpg\114.jp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Y:\02-DM\000-临时服务器文件\225-指南针（云南分公司）\2018-8-7 行程（3+1）设计1个（0008963）\jpg\114.jpg114"/>
                          <pic:cNvPicPr>
                            <a:picLocks noChangeAspect="1"/>
                          </pic:cNvPicPr>
                        </pic:nvPicPr>
                        <pic:blipFill>
                          <a:blip r:embed="rId10"/>
                          <a:srcRect/>
                          <a:stretch>
                            <a:fillRect/>
                          </a:stretch>
                        </pic:blipFill>
                        <pic:spPr>
                          <a:xfrm>
                            <a:off x="0" y="0"/>
                            <a:ext cx="7566025" cy="10686415"/>
                          </a:xfrm>
                          <a:prstGeom prst="rect">
                            <a:avLst/>
                          </a:prstGeom>
                        </pic:spPr>
                      </pic:pic>
                    </a:graphicData>
                  </a:graphic>
                </wp:anchor>
              </w:drawing>
            </w:r>
            <w:r>
              <w:rPr>
                <w:rFonts w:hint="eastAsia" w:ascii="微软雅黑" w:hAnsi="微软雅黑" w:eastAsia="微软雅黑"/>
                <w:kern w:val="0"/>
              </w:rPr>
              <w:t xml:space="preserve"> </w:t>
            </w:r>
            <w:r>
              <w:rPr>
                <w:rFonts w:ascii="微软雅黑" w:hAnsi="微软雅黑" w:eastAsia="微软雅黑"/>
                <w:kern w:val="0"/>
              </w:rPr>
              <w:drawing>
                <wp:inline distT="0" distB="0" distL="0" distR="0">
                  <wp:extent cx="1857375" cy="11811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57375" cy="1181100"/>
                          </a:xfrm>
                          <a:prstGeom prst="rect">
                            <a:avLst/>
                          </a:prstGeom>
                          <a:noFill/>
                          <a:ln>
                            <a:noFill/>
                          </a:ln>
                        </pic:spPr>
                      </pic:pic>
                    </a:graphicData>
                  </a:graphic>
                </wp:inline>
              </w:drawing>
            </w:r>
            <w:r>
              <w:rPr>
                <w:rFonts w:hint="eastAsia" w:ascii="微软雅黑" w:hAnsi="微软雅黑" w:eastAsia="微软雅黑"/>
                <w:kern w:val="0"/>
              </w:rPr>
              <w:t xml:space="preserve"> </w:t>
            </w:r>
            <w:r>
              <w:rPr>
                <w:rFonts w:ascii="微软雅黑" w:hAnsi="微软雅黑" w:eastAsia="微软雅黑"/>
                <w:kern w:val="0"/>
              </w:rPr>
              <w:drawing>
                <wp:inline distT="0" distB="0" distL="0" distR="0">
                  <wp:extent cx="1790700" cy="1181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0" cy="1181100"/>
                          </a:xfrm>
                          <a:prstGeom prst="rect">
                            <a:avLst/>
                          </a:prstGeom>
                          <a:noFill/>
                          <a:ln>
                            <a:noFill/>
                          </a:ln>
                        </pic:spPr>
                      </pic:pic>
                    </a:graphicData>
                  </a:graphic>
                </wp:inline>
              </w:drawing>
            </w:r>
            <w:r>
              <w:rPr>
                <w:rFonts w:hint="eastAsia" w:ascii="微软雅黑" w:hAnsi="微软雅黑" w:eastAsia="微软雅黑"/>
                <w:kern w:val="0"/>
              </w:rPr>
              <w:t xml:space="preserve"> </w:t>
            </w:r>
            <w:r>
              <w:rPr>
                <w:rFonts w:ascii="微软雅黑" w:hAnsi="微软雅黑" w:eastAsia="微软雅黑"/>
                <w:kern w:val="0"/>
              </w:rPr>
              <w:drawing>
                <wp:inline distT="0" distB="0" distL="0" distR="0">
                  <wp:extent cx="1838325" cy="11811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38325" cy="11811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outlineLvl w:val="9"/>
              <w:rPr>
                <w:rFonts w:ascii="微软雅黑" w:hAnsi="微软雅黑" w:eastAsia="微软雅黑"/>
                <w:kern w:val="0"/>
              </w:rPr>
            </w:pPr>
            <w:r>
              <w:rPr>
                <w:rFonts w:hint="eastAsia" w:ascii="微软雅黑" w:hAnsi="微软雅黑" w:eastAsia="微软雅黑"/>
                <w:kern w:val="0"/>
              </w:rPr>
              <w:t>前往</w:t>
            </w:r>
            <w:r>
              <w:rPr>
                <w:rFonts w:hint="eastAsia" w:ascii="微软雅黑" w:hAnsi="微软雅黑" w:eastAsia="微软雅黑"/>
                <w:b/>
                <w:color w:val="FF0000"/>
                <w:kern w:val="0"/>
              </w:rPr>
              <w:t>【回音谷】</w:t>
            </w:r>
            <w:r>
              <w:rPr>
                <w:rFonts w:hint="eastAsia" w:ascii="微软雅黑" w:hAnsi="微软雅黑" w:eastAsia="微软雅黑"/>
                <w:kern w:val="0"/>
              </w:rPr>
              <w:t>在此远眺蓝山全景及享誉世界的</w:t>
            </w:r>
            <w:r>
              <w:rPr>
                <w:rFonts w:hint="eastAsia" w:ascii="微软雅黑" w:hAnsi="微软雅黑" w:eastAsia="微软雅黑"/>
                <w:b/>
                <w:color w:val="FF0000"/>
                <w:kern w:val="0"/>
              </w:rPr>
              <w:t>【三姐妹峰】</w:t>
            </w:r>
            <w:r>
              <w:rPr>
                <w:rFonts w:hint="eastAsia" w:ascii="微软雅黑" w:hAnsi="微软雅黑" w:eastAsia="微软雅黑"/>
                <w:kern w:val="0"/>
              </w:rPr>
              <w:t>——旧时有澳洲土著三姐妹爱上了族中仇人后裔的三兄弟，上演了一场澳洲版《罗密欧与朱丽叶》。勇敢的三姐妹为了反抗封建恶势力，宁可化成三座倔强的岩石，即三姐妹峰。</w:t>
            </w:r>
          </w:p>
          <w:p>
            <w:pPr>
              <w:keepNext w:val="0"/>
              <w:keepLines w:val="0"/>
              <w:pageBreakBefore w:val="0"/>
              <w:widowControl/>
              <w:kinsoku/>
              <w:wordWrap/>
              <w:overflowPunct/>
              <w:topLinePunct w:val="0"/>
              <w:autoSpaceDE/>
              <w:autoSpaceDN/>
              <w:bidi w:val="0"/>
              <w:adjustRightInd/>
              <w:snapToGrid/>
              <w:spacing w:line="320" w:lineRule="exact"/>
              <w:ind w:firstLine="420" w:firstLineChars="200"/>
              <w:textAlignment w:val="auto"/>
              <w:outlineLvl w:val="9"/>
              <w:rPr>
                <w:rFonts w:hint="eastAsia"/>
              </w:rPr>
            </w:pPr>
            <w:r>
              <w:rPr>
                <w:rFonts w:hint="eastAsia" w:ascii="微软雅黑" w:hAnsi="微软雅黑" w:eastAsia="微软雅黑"/>
                <w:kern w:val="0"/>
              </w:rPr>
              <w:t>随后前往</w:t>
            </w:r>
            <w:r>
              <w:rPr>
                <w:rFonts w:hint="eastAsia" w:ascii="微软雅黑" w:hAnsi="微软雅黑" w:eastAsia="微软雅黑"/>
                <w:b/>
                <w:bCs/>
                <w:color w:val="FF0000"/>
                <w:kern w:val="0"/>
              </w:rPr>
              <w:t>鲁拉(Leura)小镇</w:t>
            </w:r>
            <w:r>
              <w:rPr>
                <w:rFonts w:hint="eastAsia" w:ascii="微软雅黑" w:hAnsi="微软雅黑" w:eastAsia="微软雅黑"/>
                <w:kern w:val="0"/>
              </w:rPr>
              <w:t>游览。鲁拉小镇是蓝山脚下的童话小镇，这里的特色房屋、小商店、甚至沿途的民居，都是一道美丽的风景。鲁拉小镇以精巧的建筑及艺术气氛闻名，这里有很多高雅的画廊、书店及幽静的咖啡馆、茶馆。路两旁餐馆、零售店游人不断。据说，售卖精油和香蜡的店铺生意火爆，因为这里的原料均采自澳洲本地，且工艺讲究。</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282" w:hRule="atLeast"/>
        </w:trPr>
        <w:tc>
          <w:tcPr>
            <w:tcW w:w="1334" w:type="dxa"/>
            <w:vMerge w:val="continue"/>
            <w:shd w:val="clear" w:color="auto" w:fill="auto"/>
            <w:vAlign w:val="center"/>
          </w:tcPr>
          <w:p>
            <w:pPr>
              <w:spacing w:line="360" w:lineRule="exact"/>
              <w:jc w:val="center"/>
              <w:rPr>
                <w:rFonts w:ascii="微软雅黑" w:hAnsi="微软雅黑" w:eastAsia="微软雅黑" w:cs="Arial"/>
              </w:rPr>
            </w:pPr>
          </w:p>
        </w:tc>
        <w:tc>
          <w:tcPr>
            <w:tcW w:w="4117" w:type="dxa"/>
            <w:gridSpan w:val="3"/>
            <w:shd w:val="clear" w:color="auto" w:fill="auto"/>
            <w:vAlign w:val="center"/>
          </w:tcPr>
          <w:p>
            <w:pPr>
              <w:spacing w:line="360" w:lineRule="exact"/>
              <w:rPr>
                <w:rFonts w:ascii="微软雅黑" w:hAnsi="微软雅黑" w:eastAsia="微软雅黑" w:cs="Arial"/>
                <w:color w:val="000000"/>
              </w:rPr>
            </w:pPr>
            <w:r>
              <w:rPr>
                <w:rFonts w:hint="eastAsia" w:ascii="微软雅黑" w:hAnsi="微软雅黑" w:eastAsia="微软雅黑" w:cs="Arial"/>
                <w:color w:val="000000"/>
              </w:rPr>
              <w:t>参考酒店：Travelodge Manly-Warringah或同级</w:t>
            </w:r>
            <w:r>
              <w:rPr>
                <w:rFonts w:ascii="微软雅黑" w:hAnsi="微软雅黑" w:eastAsia="微软雅黑" w:cs="Arial"/>
                <w:color w:val="000000"/>
              </w:rPr>
              <w:t xml:space="preserve">                                  </w:t>
            </w:r>
          </w:p>
        </w:tc>
        <w:tc>
          <w:tcPr>
            <w:tcW w:w="2580" w:type="dxa"/>
            <w:gridSpan w:val="8"/>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用餐：</w:t>
            </w:r>
            <w:r>
              <w:rPr>
                <w:rFonts w:hint="eastAsia" w:ascii="微软雅黑" w:hAnsi="微软雅黑" w:eastAsia="微软雅黑" w:cs="Arial"/>
                <w:color w:val="000000"/>
              </w:rPr>
              <w:t>早午晚</w:t>
            </w:r>
          </w:p>
        </w:tc>
        <w:tc>
          <w:tcPr>
            <w:tcW w:w="2651" w:type="dxa"/>
            <w:gridSpan w:val="6"/>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交通：</w:t>
            </w:r>
            <w:r>
              <w:rPr>
                <w:rFonts w:hint="eastAsia" w:ascii="微软雅黑" w:hAnsi="微软雅黑" w:eastAsia="微软雅黑" w:cs="Arial"/>
                <w:color w:val="000000"/>
              </w:rPr>
              <w:t>汽车</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282" w:hRule="atLeast"/>
        </w:trPr>
        <w:tc>
          <w:tcPr>
            <w:tcW w:w="1334" w:type="dxa"/>
            <w:vMerge w:val="restart"/>
            <w:shd w:val="clear" w:color="auto" w:fill="auto"/>
            <w:vAlign w:val="center"/>
          </w:tcPr>
          <w:p>
            <w:pPr>
              <w:spacing w:line="360" w:lineRule="exact"/>
              <w:jc w:val="center"/>
              <w:rPr>
                <w:rFonts w:ascii="微软雅黑" w:hAnsi="微软雅黑" w:eastAsia="微软雅黑" w:cs="Arial"/>
              </w:rPr>
            </w:pPr>
            <w:r>
              <w:rPr>
                <w:rFonts w:hint="eastAsia" w:ascii="微软雅黑" w:hAnsi="微软雅黑" w:eastAsia="微软雅黑" w:cs="Arial"/>
              </w:rPr>
              <w:t>第十一天</w:t>
            </w:r>
          </w:p>
          <w:p>
            <w:pPr>
              <w:spacing w:line="360" w:lineRule="exact"/>
              <w:jc w:val="center"/>
              <w:rPr>
                <w:rFonts w:ascii="微软雅黑" w:hAnsi="微软雅黑" w:eastAsia="微软雅黑" w:cs="Arial"/>
              </w:rPr>
            </w:pPr>
          </w:p>
          <w:p>
            <w:pPr>
              <w:spacing w:line="360" w:lineRule="exact"/>
              <w:jc w:val="center"/>
              <w:rPr>
                <w:rFonts w:ascii="微软雅黑" w:hAnsi="微软雅黑" w:eastAsia="微软雅黑" w:cs="Arial"/>
              </w:rPr>
            </w:pPr>
          </w:p>
        </w:tc>
        <w:tc>
          <w:tcPr>
            <w:tcW w:w="9348" w:type="dxa"/>
            <w:gridSpan w:val="17"/>
            <w:shd w:val="clear" w:color="auto" w:fill="auto"/>
            <w:vAlign w:val="center"/>
          </w:tcPr>
          <w:p>
            <w:pPr>
              <w:spacing w:line="360" w:lineRule="exact"/>
              <w:rPr>
                <w:rFonts w:ascii="微软雅黑" w:hAnsi="微软雅黑" w:eastAsia="微软雅黑" w:cs="Arial"/>
                <w:b/>
                <w:bCs/>
                <w:color w:val="000000"/>
              </w:rPr>
            </w:pPr>
            <w:r>
              <w:rPr>
                <w:rFonts w:hint="eastAsia" w:ascii="微软雅黑" w:hAnsi="微软雅黑" w:eastAsia="微软雅黑"/>
                <w:b/>
                <w:kern w:val="0"/>
              </w:rPr>
              <w:t>悉尼</w:t>
            </w:r>
            <w:r>
              <w:rPr>
                <w:rFonts w:ascii="微软雅黑" w:hAnsi="微软雅黑" w:eastAsia="微软雅黑"/>
                <w:b/>
                <w:kern w:val="0"/>
              </w:rPr>
              <w:sym w:font="Wingdings" w:char="F051"/>
            </w:r>
            <w:r>
              <w:rPr>
                <w:rFonts w:hint="eastAsia" w:ascii="微软雅黑" w:hAnsi="微软雅黑" w:eastAsia="微软雅黑"/>
                <w:b/>
                <w:kern w:val="0"/>
              </w:rPr>
              <w:t xml:space="preserve">长沙 参考航班：HU7998   </w:t>
            </w:r>
            <w:r>
              <w:rPr>
                <w:rFonts w:ascii="微软雅黑" w:hAnsi="微软雅黑" w:eastAsia="微软雅黑"/>
                <w:b/>
                <w:kern w:val="0"/>
              </w:rPr>
              <w:t>0825-1635</w:t>
            </w:r>
            <w:r>
              <w:rPr>
                <w:rFonts w:hint="eastAsia" w:ascii="微软雅黑" w:hAnsi="微软雅黑" w:eastAsia="微软雅黑" w:cs="Arial"/>
                <w:b/>
                <w:bCs/>
                <w:color w:val="000000"/>
              </w:rPr>
              <w:t>（飞行约11小时）</w:t>
            </w:r>
          </w:p>
          <w:p>
            <w:pPr>
              <w:spacing w:line="360" w:lineRule="exact"/>
              <w:rPr>
                <w:rFonts w:ascii="微软雅黑" w:hAnsi="微软雅黑" w:eastAsia="微软雅黑"/>
                <w:b/>
                <w:kern w:val="0"/>
              </w:rPr>
            </w:pPr>
            <w:r>
              <w:rPr>
                <w:rFonts w:hint="eastAsia" w:ascii="微软雅黑" w:hAnsi="微软雅黑" w:eastAsia="微软雅黑"/>
                <w:b/>
                <w:kern w:val="0"/>
              </w:rPr>
              <w:t>长沙</w:t>
            </w:r>
            <w:r>
              <w:rPr>
                <w:rFonts w:ascii="微软雅黑" w:hAnsi="微软雅黑" w:eastAsia="微软雅黑"/>
                <w:b/>
                <w:kern w:val="0"/>
              </w:rPr>
              <w:sym w:font="Wingdings" w:char="F051"/>
            </w:r>
            <w:r>
              <w:rPr>
                <w:rFonts w:hint="eastAsia" w:ascii="微软雅黑" w:hAnsi="微软雅黑" w:eastAsia="微软雅黑"/>
                <w:b/>
                <w:kern w:val="0"/>
              </w:rPr>
              <w:t>昆明  参考航班：HU7459  1945-2155</w:t>
            </w:r>
          </w:p>
          <w:p>
            <w:pPr>
              <w:rPr>
                <w:rFonts w:ascii="微软雅黑" w:hAnsi="微软雅黑" w:eastAsia="微软雅黑" w:cs="宋体"/>
              </w:rPr>
            </w:pPr>
            <w:r>
              <w:rPr>
                <w:rFonts w:hint="eastAsia" w:ascii="微软雅黑" w:hAnsi="微软雅黑" w:eastAsia="微软雅黑" w:cs="宋体"/>
                <w:lang w:val="zh-CN"/>
              </w:rPr>
              <w:t>早晨后</w:t>
            </w:r>
            <w:r>
              <w:rPr>
                <w:rFonts w:hint="eastAsia" w:ascii="微软雅黑" w:hAnsi="微软雅黑" w:eastAsia="微软雅黑" w:cs="宋体"/>
              </w:rPr>
              <w:t>，</w:t>
            </w:r>
            <w:r>
              <w:rPr>
                <w:rFonts w:hint="eastAsia" w:ascii="微软雅黑" w:hAnsi="微软雅黑" w:eastAsia="微软雅黑" w:cs="宋体"/>
                <w:lang w:val="zh-CN"/>
              </w:rPr>
              <w:t>搭乘国际航班</w:t>
            </w:r>
            <w:r>
              <w:rPr>
                <w:rFonts w:hint="eastAsia" w:ascii="微软雅黑" w:hAnsi="微软雅黑" w:eastAsia="微软雅黑"/>
                <w:kern w:val="0"/>
              </w:rPr>
              <w:t>及联运航班</w:t>
            </w:r>
            <w:r>
              <w:rPr>
                <w:rFonts w:hint="eastAsia" w:ascii="微软雅黑" w:hAnsi="微软雅黑" w:eastAsia="微软雅黑" w:cs="宋体"/>
              </w:rPr>
              <w:t>，</w:t>
            </w:r>
            <w:r>
              <w:rPr>
                <w:rFonts w:hint="eastAsia" w:ascii="微软雅黑" w:hAnsi="微软雅黑" w:eastAsia="微软雅黑" w:cs="宋体"/>
                <w:lang w:val="zh-CN"/>
              </w:rPr>
              <w:t>返回您温馨的家</w:t>
            </w:r>
            <w:r>
              <w:rPr>
                <w:rFonts w:hint="eastAsia" w:ascii="微软雅黑" w:hAnsi="微软雅黑" w:eastAsia="微软雅黑" w:cs="宋体"/>
              </w:rPr>
              <w:t>，</w:t>
            </w:r>
            <w:r>
              <w:rPr>
                <w:rFonts w:hint="eastAsia" w:ascii="微软雅黑" w:hAnsi="微软雅黑" w:eastAsia="微软雅黑" w:cs="宋体"/>
                <w:lang w:val="zh-CN"/>
              </w:rPr>
              <w:t>结束完美的旅程</w:t>
            </w:r>
            <w:r>
              <w:rPr>
                <w:rFonts w:hint="eastAsia" w:ascii="微软雅黑" w:hAnsi="微软雅黑" w:eastAsia="微软雅黑" w:cs="宋体"/>
              </w:rPr>
              <w:t>！</w:t>
            </w:r>
          </w:p>
        </w:tc>
      </w:tr>
      <w:tr>
        <w:tblPrEx>
          <w:tblBorders>
            <w:top w:val="dotDash" w:color="E36C09" w:themeColor="accent6" w:themeShade="BF" w:sz="4" w:space="0"/>
            <w:left w:val="dotDash" w:color="E36C09" w:themeColor="accent6" w:themeShade="BF" w:sz="4" w:space="0"/>
            <w:bottom w:val="dotDash" w:color="E36C09" w:themeColor="accent6" w:themeShade="BF" w:sz="4" w:space="0"/>
            <w:right w:val="dotDash" w:color="E36C09" w:themeColor="accent6" w:themeShade="BF" w:sz="4" w:space="0"/>
            <w:insideH w:val="dotDash" w:color="E36C09" w:themeColor="accent6" w:themeShade="BF" w:sz="4" w:space="0"/>
            <w:insideV w:val="dotDash" w:color="E36C09" w:themeColor="accent6" w:themeShade="BF" w:sz="4" w:space="0"/>
          </w:tblBorders>
          <w:tblLayout w:type="fixed"/>
          <w:tblCellMar>
            <w:top w:w="0" w:type="dxa"/>
            <w:left w:w="108" w:type="dxa"/>
            <w:bottom w:w="0" w:type="dxa"/>
            <w:right w:w="108" w:type="dxa"/>
          </w:tblCellMar>
        </w:tblPrEx>
        <w:trPr>
          <w:trHeight w:val="282" w:hRule="atLeast"/>
        </w:trPr>
        <w:tc>
          <w:tcPr>
            <w:tcW w:w="1334" w:type="dxa"/>
            <w:vMerge w:val="continue"/>
            <w:shd w:val="clear" w:color="auto" w:fill="auto"/>
            <w:vAlign w:val="center"/>
          </w:tcPr>
          <w:p>
            <w:pPr>
              <w:spacing w:line="360" w:lineRule="exact"/>
              <w:jc w:val="center"/>
              <w:rPr>
                <w:rFonts w:ascii="微软雅黑" w:hAnsi="微软雅黑" w:eastAsia="微软雅黑" w:cs="Arial"/>
              </w:rPr>
            </w:pPr>
          </w:p>
        </w:tc>
        <w:tc>
          <w:tcPr>
            <w:tcW w:w="4363" w:type="dxa"/>
            <w:gridSpan w:val="6"/>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酒店：</w:t>
            </w:r>
            <w:r>
              <w:rPr>
                <w:rFonts w:hint="eastAsia" w:ascii="微软雅黑" w:hAnsi="微软雅黑" w:eastAsia="微软雅黑" w:cs="Arial"/>
                <w:color w:val="000000"/>
              </w:rPr>
              <w:t>无</w:t>
            </w:r>
            <w:r>
              <w:rPr>
                <w:rFonts w:ascii="微软雅黑" w:hAnsi="微软雅黑" w:eastAsia="微软雅黑" w:cs="Arial"/>
                <w:color w:val="000000"/>
              </w:rPr>
              <w:t xml:space="preserve">     </w:t>
            </w:r>
          </w:p>
        </w:tc>
        <w:tc>
          <w:tcPr>
            <w:tcW w:w="2334" w:type="dxa"/>
            <w:gridSpan w:val="5"/>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用餐：</w:t>
            </w:r>
            <w:r>
              <w:rPr>
                <w:rFonts w:hint="eastAsia" w:ascii="微软雅黑" w:hAnsi="微软雅黑" w:eastAsia="微软雅黑" w:cs="Arial"/>
                <w:color w:val="000000"/>
              </w:rPr>
              <w:t>早XX</w:t>
            </w:r>
          </w:p>
        </w:tc>
        <w:tc>
          <w:tcPr>
            <w:tcW w:w="2651" w:type="dxa"/>
            <w:gridSpan w:val="6"/>
            <w:shd w:val="clear" w:color="auto" w:fill="auto"/>
            <w:vAlign w:val="center"/>
          </w:tcPr>
          <w:p>
            <w:pPr>
              <w:spacing w:line="360" w:lineRule="exact"/>
              <w:rPr>
                <w:rFonts w:ascii="微软雅黑" w:hAnsi="微软雅黑" w:eastAsia="微软雅黑" w:cs="Arial"/>
                <w:color w:val="000000"/>
              </w:rPr>
            </w:pPr>
            <w:r>
              <w:rPr>
                <w:rFonts w:ascii="微软雅黑" w:hAnsi="微软雅黑" w:eastAsia="微软雅黑" w:cs="Arial"/>
                <w:color w:val="000000"/>
              </w:rPr>
              <w:t>交通：</w:t>
            </w:r>
            <w:r>
              <w:rPr>
                <w:rFonts w:hint="eastAsia" w:ascii="微软雅黑" w:hAnsi="微软雅黑" w:eastAsia="微软雅黑" w:cs="Arial"/>
                <w:color w:val="000000"/>
              </w:rPr>
              <w:t>飞机</w:t>
            </w:r>
          </w:p>
        </w:tc>
      </w:tr>
    </w:tbl>
    <w:p>
      <w:pPr>
        <w:pStyle w:val="5"/>
        <w:tabs>
          <w:tab w:val="left" w:pos="851"/>
          <w:tab w:val="left" w:pos="1418"/>
          <w:tab w:val="clear" w:pos="916"/>
          <w:tab w:val="clear" w:pos="1832"/>
          <w:tab w:val="clear" w:pos="2748"/>
        </w:tabs>
        <w:adjustRightInd w:val="0"/>
        <w:snapToGrid w:val="0"/>
        <w:spacing w:line="380" w:lineRule="exact"/>
        <w:ind w:firstLine="1366" w:firstLineChars="650"/>
        <w:jc w:val="both"/>
        <w:rPr>
          <w:rFonts w:ascii="微软雅黑" w:hAnsi="微软雅黑" w:eastAsia="微软雅黑" w:cs="Arial"/>
          <w:b/>
          <w:color w:val="E46C0A" w:themeColor="accent6" w:themeShade="BF"/>
          <w:sz w:val="21"/>
        </w:rPr>
      </w:pPr>
    </w:p>
    <w:p>
      <w:pPr>
        <w:keepNext w:val="0"/>
        <w:keepLines w:val="0"/>
        <w:pageBreakBefore w:val="0"/>
        <w:widowControl/>
        <w:kinsoku/>
        <w:wordWrap/>
        <w:overflowPunct/>
        <w:topLinePunct w:val="0"/>
        <w:autoSpaceDE/>
        <w:autoSpaceDN/>
        <w:bidi w:val="0"/>
        <w:adjustRightInd/>
        <w:snapToGrid/>
        <w:spacing w:line="360" w:lineRule="exact"/>
        <w:textAlignment w:val="auto"/>
        <w:outlineLvl w:val="9"/>
        <w:rPr>
          <w:rFonts w:ascii="微软雅黑" w:hAnsi="微软雅黑" w:eastAsia="微软雅黑"/>
          <w:b/>
        </w:rPr>
      </w:pPr>
      <w:r>
        <w:rPr>
          <w:rFonts w:hint="eastAsia" w:ascii="微软雅黑" w:hAnsi="微软雅黑" w:eastAsia="微软雅黑"/>
          <w:b/>
        </w:rPr>
        <w:t>提示：以上行程时间表仅供您参考，有可能会因为境外期间特殊情况予以前后调整，如(堵车、恶劣天气、景点关门、突发事件等)</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ascii="微软雅黑" w:hAnsi="微软雅黑" w:eastAsia="微软雅黑" w:cs="Arial"/>
          <w:b/>
          <w:bCs/>
          <w:sz w:val="28"/>
          <w:szCs w:val="28"/>
        </w:rPr>
      </w:pPr>
      <w:r>
        <w:rPr>
          <w:rFonts w:hint="eastAsia" w:ascii="微软雅黑" w:hAnsi="微软雅黑" w:eastAsia="微软雅黑" w:cs="Arial"/>
          <w:b/>
          <w:bCs/>
          <w:sz w:val="28"/>
          <w:szCs w:val="28"/>
        </w:rPr>
        <w:t>附加条款</w:t>
      </w:r>
    </w:p>
    <w:p>
      <w:pPr>
        <w:keepNext w:val="0"/>
        <w:keepLines w:val="0"/>
        <w:pageBreakBefore w:val="0"/>
        <w:widowControl/>
        <w:numPr>
          <w:ilvl w:val="0"/>
          <w:numId w:val="2"/>
        </w:numPr>
        <w:kinsoku/>
        <w:wordWrap/>
        <w:overflowPunct/>
        <w:topLinePunct w:val="0"/>
        <w:autoSpaceDE/>
        <w:autoSpaceDN/>
        <w:bidi w:val="0"/>
        <w:adjustRightInd/>
        <w:snapToGrid/>
        <w:spacing w:line="360" w:lineRule="exact"/>
        <w:textAlignment w:val="auto"/>
        <w:outlineLvl w:val="9"/>
        <w:rPr>
          <w:rFonts w:ascii="微软雅黑" w:hAnsi="微软雅黑" w:eastAsia="微软雅黑" w:cs="Arial"/>
          <w:b/>
          <w:bCs/>
        </w:rPr>
      </w:pPr>
      <w:r>
        <w:rPr>
          <w:rFonts w:hint="eastAsia" w:ascii="微软雅黑" w:hAnsi="微软雅黑" w:eastAsia="微软雅黑" w:cs="Arial"/>
          <w:b/>
          <w:bCs/>
        </w:rPr>
        <w:t>若因旅行者个人原因取消参团，我社将收取相关的实际损失，请您谅解。（澳大利亚和新西兰常用的当地航空公司以及外航包括QF，JQ，VA，TT，EK或者NZ或者CI等）</w:t>
      </w:r>
    </w:p>
    <w:p>
      <w:pPr>
        <w:keepNext w:val="0"/>
        <w:keepLines w:val="0"/>
        <w:pageBreakBefore w:val="0"/>
        <w:widowControl/>
        <w:numPr>
          <w:ilvl w:val="0"/>
          <w:numId w:val="2"/>
        </w:numPr>
        <w:kinsoku/>
        <w:wordWrap/>
        <w:overflowPunct/>
        <w:topLinePunct w:val="0"/>
        <w:autoSpaceDE/>
        <w:autoSpaceDN/>
        <w:bidi w:val="0"/>
        <w:adjustRightInd/>
        <w:snapToGrid/>
        <w:spacing w:line="360" w:lineRule="exact"/>
        <w:textAlignment w:val="auto"/>
        <w:outlineLvl w:val="9"/>
        <w:rPr>
          <w:rFonts w:ascii="微软雅黑" w:hAnsi="微软雅黑" w:eastAsia="微软雅黑" w:cs="Arial"/>
          <w:b/>
          <w:bCs/>
        </w:rPr>
      </w:pPr>
      <w:r>
        <w:rPr>
          <w:rFonts w:hint="eastAsia" w:ascii="微软雅黑" w:hAnsi="微软雅黑" w:eastAsia="微软雅黑" w:cs="Arial"/>
          <w:b/>
          <w:bCs/>
        </w:rPr>
        <w:t xml:space="preserve">因澳大利亚和新西兰产品比较特殊，结合当地航空公司的规定，报名后因个人原因导致的行程取消将依据以下具体政策执行： </w:t>
      </w:r>
      <w:r>
        <w:rPr>
          <w:rFonts w:hint="eastAsia" w:ascii="微软雅黑" w:hAnsi="微软雅黑" w:eastAsia="微软雅黑" w:cs="Arial"/>
          <w:b/>
          <w:bCs/>
        </w:rPr>
        <w:br w:type="textWrapping"/>
      </w:r>
      <w:r>
        <w:rPr>
          <w:rFonts w:hint="eastAsia" w:ascii="微软雅黑" w:hAnsi="微软雅黑" w:eastAsia="微软雅黑" w:cs="Arial"/>
          <w:b/>
          <w:bCs/>
        </w:rPr>
        <w:t>行程确认后取消 损失费</w:t>
      </w:r>
      <w:r>
        <w:rPr>
          <w:rFonts w:hint="eastAsia" w:ascii="微软雅黑" w:hAnsi="微软雅黑" w:eastAsia="微软雅黑" w:cs="Arial"/>
          <w:b/>
          <w:bCs/>
        </w:rPr>
        <w:br w:type="textWrapping"/>
      </w:r>
      <w:r>
        <w:rPr>
          <w:rFonts w:hint="eastAsia" w:ascii="微软雅黑" w:hAnsi="微软雅黑" w:eastAsia="微软雅黑" w:cs="Arial"/>
          <w:b/>
          <w:bCs/>
        </w:rPr>
        <w:t>在出发前31日前取消行程 每位需支付1000元/人</w:t>
      </w:r>
      <w:r>
        <w:rPr>
          <w:rFonts w:hint="eastAsia" w:ascii="微软雅黑" w:hAnsi="微软雅黑" w:eastAsia="微软雅黑" w:cs="Arial"/>
          <w:b/>
          <w:bCs/>
        </w:rPr>
        <w:br w:type="textWrapping"/>
      </w:r>
      <w:r>
        <w:rPr>
          <w:rFonts w:hint="eastAsia" w:ascii="微软雅黑" w:hAnsi="微软雅黑" w:eastAsia="微软雅黑" w:cs="Arial"/>
          <w:b/>
          <w:bCs/>
        </w:rPr>
        <w:t>在出发前29-14日取消行程 每位需支付2500元/人</w:t>
      </w:r>
      <w:r>
        <w:rPr>
          <w:rFonts w:hint="eastAsia" w:ascii="微软雅黑" w:hAnsi="微软雅黑" w:eastAsia="微软雅黑" w:cs="Arial"/>
          <w:b/>
          <w:bCs/>
        </w:rPr>
        <w:br w:type="textWrapping"/>
      </w:r>
      <w:r>
        <w:rPr>
          <w:rFonts w:hint="eastAsia" w:ascii="微软雅黑" w:hAnsi="微软雅黑" w:eastAsia="微软雅黑" w:cs="Arial"/>
          <w:b/>
          <w:bCs/>
        </w:rPr>
        <w:t>在出发前13-8日取消行程 每位需支付团费的70%</w:t>
      </w:r>
      <w:r>
        <w:rPr>
          <w:rFonts w:hint="eastAsia" w:ascii="微软雅黑" w:hAnsi="微软雅黑" w:eastAsia="微软雅黑" w:cs="Arial"/>
          <w:b/>
          <w:bCs/>
        </w:rPr>
        <w:br w:type="textWrapping"/>
      </w:r>
      <w:r>
        <w:rPr>
          <w:rFonts w:hint="eastAsia" w:ascii="微软雅黑" w:hAnsi="微软雅黑" w:eastAsia="微软雅黑" w:cs="Arial"/>
          <w:b/>
          <w:bCs/>
        </w:rPr>
        <w:t>在出发前7日取消行程 每位需支付团费全款损失</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textAlignment w:val="auto"/>
        <w:outlineLvl w:val="9"/>
        <w:rPr>
          <w:rFonts w:ascii="微软雅黑" w:hAnsi="微软雅黑" w:eastAsia="微软雅黑" w:cs="Arial"/>
          <w:b/>
          <w:bCs/>
        </w:rPr>
      </w:pPr>
    </w:p>
    <w:p>
      <w:pPr>
        <w:keepNext w:val="0"/>
        <w:keepLines w:val="0"/>
        <w:pageBreakBefore w:val="0"/>
        <w:widowControl/>
        <w:numPr>
          <w:ilvl w:val="0"/>
          <w:numId w:val="3"/>
        </w:numPr>
        <w:kinsoku/>
        <w:wordWrap/>
        <w:overflowPunct/>
        <w:topLinePunct w:val="0"/>
        <w:autoSpaceDE/>
        <w:autoSpaceDN/>
        <w:bidi w:val="0"/>
        <w:adjustRightInd/>
        <w:snapToGrid/>
        <w:spacing w:line="360" w:lineRule="exact"/>
        <w:textAlignment w:val="auto"/>
        <w:outlineLvl w:val="9"/>
        <w:rPr>
          <w:rFonts w:ascii="微软雅黑" w:hAnsi="微软雅黑" w:eastAsia="微软雅黑" w:cs="Arial"/>
          <w:b/>
          <w:color w:val="000000"/>
          <w:kern w:val="0"/>
        </w:rPr>
      </w:pPr>
      <w:r>
        <w:rPr>
          <w:rFonts w:hint="eastAsia" w:ascii="微软雅黑" w:hAnsi="微软雅黑" w:eastAsia="微软雅黑" w:cs="Arial"/>
          <w:b/>
          <w:color w:val="000000"/>
          <w:kern w:val="0"/>
        </w:rPr>
        <w:t>服务项目：</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textAlignment w:val="auto"/>
        <w:outlineLvl w:val="9"/>
        <w:rPr>
          <w:rFonts w:ascii="微软雅黑" w:hAnsi="微软雅黑" w:eastAsia="微软雅黑" w:cs="Arial"/>
        </w:rPr>
      </w:pPr>
      <w:r>
        <w:rPr>
          <w:rFonts w:hint="eastAsia" w:ascii="微软雅黑" w:hAnsi="微软雅黑" w:eastAsia="微软雅黑" w:cs="Arial"/>
          <w:lang w:val="en-US" w:eastAsia="zh-CN"/>
        </w:rPr>
        <w:t>1、</w:t>
      </w:r>
      <w:r>
        <w:rPr>
          <w:rFonts w:hint="eastAsia" w:ascii="微软雅黑" w:hAnsi="微软雅黑" w:eastAsia="微软雅黑" w:cs="Arial"/>
          <w:lang w:eastAsia="zh-CN"/>
        </w:rPr>
        <w:t>昆明</w:t>
      </w:r>
      <w:r>
        <w:rPr>
          <w:rFonts w:hint="eastAsia" w:ascii="微软雅黑" w:hAnsi="微软雅黑" w:eastAsia="微软雅黑" w:cs="Arial"/>
          <w:lang w:val="en-US" w:eastAsia="zh-CN"/>
        </w:rPr>
        <w:t>/长沙、</w:t>
      </w:r>
      <w:r>
        <w:rPr>
          <w:rFonts w:hint="eastAsia" w:ascii="微软雅黑" w:hAnsi="微软雅黑" w:eastAsia="微软雅黑" w:cs="Arial"/>
        </w:rPr>
        <w:t>长沙/澳大利亚/往返国际机票和澳大利亚境内段新西兰跨海段机票，团体经济舱，含机场建设税；</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textAlignment w:val="auto"/>
        <w:outlineLvl w:val="9"/>
        <w:rPr>
          <w:rFonts w:ascii="微软雅黑" w:hAnsi="微软雅黑" w:eastAsia="微软雅黑" w:cs="Arial"/>
        </w:rPr>
      </w:pPr>
      <w:r>
        <w:rPr>
          <w:rFonts w:hint="eastAsia" w:ascii="微软雅黑" w:hAnsi="微软雅黑" w:eastAsia="微软雅黑" w:cs="Arial"/>
          <w:lang w:val="en-US" w:eastAsia="zh-CN"/>
        </w:rPr>
        <w:t>2、</w:t>
      </w:r>
      <w:r>
        <w:rPr>
          <w:rFonts w:hint="eastAsia" w:ascii="微软雅黑" w:hAnsi="微软雅黑" w:eastAsia="微软雅黑" w:cs="Arial"/>
        </w:rPr>
        <w:t>当地</w:t>
      </w:r>
      <w:r>
        <w:rPr>
          <w:rFonts w:hint="eastAsia" w:ascii="微软雅黑" w:hAnsi="微软雅黑" w:eastAsia="微软雅黑" w:cs="Arial"/>
          <w:color w:val="000000"/>
        </w:rPr>
        <w:t>四-五</w:t>
      </w:r>
      <w:r>
        <w:rPr>
          <w:rFonts w:hint="eastAsia" w:ascii="微软雅黑" w:hAnsi="微软雅黑" w:eastAsia="微软雅黑" w:cs="Arial"/>
        </w:rPr>
        <w:t>星级酒店【全程升级1晚五星酒店】（双人间/西式早餐或早餐盒）；</w:t>
      </w:r>
    </w:p>
    <w:p>
      <w:pPr>
        <w:keepNext w:val="0"/>
        <w:keepLines w:val="0"/>
        <w:pageBreakBefore w:val="0"/>
        <w:widowControl/>
        <w:numPr>
          <w:ilvl w:val="0"/>
          <w:numId w:val="2"/>
        </w:numPr>
        <w:kinsoku/>
        <w:wordWrap/>
        <w:overflowPunct/>
        <w:topLinePunct w:val="0"/>
        <w:autoSpaceDE/>
        <w:autoSpaceDN/>
        <w:bidi w:val="0"/>
        <w:adjustRightInd/>
        <w:snapToGrid/>
        <w:spacing w:line="360" w:lineRule="exact"/>
        <w:textAlignment w:val="auto"/>
        <w:outlineLvl w:val="9"/>
        <w:rPr>
          <w:rFonts w:ascii="微软雅黑" w:hAnsi="微软雅黑" w:eastAsia="微软雅黑" w:cs="Arial"/>
        </w:rPr>
      </w:pPr>
      <w:r>
        <w:rPr>
          <w:rFonts w:hint="eastAsia" w:ascii="微软雅黑" w:hAnsi="微软雅黑" w:eastAsia="微软雅黑" w:cs="Arial"/>
        </w:rPr>
        <w:t>境外车型标准：（</w:t>
      </w:r>
      <w:r>
        <w:rPr>
          <w:rFonts w:hint="eastAsia" w:ascii="微软雅黑" w:hAnsi="微软雅黑" w:eastAsia="微软雅黑" w:cs="Arial"/>
          <w:b/>
        </w:rPr>
        <w:t>如遇到突发情况，旅行社可调整用车标准，望客人谅解！</w:t>
      </w:r>
      <w:r>
        <w:rPr>
          <w:rFonts w:hint="eastAsia" w:ascii="微软雅黑" w:hAnsi="微软雅黑" w:eastAsia="微软雅黑" w:cs="Arial"/>
        </w:rPr>
        <w:t>）</w:t>
      </w:r>
    </w:p>
    <w:tbl>
      <w:tblPr>
        <w:tblStyle w:val="12"/>
        <w:tblW w:w="7725" w:type="dxa"/>
        <w:tblInd w:w="435" w:type="dxa"/>
        <w:tblLayout w:type="fixed"/>
        <w:tblCellMar>
          <w:top w:w="15" w:type="dxa"/>
          <w:left w:w="15" w:type="dxa"/>
          <w:bottom w:w="15" w:type="dxa"/>
          <w:right w:w="15" w:type="dxa"/>
        </w:tblCellMar>
      </w:tblPr>
      <w:tblGrid>
        <w:gridCol w:w="1545"/>
        <w:gridCol w:w="1545"/>
        <w:gridCol w:w="1545"/>
        <w:gridCol w:w="1545"/>
        <w:gridCol w:w="1545"/>
      </w:tblGrid>
      <w:tr>
        <w:tblPrEx>
          <w:tblLayout w:type="fixed"/>
          <w:tblCellMar>
            <w:top w:w="15" w:type="dxa"/>
            <w:left w:w="15" w:type="dxa"/>
            <w:bottom w:w="15" w:type="dxa"/>
            <w:right w:w="15" w:type="dxa"/>
          </w:tblCellMar>
        </w:tblPrEx>
        <w:tc>
          <w:tcPr>
            <w:tcW w:w="15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ascii="微软雅黑" w:hAnsi="微软雅黑" w:eastAsia="微软雅黑" w:cs="微软雅黑"/>
                <w:szCs w:val="21"/>
              </w:r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-758825</wp:posOffset>
                  </wp:positionH>
                  <wp:positionV relativeFrom="paragraph">
                    <wp:posOffset>-1842770</wp:posOffset>
                  </wp:positionV>
                  <wp:extent cx="7566025" cy="10686415"/>
                  <wp:effectExtent l="0" t="0" r="15875" b="635"/>
                  <wp:wrapNone/>
                  <wp:docPr id="36" name="图片 36" descr="Y:\02-DM\000-临时服务器文件\225-指南针（云南分公司）\2018-8-7 行程（3+1）设计1个（0008963）\jpg\114.jp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Y:\02-DM\000-临时服务器文件\225-指南针（云南分公司）\2018-8-7 行程（3+1）设计1个（0008963）\jpg\114.jpg114"/>
                          <pic:cNvPicPr>
                            <a:picLocks noChangeAspect="1"/>
                          </pic:cNvPicPr>
                        </pic:nvPicPr>
                        <pic:blipFill>
                          <a:blip r:embed="rId10"/>
                          <a:srcRect/>
                          <a:stretch>
                            <a:fillRect/>
                          </a:stretch>
                        </pic:blipFill>
                        <pic:spPr>
                          <a:xfrm>
                            <a:off x="0" y="0"/>
                            <a:ext cx="7566025" cy="10686415"/>
                          </a:xfrm>
                          <a:prstGeom prst="rect">
                            <a:avLst/>
                          </a:prstGeom>
                        </pic:spPr>
                      </pic:pic>
                    </a:graphicData>
                  </a:graphic>
                </wp:anchor>
              </w:drawing>
            </w:r>
            <w:r>
              <w:rPr>
                <w:rFonts w:ascii="微软雅黑" w:hAnsi="微软雅黑" w:eastAsia="微软雅黑" w:cs="微软雅黑"/>
                <w:szCs w:val="21"/>
              </w:rPr>
              <w:t>12/14座</w:t>
            </w:r>
          </w:p>
        </w:tc>
        <w:tc>
          <w:tcPr>
            <w:tcW w:w="15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ascii="微软雅黑" w:hAnsi="微软雅黑" w:eastAsia="微软雅黑" w:cs="微软雅黑"/>
                <w:szCs w:val="21"/>
              </w:rPr>
            </w:pPr>
            <w:r>
              <w:rPr>
                <w:rFonts w:ascii="微软雅黑" w:hAnsi="微软雅黑" w:eastAsia="微软雅黑" w:cs="微软雅黑"/>
                <w:szCs w:val="21"/>
              </w:rPr>
              <w:t>21座</w:t>
            </w:r>
          </w:p>
        </w:tc>
        <w:tc>
          <w:tcPr>
            <w:tcW w:w="15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ascii="微软雅黑" w:hAnsi="微软雅黑" w:eastAsia="微软雅黑" w:cs="微软雅黑"/>
                <w:szCs w:val="21"/>
              </w:rPr>
            </w:pPr>
            <w:r>
              <w:rPr>
                <w:rFonts w:ascii="微软雅黑" w:hAnsi="微软雅黑" w:eastAsia="微软雅黑" w:cs="微软雅黑"/>
                <w:szCs w:val="21"/>
              </w:rPr>
              <w:t>24/25座</w:t>
            </w:r>
          </w:p>
        </w:tc>
        <w:tc>
          <w:tcPr>
            <w:tcW w:w="15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ascii="微软雅黑" w:hAnsi="微软雅黑" w:eastAsia="微软雅黑" w:cs="微软雅黑"/>
                <w:szCs w:val="21"/>
              </w:rPr>
            </w:pPr>
            <w:r>
              <w:rPr>
                <w:rFonts w:ascii="微软雅黑" w:hAnsi="微软雅黑" w:eastAsia="微软雅黑" w:cs="微软雅黑"/>
                <w:szCs w:val="21"/>
              </w:rPr>
              <w:t>28/30/33座</w:t>
            </w:r>
          </w:p>
        </w:tc>
        <w:tc>
          <w:tcPr>
            <w:tcW w:w="15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ascii="微软雅黑" w:hAnsi="微软雅黑" w:eastAsia="微软雅黑" w:cs="微软雅黑"/>
                <w:szCs w:val="21"/>
              </w:rPr>
            </w:pPr>
            <w:r>
              <w:rPr>
                <w:rFonts w:ascii="微软雅黑" w:hAnsi="微软雅黑" w:eastAsia="微软雅黑" w:cs="微软雅黑"/>
                <w:szCs w:val="21"/>
              </w:rPr>
              <w:t>45/48座</w:t>
            </w:r>
          </w:p>
        </w:tc>
      </w:tr>
      <w:tr>
        <w:tblPrEx>
          <w:tblLayout w:type="fixed"/>
          <w:tblCellMar>
            <w:top w:w="15" w:type="dxa"/>
            <w:left w:w="15" w:type="dxa"/>
            <w:bottom w:w="15" w:type="dxa"/>
            <w:right w:w="15" w:type="dxa"/>
          </w:tblCellMar>
        </w:tblPrEx>
        <w:tc>
          <w:tcPr>
            <w:tcW w:w="15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ascii="微软雅黑" w:hAnsi="微软雅黑" w:eastAsia="微软雅黑" w:cs="微软雅黑"/>
                <w:szCs w:val="21"/>
              </w:rPr>
            </w:pPr>
            <w:r>
              <w:rPr>
                <w:rFonts w:ascii="微软雅黑" w:hAnsi="微软雅黑" w:eastAsia="微软雅黑" w:cs="微软雅黑"/>
                <w:szCs w:val="21"/>
              </w:rPr>
              <w:t>(1-11)+1 T/L</w:t>
            </w:r>
          </w:p>
        </w:tc>
        <w:tc>
          <w:tcPr>
            <w:tcW w:w="15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ascii="微软雅黑" w:hAnsi="微软雅黑" w:eastAsia="微软雅黑" w:cs="微软雅黑"/>
                <w:szCs w:val="21"/>
              </w:rPr>
            </w:pPr>
            <w:r>
              <w:rPr>
                <w:rFonts w:ascii="微软雅黑" w:hAnsi="微软雅黑" w:eastAsia="微软雅黑" w:cs="微软雅黑"/>
                <w:szCs w:val="21"/>
              </w:rPr>
              <w:t>(12-18)+1 T/L</w:t>
            </w:r>
          </w:p>
        </w:tc>
        <w:tc>
          <w:tcPr>
            <w:tcW w:w="15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ascii="微软雅黑" w:hAnsi="微软雅黑" w:eastAsia="微软雅黑" w:cs="微软雅黑"/>
                <w:szCs w:val="21"/>
              </w:rPr>
            </w:pPr>
            <w:r>
              <w:rPr>
                <w:rFonts w:ascii="微软雅黑" w:hAnsi="微软雅黑" w:eastAsia="微软雅黑" w:cs="微软雅黑"/>
                <w:szCs w:val="21"/>
              </w:rPr>
              <w:t>(19-22)+1 T/L</w:t>
            </w:r>
          </w:p>
        </w:tc>
        <w:tc>
          <w:tcPr>
            <w:tcW w:w="15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ascii="微软雅黑" w:hAnsi="微软雅黑" w:eastAsia="微软雅黑" w:cs="微软雅黑"/>
                <w:szCs w:val="21"/>
              </w:rPr>
            </w:pPr>
            <w:r>
              <w:rPr>
                <w:rFonts w:ascii="微软雅黑" w:hAnsi="微软雅黑" w:eastAsia="微软雅黑" w:cs="微软雅黑"/>
                <w:szCs w:val="21"/>
              </w:rPr>
              <w:t>(23-30)+1 T/L</w:t>
            </w:r>
          </w:p>
        </w:tc>
        <w:tc>
          <w:tcPr>
            <w:tcW w:w="154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ascii="微软雅黑" w:hAnsi="微软雅黑" w:eastAsia="微软雅黑" w:cs="微软雅黑"/>
                <w:szCs w:val="21"/>
              </w:rPr>
            </w:pPr>
            <w:r>
              <w:rPr>
                <w:rFonts w:ascii="微软雅黑" w:hAnsi="微软雅黑" w:eastAsia="微软雅黑" w:cs="微软雅黑"/>
                <w:szCs w:val="21"/>
              </w:rPr>
              <w:t>31+1 T/L 以上</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exact"/>
        <w:textAlignment w:val="auto"/>
        <w:outlineLvl w:val="9"/>
        <w:rPr>
          <w:rFonts w:ascii="微软雅黑" w:hAnsi="微软雅黑" w:eastAsia="微软雅黑" w:cs="Arial"/>
        </w:rPr>
      </w:pPr>
      <w:r>
        <w:rPr>
          <w:rFonts w:hint="eastAsia" w:ascii="微软雅黑" w:hAnsi="微软雅黑" w:eastAsia="微软雅黑"/>
        </w:rPr>
        <w:t>中式菜系午晚餐（五-六菜一汤），10-12人一桌（自助餐、特色餐、景点内的餐食及客人自理的餐食除外）；</w:t>
      </w:r>
    </w:p>
    <w:p>
      <w:pPr>
        <w:keepNext w:val="0"/>
        <w:keepLines w:val="0"/>
        <w:pageBreakBefore w:val="0"/>
        <w:widowControl/>
        <w:numPr>
          <w:ilvl w:val="0"/>
          <w:numId w:val="2"/>
        </w:numPr>
        <w:kinsoku/>
        <w:wordWrap/>
        <w:overflowPunct/>
        <w:topLinePunct w:val="0"/>
        <w:autoSpaceDE/>
        <w:autoSpaceDN/>
        <w:bidi w:val="0"/>
        <w:adjustRightInd/>
        <w:snapToGrid/>
        <w:spacing w:line="360" w:lineRule="exact"/>
        <w:textAlignment w:val="auto"/>
        <w:outlineLvl w:val="9"/>
        <w:rPr>
          <w:rFonts w:ascii="微软雅黑" w:hAnsi="微软雅黑" w:eastAsia="微软雅黑" w:cs="Arial"/>
        </w:rPr>
      </w:pPr>
      <w:r>
        <w:rPr>
          <w:rFonts w:hint="eastAsia" w:ascii="微软雅黑" w:hAnsi="微软雅黑" w:eastAsia="微软雅黑" w:cs="Arial"/>
        </w:rPr>
        <w:t>行程中所列景点门票；</w:t>
      </w:r>
    </w:p>
    <w:p>
      <w:pPr>
        <w:keepNext w:val="0"/>
        <w:keepLines w:val="0"/>
        <w:pageBreakBefore w:val="0"/>
        <w:widowControl/>
        <w:numPr>
          <w:ilvl w:val="0"/>
          <w:numId w:val="2"/>
        </w:numPr>
        <w:kinsoku/>
        <w:wordWrap/>
        <w:overflowPunct/>
        <w:topLinePunct w:val="0"/>
        <w:autoSpaceDE/>
        <w:autoSpaceDN/>
        <w:bidi w:val="0"/>
        <w:adjustRightInd/>
        <w:snapToGrid/>
        <w:spacing w:line="360" w:lineRule="exact"/>
        <w:textAlignment w:val="auto"/>
        <w:outlineLvl w:val="9"/>
        <w:rPr>
          <w:rFonts w:ascii="微软雅黑" w:hAnsi="微软雅黑" w:eastAsia="微软雅黑" w:cs="Arial"/>
        </w:rPr>
      </w:pPr>
      <w:r>
        <w:rPr>
          <w:rFonts w:hint="eastAsia" w:ascii="微软雅黑" w:hAnsi="微软雅黑" w:eastAsia="微软雅黑" w:cs="Arial"/>
        </w:rPr>
        <w:t>旅行社责任险；</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textAlignment w:val="auto"/>
        <w:outlineLvl w:val="9"/>
        <w:rPr>
          <w:rFonts w:ascii="微软雅黑" w:hAnsi="微软雅黑" w:eastAsia="微软雅黑" w:cs="Arial"/>
        </w:rPr>
      </w:pPr>
    </w:p>
    <w:p>
      <w:pPr>
        <w:keepNext w:val="0"/>
        <w:keepLines w:val="0"/>
        <w:pageBreakBefore w:val="0"/>
        <w:widowControl/>
        <w:kinsoku/>
        <w:wordWrap/>
        <w:overflowPunct/>
        <w:topLinePunct w:val="0"/>
        <w:autoSpaceDE/>
        <w:autoSpaceDN/>
        <w:bidi w:val="0"/>
        <w:adjustRightInd/>
        <w:snapToGrid/>
        <w:spacing w:line="360" w:lineRule="exact"/>
        <w:textAlignment w:val="auto"/>
        <w:outlineLvl w:val="9"/>
        <w:rPr>
          <w:rFonts w:ascii="微软雅黑" w:hAnsi="微软雅黑" w:eastAsia="微软雅黑" w:cs="Arial"/>
          <w:b/>
          <w:color w:val="000000"/>
          <w:kern w:val="0"/>
        </w:rPr>
      </w:pPr>
      <w:r>
        <w:rPr>
          <w:rFonts w:hint="eastAsia" w:ascii="微软雅黑" w:hAnsi="微软雅黑" w:eastAsia="微软雅黑" w:cs="Arial"/>
          <w:b/>
          <w:color w:val="000000"/>
          <w:kern w:val="0"/>
        </w:rPr>
        <w:t>二. 不含项目：</w:t>
      </w:r>
    </w:p>
    <w:p>
      <w:pPr>
        <w:keepNext w:val="0"/>
        <w:keepLines w:val="0"/>
        <w:pageBreakBefore w:val="0"/>
        <w:widowControl/>
        <w:numPr>
          <w:ilvl w:val="0"/>
          <w:numId w:val="4"/>
        </w:numPr>
        <w:tabs>
          <w:tab w:val="left" w:pos="0"/>
        </w:tabs>
        <w:kinsoku/>
        <w:wordWrap/>
        <w:overflowPunct/>
        <w:topLinePunct w:val="0"/>
        <w:autoSpaceDE/>
        <w:autoSpaceDN/>
        <w:bidi w:val="0"/>
        <w:adjustRightInd/>
        <w:snapToGrid/>
        <w:spacing w:before="156" w:beforeLines="50" w:line="360" w:lineRule="exact"/>
        <w:ind w:left="0" w:right="-1233" w:rightChars="-587" w:firstLine="0"/>
        <w:textAlignment w:val="auto"/>
        <w:outlineLvl w:val="9"/>
        <w:rPr>
          <w:rFonts w:ascii="微软雅黑" w:hAnsi="微软雅黑" w:eastAsia="微软雅黑"/>
          <w:b/>
        </w:rPr>
      </w:pPr>
      <w:r>
        <w:rPr>
          <w:rFonts w:hint="eastAsia" w:ascii="微软雅黑" w:hAnsi="微软雅黑" w:eastAsia="微软雅黑"/>
          <w:b/>
        </w:rPr>
        <w:t>澳大利亚+新西兰ADS签证费共1500元人民币</w:t>
      </w:r>
    </w:p>
    <w:p>
      <w:pPr>
        <w:keepNext w:val="0"/>
        <w:keepLines w:val="0"/>
        <w:pageBreakBefore w:val="0"/>
        <w:widowControl/>
        <w:numPr>
          <w:ilvl w:val="0"/>
          <w:numId w:val="4"/>
        </w:numPr>
        <w:tabs>
          <w:tab w:val="left" w:pos="0"/>
        </w:tabs>
        <w:kinsoku/>
        <w:wordWrap/>
        <w:overflowPunct/>
        <w:topLinePunct w:val="0"/>
        <w:autoSpaceDE/>
        <w:autoSpaceDN/>
        <w:bidi w:val="0"/>
        <w:adjustRightInd w:val="0"/>
        <w:snapToGrid w:val="0"/>
        <w:spacing w:line="280" w:lineRule="exact"/>
        <w:ind w:left="0" w:firstLine="0"/>
        <w:textAlignment w:val="auto"/>
        <w:outlineLvl w:val="9"/>
        <w:rPr>
          <w:rFonts w:ascii="微软雅黑" w:hAnsi="微软雅黑" w:eastAsia="微软雅黑" w:cs="Arial"/>
          <w:b/>
        </w:rPr>
      </w:pPr>
      <w:r>
        <w:rPr>
          <w:rFonts w:hint="eastAsia" w:ascii="微软雅黑" w:hAnsi="微软雅黑" w:eastAsia="微软雅黑" w:cs="Arial"/>
          <w:b/>
        </w:rPr>
        <w:t>境外小费1000元人民币；（此费用将由导游或领队在境外代收代付。）；</w:t>
      </w:r>
    </w:p>
    <w:p>
      <w:pPr>
        <w:keepNext w:val="0"/>
        <w:keepLines w:val="0"/>
        <w:pageBreakBefore w:val="0"/>
        <w:widowControl/>
        <w:numPr>
          <w:ilvl w:val="0"/>
          <w:numId w:val="4"/>
        </w:numPr>
        <w:tabs>
          <w:tab w:val="left" w:pos="0"/>
          <w:tab w:val="clear" w:pos="-539"/>
        </w:tabs>
        <w:kinsoku/>
        <w:wordWrap/>
        <w:overflowPunct/>
        <w:topLinePunct w:val="0"/>
        <w:autoSpaceDE/>
        <w:autoSpaceDN/>
        <w:bidi w:val="0"/>
        <w:adjustRightInd w:val="0"/>
        <w:snapToGrid w:val="0"/>
        <w:spacing w:before="156" w:beforeLines="50" w:line="280" w:lineRule="exact"/>
        <w:ind w:left="0" w:right="-1233" w:rightChars="-587" w:firstLine="0"/>
        <w:textAlignment w:val="auto"/>
        <w:outlineLvl w:val="9"/>
        <w:rPr>
          <w:rFonts w:ascii="微软雅黑" w:hAnsi="微软雅黑" w:eastAsia="微软雅黑"/>
        </w:rPr>
      </w:pPr>
      <w:r>
        <w:rPr>
          <w:rFonts w:hint="eastAsia" w:ascii="微软雅黑" w:hAnsi="微软雅黑" w:eastAsia="微软雅黑"/>
        </w:rPr>
        <w:t>护照费用；</w:t>
      </w:r>
    </w:p>
    <w:p>
      <w:pPr>
        <w:keepNext w:val="0"/>
        <w:keepLines w:val="0"/>
        <w:pageBreakBefore w:val="0"/>
        <w:widowControl/>
        <w:numPr>
          <w:ilvl w:val="0"/>
          <w:numId w:val="4"/>
        </w:numPr>
        <w:tabs>
          <w:tab w:val="left" w:pos="0"/>
          <w:tab w:val="clear" w:pos="-539"/>
        </w:tabs>
        <w:kinsoku/>
        <w:wordWrap/>
        <w:overflowPunct/>
        <w:topLinePunct w:val="0"/>
        <w:autoSpaceDE/>
        <w:autoSpaceDN/>
        <w:bidi w:val="0"/>
        <w:adjustRightInd/>
        <w:snapToGrid/>
        <w:spacing w:line="360" w:lineRule="exact"/>
        <w:ind w:left="0" w:firstLine="0"/>
        <w:textAlignment w:val="auto"/>
        <w:outlineLvl w:val="9"/>
        <w:rPr>
          <w:rFonts w:ascii="微软雅黑" w:hAnsi="微软雅黑" w:eastAsia="微软雅黑" w:cs="Arial"/>
        </w:rPr>
      </w:pPr>
      <w:r>
        <w:rPr>
          <w:rFonts w:hint="eastAsia" w:ascii="微软雅黑" w:hAnsi="微软雅黑" w:eastAsia="微软雅黑" w:cs="Arial"/>
        </w:rPr>
        <w:t>酒店内电话、传真、洗熨、收费电视、饮料等费用；酒店行李搬运等费用不含；</w:t>
      </w:r>
    </w:p>
    <w:p>
      <w:pPr>
        <w:keepNext w:val="0"/>
        <w:keepLines w:val="0"/>
        <w:pageBreakBefore w:val="0"/>
        <w:widowControl/>
        <w:numPr>
          <w:ilvl w:val="0"/>
          <w:numId w:val="4"/>
        </w:numPr>
        <w:tabs>
          <w:tab w:val="left" w:pos="0"/>
          <w:tab w:val="clear" w:pos="-539"/>
        </w:tabs>
        <w:kinsoku/>
        <w:wordWrap/>
        <w:overflowPunct/>
        <w:topLinePunct w:val="0"/>
        <w:autoSpaceDE/>
        <w:autoSpaceDN/>
        <w:bidi w:val="0"/>
        <w:adjustRightInd/>
        <w:snapToGrid/>
        <w:spacing w:line="360" w:lineRule="exact"/>
        <w:ind w:left="0" w:firstLine="0"/>
        <w:textAlignment w:val="auto"/>
        <w:outlineLvl w:val="9"/>
        <w:rPr>
          <w:rFonts w:ascii="微软雅黑" w:hAnsi="微软雅黑" w:eastAsia="微软雅黑" w:cs="Arial"/>
        </w:rPr>
      </w:pPr>
      <w:r>
        <w:rPr>
          <w:rFonts w:hint="eastAsia" w:ascii="微软雅黑" w:hAnsi="微软雅黑" w:eastAsia="微软雅黑" w:cs="Arial"/>
        </w:rPr>
        <w:t>洗衣，理发，电话，饮料，烟酒，付费电视，行李搬运等私人费用；</w:t>
      </w:r>
    </w:p>
    <w:p>
      <w:pPr>
        <w:keepNext w:val="0"/>
        <w:keepLines w:val="0"/>
        <w:pageBreakBefore w:val="0"/>
        <w:widowControl/>
        <w:numPr>
          <w:ilvl w:val="0"/>
          <w:numId w:val="4"/>
        </w:numPr>
        <w:tabs>
          <w:tab w:val="left" w:pos="0"/>
          <w:tab w:val="clear" w:pos="-539"/>
        </w:tabs>
        <w:kinsoku/>
        <w:wordWrap/>
        <w:overflowPunct/>
        <w:topLinePunct w:val="0"/>
        <w:autoSpaceDE/>
        <w:autoSpaceDN/>
        <w:bidi w:val="0"/>
        <w:adjustRightInd/>
        <w:snapToGrid/>
        <w:spacing w:line="360" w:lineRule="exact"/>
        <w:ind w:left="0" w:firstLine="0"/>
        <w:textAlignment w:val="auto"/>
        <w:outlineLvl w:val="9"/>
        <w:rPr>
          <w:rFonts w:ascii="微软雅黑" w:hAnsi="微软雅黑" w:eastAsia="微软雅黑" w:cs="Arial"/>
        </w:rPr>
      </w:pPr>
      <w:r>
        <w:rPr>
          <w:rFonts w:hint="eastAsia" w:ascii="微软雅黑" w:hAnsi="微软雅黑" w:eastAsia="微软雅黑" w:cs="Arial"/>
        </w:rPr>
        <w:t>服务项目未提到的其他一切费用，例如特种门票（夜总会、博览会、缆车、抱考拉照相等）；</w:t>
      </w:r>
    </w:p>
    <w:p>
      <w:pPr>
        <w:keepNext w:val="0"/>
        <w:keepLines w:val="0"/>
        <w:pageBreakBefore w:val="0"/>
        <w:widowControl/>
        <w:numPr>
          <w:ilvl w:val="0"/>
          <w:numId w:val="4"/>
        </w:numPr>
        <w:tabs>
          <w:tab w:val="left" w:pos="0"/>
          <w:tab w:val="clear" w:pos="-539"/>
        </w:tabs>
        <w:kinsoku/>
        <w:wordWrap/>
        <w:overflowPunct/>
        <w:topLinePunct w:val="0"/>
        <w:autoSpaceDE/>
        <w:autoSpaceDN/>
        <w:bidi w:val="0"/>
        <w:adjustRightInd/>
        <w:snapToGrid/>
        <w:spacing w:line="360" w:lineRule="exact"/>
        <w:ind w:left="0" w:firstLine="0"/>
        <w:textAlignment w:val="auto"/>
        <w:outlineLvl w:val="9"/>
        <w:rPr>
          <w:rFonts w:ascii="微软雅黑" w:hAnsi="微软雅黑" w:eastAsia="微软雅黑" w:cs="Arial"/>
        </w:rPr>
      </w:pPr>
      <w:r>
        <w:rPr>
          <w:rFonts w:hint="eastAsia" w:ascii="微软雅黑" w:hAnsi="微软雅黑" w:eastAsia="微软雅黑" w:cs="Arial"/>
        </w:rPr>
        <w:t>签证相关的例如未成年人公证书等相关费用及 75岁以上（含75岁）老年人身体健康体检证明书；</w:t>
      </w:r>
    </w:p>
    <w:p>
      <w:pPr>
        <w:keepNext w:val="0"/>
        <w:keepLines w:val="0"/>
        <w:pageBreakBefore w:val="0"/>
        <w:widowControl/>
        <w:numPr>
          <w:ilvl w:val="0"/>
          <w:numId w:val="4"/>
        </w:numPr>
        <w:tabs>
          <w:tab w:val="left" w:pos="0"/>
          <w:tab w:val="clear" w:pos="-539"/>
        </w:tabs>
        <w:kinsoku/>
        <w:wordWrap/>
        <w:overflowPunct/>
        <w:topLinePunct w:val="0"/>
        <w:autoSpaceDE/>
        <w:autoSpaceDN/>
        <w:bidi w:val="0"/>
        <w:adjustRightInd/>
        <w:snapToGrid/>
        <w:spacing w:line="360" w:lineRule="exact"/>
        <w:ind w:left="0" w:firstLine="0"/>
        <w:textAlignment w:val="auto"/>
        <w:outlineLvl w:val="9"/>
        <w:rPr>
          <w:rFonts w:ascii="微软雅黑" w:hAnsi="微软雅黑" w:eastAsia="微软雅黑" w:cs="Arial"/>
        </w:rPr>
      </w:pPr>
      <w:r>
        <w:rPr>
          <w:rFonts w:hint="eastAsia" w:ascii="微软雅黑" w:hAnsi="微软雅黑" w:eastAsia="微软雅黑" w:cs="Arial"/>
        </w:rPr>
        <w:t>单人房差500人民币/晚/人</w:t>
      </w:r>
      <w:r>
        <w:rPr>
          <w:rFonts w:hint="eastAsia" w:ascii="微软雅黑" w:hAnsi="微软雅黑" w:eastAsia="微软雅黑" w:cs="Arial"/>
          <w:lang w:eastAsia="zh-CN"/>
        </w:rPr>
        <w:t>；</w:t>
      </w:r>
    </w:p>
    <w:p>
      <w:pPr>
        <w:keepNext w:val="0"/>
        <w:keepLines w:val="0"/>
        <w:pageBreakBefore w:val="0"/>
        <w:widowControl/>
        <w:numPr>
          <w:ilvl w:val="0"/>
          <w:numId w:val="4"/>
        </w:numPr>
        <w:tabs>
          <w:tab w:val="left" w:pos="0"/>
        </w:tabs>
        <w:kinsoku/>
        <w:wordWrap/>
        <w:overflowPunct/>
        <w:topLinePunct w:val="0"/>
        <w:autoSpaceDE/>
        <w:autoSpaceDN/>
        <w:bidi w:val="0"/>
        <w:adjustRightInd/>
        <w:snapToGrid/>
        <w:spacing w:line="360" w:lineRule="exact"/>
        <w:ind w:left="0" w:firstLine="0"/>
        <w:textAlignment w:val="auto"/>
        <w:outlineLvl w:val="9"/>
        <w:rPr>
          <w:rFonts w:ascii="微软雅黑" w:hAnsi="微软雅黑" w:eastAsia="微软雅黑" w:cs="Arial"/>
        </w:rPr>
      </w:pPr>
      <w:r>
        <w:rPr>
          <w:rFonts w:hint="eastAsia" w:ascii="微软雅黑" w:hAnsi="微软雅黑" w:eastAsia="微软雅黑" w:cs="Arial"/>
        </w:rPr>
        <w:t>旅游费用不包括旅游者因违约、自身过错、自由活动期间内行为或自身疾病引起的人身和财产损失；</w:t>
      </w:r>
    </w:p>
    <w:p>
      <w:pPr>
        <w:keepNext w:val="0"/>
        <w:keepLines w:val="0"/>
        <w:pageBreakBefore w:val="0"/>
        <w:widowControl/>
        <w:numPr>
          <w:ilvl w:val="0"/>
          <w:numId w:val="4"/>
        </w:numPr>
        <w:tabs>
          <w:tab w:val="left" w:pos="0"/>
        </w:tabs>
        <w:kinsoku/>
        <w:wordWrap/>
        <w:overflowPunct/>
        <w:topLinePunct w:val="0"/>
        <w:autoSpaceDE/>
        <w:autoSpaceDN/>
        <w:bidi w:val="0"/>
        <w:adjustRightInd/>
        <w:snapToGrid/>
        <w:spacing w:line="360" w:lineRule="exact"/>
        <w:ind w:left="0" w:firstLine="0"/>
        <w:textAlignment w:val="auto"/>
        <w:outlineLvl w:val="9"/>
        <w:rPr>
          <w:rFonts w:ascii="微软雅黑" w:hAnsi="微软雅黑" w:eastAsia="微软雅黑" w:cs="Arial"/>
        </w:rPr>
      </w:pPr>
      <w:r>
        <w:rPr>
          <w:rFonts w:hint="eastAsia" w:ascii="微软雅黑" w:hAnsi="微软雅黑" w:eastAsia="微软雅黑" w:cs="Arial"/>
          <w:lang w:eastAsia="zh-CN"/>
        </w:rPr>
        <w:t>旅游意外伤害险；</w:t>
      </w: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line="360" w:lineRule="exact"/>
        <w:ind w:leftChars="0"/>
        <w:textAlignment w:val="auto"/>
        <w:outlineLvl w:val="9"/>
        <w:rPr>
          <w:rFonts w:ascii="微软雅黑" w:hAnsi="微软雅黑" w:eastAsia="微软雅黑" w:cs="Arial"/>
        </w:rPr>
      </w:pPr>
    </w:p>
    <w:p>
      <w:pPr>
        <w:keepNext w:val="0"/>
        <w:keepLines w:val="0"/>
        <w:pageBreakBefore w:val="0"/>
        <w:widowControl/>
        <w:kinsoku/>
        <w:wordWrap/>
        <w:overflowPunct/>
        <w:topLinePunct w:val="0"/>
        <w:autoSpaceDE/>
        <w:autoSpaceDN/>
        <w:bidi w:val="0"/>
        <w:adjustRightInd/>
        <w:snapToGrid/>
        <w:spacing w:line="360" w:lineRule="exact"/>
        <w:textAlignment w:val="auto"/>
        <w:outlineLvl w:val="9"/>
        <w:rPr>
          <w:rFonts w:ascii="微软雅黑" w:hAnsi="微软雅黑" w:eastAsia="微软雅黑"/>
          <w:b/>
          <w:color w:val="000000"/>
        </w:rPr>
      </w:pPr>
      <w:r>
        <w:rPr>
          <w:rFonts w:hint="eastAsia" w:ascii="微软雅黑" w:hAnsi="微软雅黑" w:eastAsia="微软雅黑" w:cs="Arial"/>
          <w:color w:val="000000"/>
          <w:kern w:val="0"/>
        </w:rPr>
        <w:t>三．</w:t>
      </w:r>
      <w:r>
        <w:rPr>
          <w:rFonts w:hint="eastAsia" w:ascii="微软雅黑" w:hAnsi="微软雅黑" w:eastAsia="微软雅黑"/>
          <w:b/>
          <w:color w:val="000000"/>
        </w:rPr>
        <w:t>服务标准说明：</w:t>
      </w:r>
    </w:p>
    <w:p>
      <w:pPr>
        <w:keepNext w:val="0"/>
        <w:keepLines w:val="0"/>
        <w:pageBreakBefore w:val="0"/>
        <w:widowControl/>
        <w:numPr>
          <w:ilvl w:val="0"/>
          <w:numId w:val="5"/>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 xml:space="preserve">景点说明：行程中标明“入内参观”的景点时间请见行程中的描述，时间仅供参考，实际时间以具体行程游览时间为准；“停留参观”的景点时间我社可根据具体行程安排做适当的调整；“外观”及“远观”的景点均不入内，停留时间视具体游览时间情况而定。“途径”的景点均不下车； </w:t>
      </w:r>
    </w:p>
    <w:p>
      <w:pPr>
        <w:keepNext w:val="0"/>
        <w:keepLines w:val="0"/>
        <w:pageBreakBefore w:val="0"/>
        <w:widowControl/>
        <w:kinsoku/>
        <w:wordWrap/>
        <w:overflowPunct/>
        <w:topLinePunct w:val="0"/>
        <w:autoSpaceDE/>
        <w:autoSpaceDN/>
        <w:bidi w:val="0"/>
        <w:adjustRightInd/>
        <w:snapToGrid/>
        <w:spacing w:line="360" w:lineRule="exact"/>
        <w:ind w:firstLine="315" w:firstLineChars="150"/>
        <w:textAlignment w:val="auto"/>
        <w:outlineLvl w:val="9"/>
        <w:rPr>
          <w:rFonts w:ascii="微软雅黑" w:hAnsi="微软雅黑" w:eastAsia="微软雅黑"/>
        </w:rPr>
      </w:pPr>
      <w:r>
        <w:rPr>
          <w:rFonts w:hint="eastAsia" w:ascii="微软雅黑" w:hAnsi="微软雅黑" w:eastAsia="微软雅黑"/>
          <w:b/>
        </w:rPr>
        <w:t>郑重承诺</w:t>
      </w:r>
      <w:r>
        <w:rPr>
          <w:rFonts w:hint="eastAsia" w:ascii="微软雅黑" w:hAnsi="微软雅黑" w:eastAsia="微软雅黑"/>
        </w:rPr>
        <w:t>：景点实际游览时间约行程中标注时间！</w:t>
      </w:r>
    </w:p>
    <w:p>
      <w:pPr>
        <w:keepNext w:val="0"/>
        <w:keepLines w:val="0"/>
        <w:pageBreakBefore w:val="0"/>
        <w:widowControl/>
        <w:numPr>
          <w:ilvl w:val="0"/>
          <w:numId w:val="5"/>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行程说明：</w:t>
      </w:r>
    </w:p>
    <w:p>
      <w:pPr>
        <w:keepNext w:val="0"/>
        <w:keepLines w:val="0"/>
        <w:pageBreakBefore w:val="0"/>
        <w:widowControl/>
        <w:numPr>
          <w:ilvl w:val="1"/>
          <w:numId w:val="5"/>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如遇部分景点节假日休息或庆典等，本社有权根据实际情况调整行程中游览先后顺序，以尽可能保证游览内容。但客观因素限制确实无法安排的，本身将根据实际情况进行调整，敬请各位贵宾理解与配合！</w:t>
      </w:r>
    </w:p>
    <w:p>
      <w:pPr>
        <w:keepNext w:val="0"/>
        <w:keepLines w:val="0"/>
        <w:pageBreakBefore w:val="0"/>
        <w:widowControl/>
        <w:numPr>
          <w:ilvl w:val="1"/>
          <w:numId w:val="5"/>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行程景点实际游览最短时间，以行程中标注时间为准；</w:t>
      </w:r>
    </w:p>
    <w:p>
      <w:pPr>
        <w:keepNext w:val="0"/>
        <w:keepLines w:val="0"/>
        <w:pageBreakBefore w:val="0"/>
        <w:widowControl/>
        <w:numPr>
          <w:ilvl w:val="1"/>
          <w:numId w:val="5"/>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根据国际航班团队搭乘要求，团队通常须提前3-3.5小时到达机场办理登机手续，故国际段航班在当地下午15点前（含15点），晚间21点前（含21点）起飞的，行程均不含午餐或晚餐；</w:t>
      </w:r>
    </w:p>
    <w:p>
      <w:pPr>
        <w:keepNext w:val="0"/>
        <w:keepLines w:val="0"/>
        <w:pageBreakBefore w:val="0"/>
        <w:widowControl/>
        <w:numPr>
          <w:ilvl w:val="0"/>
          <w:numId w:val="5"/>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酒店标准：</w:t>
      </w:r>
    </w:p>
    <w:p>
      <w:pPr>
        <w:keepNext w:val="0"/>
        <w:keepLines w:val="0"/>
        <w:pageBreakBefore w:val="0"/>
        <w:widowControl/>
        <w:numPr>
          <w:ilvl w:val="1"/>
          <w:numId w:val="5"/>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行程中已标明酒店的星级，酒店星级标准为当地酒店评定标准；</w:t>
      </w:r>
    </w:p>
    <w:p>
      <w:pPr>
        <w:keepNext w:val="0"/>
        <w:keepLines w:val="0"/>
        <w:pageBreakBefore w:val="0"/>
        <w:widowControl/>
        <w:kinsoku/>
        <w:wordWrap/>
        <w:overflowPunct/>
        <w:topLinePunct w:val="0"/>
        <w:autoSpaceDE/>
        <w:autoSpaceDN/>
        <w:bidi w:val="0"/>
        <w:adjustRightInd/>
        <w:snapToGrid/>
        <w:spacing w:line="360" w:lineRule="exact"/>
        <w:ind w:firstLine="407" w:firstLineChars="194"/>
        <w:textAlignment w:val="auto"/>
        <w:outlineLvl w:val="9"/>
        <w:rPr>
          <w:rFonts w:ascii="微软雅黑" w:hAnsi="微软雅黑" w:eastAsia="微软雅黑"/>
        </w:rPr>
      </w:pPr>
      <w:r>
        <w:rPr>
          <w:rFonts w:hint="eastAsia" w:ascii="微软雅黑" w:hAnsi="微软雅黑" w:eastAsia="微软雅黑"/>
        </w:rPr>
        <w:t>b)  澳大利亚和新西兰有些城市的四星级酒店为度假村式酒店，大堂都比较小，无商场，大部分酒店没有电梯；</w:t>
      </w:r>
    </w:p>
    <w:p>
      <w:pPr>
        <w:keepNext w:val="0"/>
        <w:keepLines w:val="0"/>
        <w:pageBreakBefore w:val="0"/>
        <w:widowControl/>
        <w:kinsoku/>
        <w:wordWrap/>
        <w:overflowPunct/>
        <w:topLinePunct w:val="0"/>
        <w:autoSpaceDE/>
        <w:autoSpaceDN/>
        <w:bidi w:val="0"/>
        <w:adjustRightInd/>
        <w:snapToGrid/>
        <w:spacing w:line="360" w:lineRule="exact"/>
        <w:ind w:left="840" w:hanging="840" w:hangingChars="400"/>
        <w:textAlignment w:val="auto"/>
        <w:outlineLvl w:val="9"/>
        <w:rPr>
          <w:rFonts w:ascii="微软雅黑" w:hAnsi="微软雅黑" w:eastAsia="微软雅黑"/>
        </w:rPr>
      </w:pPr>
      <w:r>
        <w:rPr>
          <w:rFonts w:hint="eastAsia" w:ascii="微软雅黑" w:hAnsi="微软雅黑" w:eastAsia="微软雅黑"/>
        </w:rPr>
        <w:t xml:space="preserve">    c)  澳大利亚和新西兰有些酒店的双人标准房会设置一大一小两张床，方便有小孩的家庭游客；还有些酒店双人房只设置一张大的双人大床，放置双份床上用品，有时是两张单人床拼在一起，用时可拉开（概述为</w:t>
      </w:r>
      <w:r>
        <w:rPr>
          <w:rFonts w:hint="eastAsia" w:ascii="微软雅黑" w:hAnsi="微软雅黑" w:eastAsia="微软雅黑" w:cs="Arial"/>
        </w:rPr>
        <w:t>大小床、双人床+沙发床、双人床+单人床、双人床+可移动的床等情况）</w:t>
      </w:r>
      <w:r>
        <w:rPr>
          <w:rFonts w:hint="eastAsia" w:ascii="微软雅黑" w:hAnsi="微软雅黑" w:eastAsia="微软雅黑"/>
        </w:rPr>
        <w:t>；</w:t>
      </w:r>
    </w:p>
    <w:p>
      <w:pPr>
        <w:keepNext w:val="0"/>
        <w:keepLines w:val="0"/>
        <w:pageBreakBefore w:val="0"/>
        <w:widowControl/>
        <w:kinsoku/>
        <w:wordWrap/>
        <w:overflowPunct/>
        <w:topLinePunct w:val="0"/>
        <w:autoSpaceDE/>
        <w:autoSpaceDN/>
        <w:bidi w:val="0"/>
        <w:adjustRightInd/>
        <w:snapToGrid/>
        <w:spacing w:line="360" w:lineRule="exact"/>
        <w:ind w:left="840" w:leftChars="200" w:hanging="420" w:hangingChars="200"/>
        <w:textAlignment w:val="auto"/>
        <w:outlineLvl w:val="9"/>
        <w:rPr>
          <w:rFonts w:ascii="微软雅黑" w:hAnsi="微软雅黑" w:eastAsia="微软雅黑"/>
        </w:rPr>
      </w:pPr>
      <w:r>
        <w:rPr>
          <w:rFonts w:hint="eastAsia" w:ascii="微软雅黑" w:hAnsi="微软雅黑" w:eastAsia="微软雅黑"/>
        </w:rPr>
        <w:t>d)  如果因展会</w:t>
      </w:r>
      <w:r>
        <w:rPr>
          <w:rFonts w:hint="eastAsia" w:ascii="微软雅黑" w:hAnsi="微软雅黑" w:eastAsia="微软雅黑" w:cs="Arial"/>
        </w:rPr>
        <w:t>、节假日、赛事酒店爆满等因素</w:t>
      </w:r>
      <w:r>
        <w:rPr>
          <w:rFonts w:hint="eastAsia" w:eastAsiaTheme="minorEastAsia"/>
          <w:lang w:eastAsia="zh-CN"/>
        </w:rPr>
        <w:drawing>
          <wp:anchor distT="0" distB="0" distL="114300" distR="114300" simplePos="0" relativeHeight="254352384" behindDoc="1" locked="0" layoutInCell="1" allowOverlap="1">
            <wp:simplePos x="0" y="0"/>
            <wp:positionH relativeFrom="column">
              <wp:posOffset>-454025</wp:posOffset>
            </wp:positionH>
            <wp:positionV relativeFrom="paragraph">
              <wp:posOffset>-1880870</wp:posOffset>
            </wp:positionV>
            <wp:extent cx="7566025" cy="10686415"/>
            <wp:effectExtent l="0" t="0" r="15875" b="635"/>
            <wp:wrapNone/>
            <wp:docPr id="37" name="图片 37" descr="Y:\02-DM\000-临时服务器文件\225-指南针（云南分公司）\2018-8-7 行程（3+1）设计1个（0008963）\jpg\114.jp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Y:\02-DM\000-临时服务器文件\225-指南针（云南分公司）\2018-8-7 行程（3+1）设计1个（0008963）\jpg\114.jpg114"/>
                    <pic:cNvPicPr>
                      <a:picLocks noChangeAspect="1"/>
                    </pic:cNvPicPr>
                  </pic:nvPicPr>
                  <pic:blipFill>
                    <a:blip r:embed="rId10"/>
                    <a:srcRect/>
                    <a:stretch>
                      <a:fillRect/>
                    </a:stretch>
                  </pic:blipFill>
                  <pic:spPr>
                    <a:xfrm>
                      <a:off x="0" y="0"/>
                      <a:ext cx="7566025" cy="10686415"/>
                    </a:xfrm>
                    <a:prstGeom prst="rect">
                      <a:avLst/>
                    </a:prstGeom>
                  </pic:spPr>
                </pic:pic>
              </a:graphicData>
            </a:graphic>
          </wp:anchor>
        </w:drawing>
      </w:r>
      <w:r>
        <w:rPr>
          <w:rFonts w:hint="eastAsia" w:ascii="微软雅黑" w:hAnsi="微软雅黑" w:eastAsia="微软雅黑" w:cs="Arial"/>
        </w:rPr>
        <w:t>，我公司会依当时情况调整住宿城市，但是不会影响酒店星级及整体游览时间；</w:t>
      </w:r>
    </w:p>
    <w:p>
      <w:pPr>
        <w:keepNext w:val="0"/>
        <w:keepLines w:val="0"/>
        <w:pageBreakBefore w:val="0"/>
        <w:widowControl/>
        <w:numPr>
          <w:ilvl w:val="0"/>
          <w:numId w:val="5"/>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用餐标准：</w:t>
      </w:r>
    </w:p>
    <w:p>
      <w:pPr>
        <w:keepNext w:val="0"/>
        <w:keepLines w:val="0"/>
        <w:pageBreakBefore w:val="0"/>
        <w:widowControl/>
        <w:numPr>
          <w:ilvl w:val="0"/>
          <w:numId w:val="6"/>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行程中所列餐食，午餐为五菜一汤，晚餐为中式六菜一汤；10-12人一桌（自助餐除外）；用餐时间在飞机，船上不再另补。（澳大利亚境内的早餐均为酒店内早餐，如果不用餐，费用不退；如遇早班飞机，一般安排早餐盒或是在机场买快餐，视具体航班时间情况而定）；</w:t>
      </w:r>
    </w:p>
    <w:p>
      <w:pPr>
        <w:keepNext w:val="0"/>
        <w:keepLines w:val="0"/>
        <w:pageBreakBefore w:val="0"/>
        <w:widowControl/>
        <w:numPr>
          <w:ilvl w:val="0"/>
          <w:numId w:val="6"/>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cs="Arial"/>
        </w:rPr>
        <w:t>行程中未列餐食以飞机上用餐为准。飞机餐食标准以各个航空公司规定为准；</w:t>
      </w:r>
    </w:p>
    <w:p>
      <w:pPr>
        <w:keepNext w:val="0"/>
        <w:keepLines w:val="0"/>
        <w:pageBreakBefore w:val="0"/>
        <w:widowControl/>
        <w:kinsoku/>
        <w:wordWrap/>
        <w:overflowPunct/>
        <w:topLinePunct w:val="0"/>
        <w:autoSpaceDE/>
        <w:autoSpaceDN/>
        <w:bidi w:val="0"/>
        <w:adjustRightInd/>
        <w:snapToGrid/>
        <w:spacing w:line="360" w:lineRule="exact"/>
        <w:textAlignment w:val="auto"/>
        <w:outlineLvl w:val="9"/>
        <w:rPr>
          <w:rFonts w:ascii="微软雅黑" w:hAnsi="微软雅黑" w:eastAsia="微软雅黑"/>
          <w:color w:val="000000"/>
        </w:rPr>
      </w:pPr>
      <w:r>
        <w:rPr>
          <w:rFonts w:hint="eastAsia" w:ascii="微软雅黑" w:hAnsi="微软雅黑" w:eastAsia="微软雅黑"/>
          <w:lang w:val="en-US" w:eastAsia="zh-CN"/>
        </w:rPr>
        <w:t>5</w:t>
      </w:r>
      <w:r>
        <w:rPr>
          <w:rFonts w:hint="eastAsia" w:ascii="微软雅黑" w:hAnsi="微软雅黑" w:eastAsia="微软雅黑"/>
        </w:rPr>
        <w:t xml:space="preserve">.  </w:t>
      </w:r>
      <w:r>
        <w:rPr>
          <w:rFonts w:hint="eastAsia" w:ascii="微软雅黑" w:hAnsi="微软雅黑" w:eastAsia="微软雅黑"/>
          <w:color w:val="000000"/>
        </w:rPr>
        <w:t>退费说明：</w:t>
      </w:r>
    </w:p>
    <w:p>
      <w:pPr>
        <w:keepNext w:val="0"/>
        <w:keepLines w:val="0"/>
        <w:pageBreakBefore w:val="0"/>
        <w:widowControl/>
        <w:numPr>
          <w:ilvl w:val="0"/>
          <w:numId w:val="7"/>
        </w:numPr>
        <w:kinsoku/>
        <w:wordWrap/>
        <w:overflowPunct/>
        <w:topLinePunct w:val="0"/>
        <w:autoSpaceDE/>
        <w:autoSpaceDN/>
        <w:bidi w:val="0"/>
        <w:adjustRightInd/>
        <w:snapToGrid/>
        <w:spacing w:line="360" w:lineRule="exact"/>
        <w:textAlignment w:val="auto"/>
        <w:outlineLvl w:val="9"/>
        <w:rPr>
          <w:rFonts w:ascii="微软雅黑" w:hAnsi="微软雅黑" w:eastAsia="微软雅黑"/>
          <w:color w:val="000000"/>
        </w:rPr>
      </w:pPr>
      <w:r>
        <w:rPr>
          <w:rFonts w:hint="eastAsia" w:ascii="微软雅黑" w:hAnsi="微软雅黑" w:eastAsia="微软雅黑"/>
          <w:color w:val="000000"/>
        </w:rPr>
        <w:t>如遇天气、战争、罢工、地震等人力不可抗力因素无法游览，我社将按照旅行社协议，退还未游览景点门票费用，但赠送项目费用不退；</w:t>
      </w:r>
    </w:p>
    <w:p>
      <w:pPr>
        <w:keepNext w:val="0"/>
        <w:keepLines w:val="0"/>
        <w:pageBreakBefore w:val="0"/>
        <w:widowControl/>
        <w:numPr>
          <w:ilvl w:val="0"/>
          <w:numId w:val="7"/>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由于团队行程中所有住宿、用车、景点门票等均为旅行社打包整体销售，因此若旅游者因自身原因未能游览参观的则视为自动放弃权利，旅行社将无法退还费用；</w:t>
      </w:r>
    </w:p>
    <w:p>
      <w:pPr>
        <w:keepNext w:val="0"/>
        <w:keepLines w:val="0"/>
        <w:pageBreakBefore w:val="0"/>
        <w:widowControl/>
        <w:numPr>
          <w:ilvl w:val="0"/>
          <w:numId w:val="7"/>
        </w:numPr>
        <w:kinsoku/>
        <w:wordWrap/>
        <w:overflowPunct/>
        <w:topLinePunct w:val="0"/>
        <w:autoSpaceDE/>
        <w:autoSpaceDN/>
        <w:bidi w:val="0"/>
        <w:adjustRightInd/>
        <w:snapToGrid/>
        <w:spacing w:line="360" w:lineRule="exact"/>
        <w:textAlignment w:val="auto"/>
        <w:outlineLvl w:val="9"/>
        <w:rPr>
          <w:rFonts w:ascii="微软雅黑" w:hAnsi="微软雅黑" w:eastAsia="微软雅黑"/>
          <w:color w:val="000000"/>
        </w:rPr>
      </w:pPr>
      <w:r>
        <w:rPr>
          <w:rFonts w:hint="eastAsia" w:ascii="微软雅黑" w:hAnsi="微软雅黑" w:eastAsia="微软雅黑"/>
        </w:rPr>
        <w:t>航空公司的三不准原则“不退、不签转、不改”。参团机票为团队折扣票，团队折扣票执行航空公司三不准的规定。如因自身原因取消行程所产生的机票及其它损失须由旅游者自身承担，旅行社不予退还；</w:t>
      </w:r>
    </w:p>
    <w:p>
      <w:pPr>
        <w:keepNext w:val="0"/>
        <w:keepLines w:val="0"/>
        <w:pageBreakBefore w:val="0"/>
        <w:widowControl/>
        <w:numPr>
          <w:ilvl w:val="0"/>
          <w:numId w:val="7"/>
        </w:numPr>
        <w:kinsoku/>
        <w:wordWrap/>
        <w:overflowPunct/>
        <w:topLinePunct w:val="0"/>
        <w:autoSpaceDE/>
        <w:autoSpaceDN/>
        <w:bidi w:val="0"/>
        <w:adjustRightInd/>
        <w:snapToGrid/>
        <w:spacing w:line="360" w:lineRule="exact"/>
        <w:textAlignment w:val="auto"/>
        <w:outlineLvl w:val="9"/>
        <w:rPr>
          <w:rFonts w:ascii="微软雅黑" w:hAnsi="微软雅黑" w:eastAsia="微软雅黑"/>
          <w:color w:val="000000"/>
        </w:rPr>
      </w:pPr>
      <w:r>
        <w:rPr>
          <w:rFonts w:hint="eastAsia" w:ascii="微软雅黑" w:hAnsi="微软雅黑" w:eastAsia="微软雅黑"/>
          <w:color w:val="000000"/>
        </w:rPr>
        <w:t>澳大利亚内陆段机票选用Virgin Blue（DJ）或者Jetstar（JQ）或者</w:t>
      </w:r>
      <w:r>
        <w:rPr>
          <w:rFonts w:ascii="微软雅黑" w:hAnsi="微软雅黑" w:eastAsia="微软雅黑" w:cs="Arial"/>
          <w:kern w:val="0"/>
        </w:rPr>
        <w:t>Qantas</w:t>
      </w:r>
      <w:r>
        <w:rPr>
          <w:rFonts w:hint="eastAsia" w:ascii="微软雅黑" w:hAnsi="微软雅黑" w:eastAsia="微软雅黑" w:cs="Arial"/>
          <w:kern w:val="0"/>
        </w:rPr>
        <w:t>（</w:t>
      </w:r>
      <w:r>
        <w:rPr>
          <w:rFonts w:ascii="微软雅黑" w:hAnsi="微软雅黑" w:eastAsia="微软雅黑"/>
          <w:kern w:val="0"/>
        </w:rPr>
        <w:t>QF</w:t>
      </w:r>
      <w:r>
        <w:rPr>
          <w:rFonts w:hint="eastAsia" w:ascii="微软雅黑" w:hAnsi="微软雅黑" w:eastAsia="微软雅黑"/>
          <w:kern w:val="0"/>
        </w:rPr>
        <w:t>）</w:t>
      </w:r>
      <w:r>
        <w:rPr>
          <w:rFonts w:hint="eastAsia" w:ascii="微软雅黑" w:hAnsi="微软雅黑" w:eastAsia="微软雅黑"/>
          <w:color w:val="000000"/>
        </w:rPr>
        <w:t>，澳大利亚与新西兰间的跨海航班选用：CI或DJ或AR或LA或QF或NZ或EK，一旦出票无法取消。因航空公司不可抗力因素如天气原因，机械故障等取消或更改航班的行为，我社会尽力协调处理，但无法承担相关责任；</w:t>
      </w:r>
    </w:p>
    <w:p>
      <w:pPr>
        <w:keepNext w:val="0"/>
        <w:keepLines w:val="0"/>
        <w:pageBreakBefore w:val="0"/>
        <w:widowControl/>
        <w:kinsoku/>
        <w:wordWrap/>
        <w:overflowPunct/>
        <w:topLinePunct w:val="0"/>
        <w:autoSpaceDE/>
        <w:autoSpaceDN/>
        <w:bidi w:val="0"/>
        <w:adjustRightInd/>
        <w:snapToGrid/>
        <w:spacing w:line="360" w:lineRule="exact"/>
        <w:textAlignment w:val="auto"/>
        <w:outlineLvl w:val="9"/>
        <w:rPr>
          <w:rFonts w:ascii="微软雅黑" w:hAnsi="微软雅黑" w:eastAsia="微软雅黑"/>
          <w:color w:val="000000"/>
        </w:rPr>
      </w:pPr>
      <w:r>
        <w:rPr>
          <w:rFonts w:hint="eastAsia" w:ascii="微软雅黑" w:hAnsi="微软雅黑" w:eastAsia="微软雅黑"/>
          <w:color w:val="000000"/>
          <w:lang w:val="en-US" w:eastAsia="zh-CN"/>
        </w:rPr>
        <w:t>6</w:t>
      </w:r>
      <w:r>
        <w:rPr>
          <w:rFonts w:hint="eastAsia" w:ascii="微软雅黑" w:hAnsi="微软雅黑" w:eastAsia="微软雅黑"/>
          <w:color w:val="000000"/>
        </w:rPr>
        <w:t>. 退税说明：</w:t>
      </w:r>
      <w:r>
        <w:rPr>
          <w:rFonts w:hint="eastAsia" w:ascii="微软雅黑" w:hAnsi="微软雅黑" w:eastAsia="微软雅黑"/>
        </w:rPr>
        <w:t>游客在自由活动期间内自行购买的商品造成未能退税的，旅行社不承担相应责任；如果出现退税不成功、税单有问题导致无法退税等问题，我们会负责协调处理，但无法承担任何赔偿。导游有责任和义务协助各位贵宾办理退税手续,导游应详细讲解退税流程及注意事项。但是如果因为贵宾个人问题（如没有仔细听讲、没有按照流程操作、个人税单有问题达不到退税要求）或者客观原因（如遇到海关退税部门临时休息、海关临时更改流程）在退税过程中出现错误，导致您被扣款、无法退钱、退税金额有所出入等情况，旅行社和导游仅能协助您积极处理，并不能承担您的损失，请贵宾们理解！</w:t>
      </w:r>
    </w:p>
    <w:p>
      <w:pPr>
        <w:keepNext w:val="0"/>
        <w:keepLines w:val="0"/>
        <w:pageBreakBefore w:val="0"/>
        <w:widowControl/>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lang w:val="en-US" w:eastAsia="zh-CN"/>
        </w:rPr>
        <w:t>7、</w:t>
      </w:r>
      <w:r>
        <w:rPr>
          <w:rFonts w:hint="eastAsia" w:ascii="微软雅黑" w:hAnsi="微软雅黑" w:eastAsia="微软雅黑"/>
        </w:rPr>
        <w:t>.补费说明：</w:t>
      </w:r>
    </w:p>
    <w:p>
      <w:pPr>
        <w:keepNext w:val="0"/>
        <w:keepLines w:val="0"/>
        <w:pageBreakBefore w:val="0"/>
        <w:widowControl/>
        <w:numPr>
          <w:ilvl w:val="0"/>
          <w:numId w:val="8"/>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如遇国家或航空公司政策性调整机票价格，请按规定补交差价。机票价格为团队机票，不得改签换人退票或改期；</w:t>
      </w:r>
    </w:p>
    <w:p>
      <w:pPr>
        <w:keepNext w:val="0"/>
        <w:keepLines w:val="0"/>
        <w:pageBreakBefore w:val="0"/>
        <w:widowControl/>
        <w:numPr>
          <w:ilvl w:val="0"/>
          <w:numId w:val="8"/>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如果旅游目的地国家政策性调整门票或其他相关价格，请按规定补交差价；</w:t>
      </w:r>
    </w:p>
    <w:p>
      <w:pPr>
        <w:keepNext w:val="0"/>
        <w:keepLines w:val="0"/>
        <w:pageBreakBefore w:val="0"/>
        <w:widowControl/>
        <w:numPr>
          <w:ilvl w:val="0"/>
          <w:numId w:val="9"/>
        </w:numPr>
        <w:kinsoku/>
        <w:wordWrap/>
        <w:overflowPunct/>
        <w:topLinePunct w:val="0"/>
        <w:autoSpaceDE/>
        <w:autoSpaceDN/>
        <w:bidi w:val="0"/>
        <w:adjustRightInd/>
        <w:snapToGrid/>
        <w:spacing w:line="360" w:lineRule="exact"/>
        <w:ind w:left="420" w:hanging="420" w:hangingChars="200"/>
        <w:textAlignment w:val="auto"/>
        <w:outlineLvl w:val="9"/>
        <w:rPr>
          <w:rFonts w:hint="eastAsia" w:ascii="微软雅黑" w:hAnsi="微软雅黑" w:eastAsia="微软雅黑"/>
        </w:rPr>
      </w:pPr>
      <w:r>
        <w:rPr>
          <w:rFonts w:hint="eastAsia" w:ascii="微软雅黑" w:hAnsi="微软雅黑" w:eastAsia="微软雅黑"/>
        </w:rPr>
        <w:t>其他说明：质量反馈表，我社处理游客意见，以游客交回的《团队质量反馈表》为依据，请您秉着公平、公正、实事求是的原则填写《团队质量反馈表》；</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200"/>
        <w:textAlignment w:val="auto"/>
        <w:outlineLvl w:val="9"/>
        <w:rPr>
          <w:rFonts w:hint="eastAsia" w:ascii="微软雅黑" w:hAnsi="微软雅黑" w:eastAsia="微软雅黑"/>
        </w:rPr>
      </w:pPr>
    </w:p>
    <w:p>
      <w:pPr>
        <w:keepNext w:val="0"/>
        <w:keepLines w:val="0"/>
        <w:pageBreakBefore w:val="0"/>
        <w:widowControl/>
        <w:kinsoku/>
        <w:wordWrap/>
        <w:overflowPunct/>
        <w:topLinePunct w:val="0"/>
        <w:autoSpaceDE/>
        <w:autoSpaceDN/>
        <w:bidi w:val="0"/>
        <w:adjustRightInd/>
        <w:snapToGrid/>
        <w:spacing w:line="360" w:lineRule="exact"/>
        <w:textAlignment w:val="auto"/>
        <w:outlineLvl w:val="9"/>
        <w:rPr>
          <w:rFonts w:ascii="微软雅黑" w:hAnsi="微软雅黑" w:eastAsia="微软雅黑"/>
          <w:b/>
          <w:color w:val="000000"/>
        </w:rPr>
      </w:pPr>
      <w:r>
        <w:rPr>
          <w:rFonts w:hint="eastAsia" w:ascii="微软雅黑" w:hAnsi="微软雅黑" w:eastAsia="微软雅黑"/>
          <w:b/>
          <w:color w:val="000000"/>
        </w:rPr>
        <w:t>四. 温馨提示：</w:t>
      </w:r>
    </w:p>
    <w:p>
      <w:pPr>
        <w:keepNext w:val="0"/>
        <w:keepLines w:val="0"/>
        <w:pageBreakBefore w:val="0"/>
        <w:widowControl/>
        <w:numPr>
          <w:ilvl w:val="0"/>
          <w:numId w:val="10"/>
        </w:numPr>
        <w:kinsoku/>
        <w:wordWrap/>
        <w:overflowPunct/>
        <w:topLinePunct w:val="0"/>
        <w:autoSpaceDE/>
        <w:autoSpaceDN/>
        <w:bidi w:val="0"/>
        <w:adjustRightInd/>
        <w:snapToGrid/>
        <w:spacing w:line="360" w:lineRule="exact"/>
        <w:ind w:right="-1233" w:rightChars="-587"/>
        <w:textAlignment w:val="auto"/>
        <w:outlineLvl w:val="9"/>
        <w:rPr>
          <w:rFonts w:ascii="微软雅黑" w:hAnsi="微软雅黑" w:eastAsia="微软雅黑"/>
        </w:rPr>
      </w:pPr>
      <w:r>
        <w:rPr>
          <w:rFonts w:hint="eastAsia" w:ascii="微软雅黑" w:hAnsi="微软雅黑" w:eastAsia="微软雅黑" w:cs="Arial"/>
        </w:rPr>
        <w:t>行程中所列航班号及时间仅供参考，将根据实际情况做出合理的调整。</w:t>
      </w:r>
    </w:p>
    <w:p>
      <w:pPr>
        <w:keepNext w:val="0"/>
        <w:keepLines w:val="0"/>
        <w:pageBreakBefore w:val="0"/>
        <w:widowControl/>
        <w:numPr>
          <w:ilvl w:val="0"/>
          <w:numId w:val="10"/>
        </w:numPr>
        <w:kinsoku/>
        <w:wordWrap/>
        <w:overflowPunct/>
        <w:topLinePunct w:val="0"/>
        <w:autoSpaceDE/>
        <w:autoSpaceDN/>
        <w:bidi w:val="0"/>
        <w:adjustRightInd/>
        <w:snapToGrid/>
        <w:spacing w:line="360" w:lineRule="exact"/>
        <w:ind w:right="-1233" w:rightChars="-587"/>
        <w:textAlignment w:val="auto"/>
        <w:outlineLvl w:val="9"/>
        <w:rPr>
          <w:rFonts w:ascii="微软雅黑" w:hAnsi="微软雅黑" w:eastAsia="微软雅黑"/>
        </w:rPr>
      </w:pPr>
      <w:r>
        <w:rPr>
          <w:rFonts w:hint="eastAsia" w:ascii="微软雅黑" w:hAnsi="微软雅黑" w:eastAsia="微软雅黑" w:cs="Arial"/>
        </w:rPr>
        <w:t>黄金海岸和布里斯班的酒店根据航班时间和实际酒店预定情况做出适当的调整。</w:t>
      </w:r>
    </w:p>
    <w:p>
      <w:pPr>
        <w:keepNext w:val="0"/>
        <w:keepLines w:val="0"/>
        <w:pageBreakBefore w:val="0"/>
        <w:widowControl/>
        <w:numPr>
          <w:ilvl w:val="0"/>
          <w:numId w:val="10"/>
        </w:numPr>
        <w:kinsoku/>
        <w:wordWrap/>
        <w:overflowPunct/>
        <w:topLinePunct w:val="0"/>
        <w:autoSpaceDE/>
        <w:autoSpaceDN/>
        <w:bidi w:val="0"/>
        <w:adjustRightInd/>
        <w:snapToGrid/>
        <w:spacing w:line="360" w:lineRule="exact"/>
        <w:ind w:right="25" w:rightChars="12"/>
        <w:textAlignment w:val="auto"/>
        <w:outlineLvl w:val="9"/>
        <w:rPr>
          <w:rFonts w:ascii="微软雅黑" w:hAnsi="微软雅黑" w:eastAsia="微软雅黑" w:cs="Arial"/>
          <w:color w:val="000000"/>
        </w:rPr>
      </w:pPr>
      <w:r>
        <w:rPr>
          <w:rFonts w:ascii="微软雅黑" w:hAnsi="微软雅黑" w:eastAsia="微软雅黑" w:cs="Arial"/>
          <w:color w:val="000000"/>
        </w:rPr>
        <w:t>行程中所注明的</w:t>
      </w:r>
      <w:r>
        <w:rPr>
          <w:rFonts w:hint="eastAsia" w:ascii="微软雅黑" w:hAnsi="微软雅黑" w:eastAsia="微软雅黑" w:cs="Arial"/>
          <w:color w:val="000000"/>
        </w:rPr>
        <w:t>国家及</w:t>
      </w:r>
      <w:r>
        <w:rPr>
          <w:rFonts w:ascii="微软雅黑" w:hAnsi="微软雅黑" w:eastAsia="微软雅黑" w:cs="Arial"/>
          <w:color w:val="000000"/>
        </w:rPr>
        <w:t>城市</w:t>
      </w:r>
      <w:r>
        <w:rPr>
          <w:rFonts w:hint="eastAsia" w:ascii="微软雅黑" w:hAnsi="微软雅黑" w:eastAsia="微软雅黑" w:cs="Arial"/>
          <w:color w:val="000000"/>
        </w:rPr>
        <w:t>之</w:t>
      </w:r>
      <w:r>
        <w:rPr>
          <w:rFonts w:ascii="微软雅黑" w:hAnsi="微软雅黑" w:eastAsia="微软雅黑" w:cs="Arial"/>
          <w:color w:val="000000"/>
        </w:rPr>
        <w:t>间</w:t>
      </w:r>
      <w:r>
        <w:rPr>
          <w:rFonts w:hint="eastAsia" w:ascii="微软雅黑" w:hAnsi="微软雅黑" w:eastAsia="微软雅黑" w:cs="Arial"/>
          <w:color w:val="000000"/>
        </w:rPr>
        <w:t>飞行和车程的距离</w:t>
      </w:r>
      <w:r>
        <w:rPr>
          <w:rFonts w:ascii="微软雅黑" w:hAnsi="微软雅黑" w:eastAsia="微软雅黑" w:cs="Arial"/>
          <w:color w:val="000000"/>
        </w:rPr>
        <w:t>，仅供参考，视当地</w:t>
      </w:r>
      <w:r>
        <w:rPr>
          <w:rFonts w:hint="eastAsia" w:ascii="微软雅黑" w:hAnsi="微软雅黑" w:eastAsia="微软雅黑" w:cs="Arial"/>
          <w:color w:val="000000"/>
        </w:rPr>
        <w:t>天气及</w:t>
      </w:r>
      <w:r>
        <w:rPr>
          <w:rFonts w:ascii="微软雅黑" w:hAnsi="微软雅黑" w:eastAsia="微软雅黑" w:cs="Arial"/>
          <w:color w:val="000000"/>
        </w:rPr>
        <w:t>交通状况</w:t>
      </w:r>
      <w:r>
        <w:rPr>
          <w:rFonts w:hint="eastAsia" w:ascii="微软雅黑" w:hAnsi="微软雅黑" w:eastAsia="微软雅黑" w:cs="Arial"/>
          <w:color w:val="000000"/>
        </w:rPr>
        <w:t>进行调整。</w:t>
      </w:r>
    </w:p>
    <w:p>
      <w:pPr>
        <w:keepNext w:val="0"/>
        <w:keepLines w:val="0"/>
        <w:pageBreakBefore w:val="0"/>
        <w:widowControl/>
        <w:numPr>
          <w:ilvl w:val="0"/>
          <w:numId w:val="10"/>
        </w:numPr>
        <w:kinsoku/>
        <w:wordWrap/>
        <w:overflowPunct/>
        <w:topLinePunct w:val="0"/>
        <w:autoSpaceDE/>
        <w:autoSpaceDN/>
        <w:bidi w:val="0"/>
        <w:adjustRightInd/>
        <w:snapToGrid/>
        <w:spacing w:line="360" w:lineRule="exact"/>
        <w:ind w:right="-1233" w:rightChars="-587"/>
        <w:textAlignment w:val="auto"/>
        <w:outlineLvl w:val="9"/>
        <w:rPr>
          <w:rFonts w:ascii="微软雅黑" w:hAnsi="微软雅黑" w:eastAsia="微软雅黑"/>
        </w:rPr>
      </w:pPr>
      <w:r>
        <w:rPr>
          <w:rFonts w:hint="eastAsia" w:ascii="微软雅黑" w:hAnsi="微软雅黑" w:eastAsia="微软雅黑" w:cs="Arial"/>
        </w:rPr>
        <w:t>澳大利亚同北京时间的时差冬令时快2个小时，夏令时快3个小时。</w:t>
      </w:r>
    </w:p>
    <w:p>
      <w:pPr>
        <w:keepNext w:val="0"/>
        <w:keepLines w:val="0"/>
        <w:pageBreakBefore w:val="0"/>
        <w:widowControl/>
        <w:numPr>
          <w:ilvl w:val="0"/>
          <w:numId w:val="10"/>
        </w:numPr>
        <w:kinsoku/>
        <w:wordWrap/>
        <w:overflowPunct/>
        <w:topLinePunct w:val="0"/>
        <w:autoSpaceDE/>
        <w:autoSpaceDN/>
        <w:bidi w:val="0"/>
        <w:adjustRightInd/>
        <w:snapToGrid/>
        <w:spacing w:line="360" w:lineRule="exact"/>
        <w:ind w:right="-1233" w:rightChars="-587"/>
        <w:textAlignment w:val="auto"/>
        <w:outlineLvl w:val="9"/>
        <w:rPr>
          <w:rFonts w:ascii="微软雅黑" w:hAnsi="微软雅黑" w:eastAsia="微软雅黑"/>
        </w:rPr>
      </w:pPr>
      <w:r>
        <w:rPr>
          <w:rFonts w:hint="eastAsia" w:ascii="微软雅黑" w:hAnsi="微软雅黑" w:eastAsia="微软雅黑" w:cs="Arial"/>
        </w:rPr>
        <w:t>新西兰同北京时间的时差冬令时快4个小时，夏令时快5个小时。</w:t>
      </w:r>
    </w:p>
    <w:p>
      <w:pPr>
        <w:keepNext w:val="0"/>
        <w:keepLines w:val="0"/>
        <w:pageBreakBefore w:val="0"/>
        <w:widowControl/>
        <w:numPr>
          <w:ilvl w:val="0"/>
          <w:numId w:val="10"/>
        </w:numPr>
        <w:kinsoku/>
        <w:wordWrap/>
        <w:overflowPunct/>
        <w:topLinePunct w:val="0"/>
        <w:autoSpaceDE/>
        <w:autoSpaceDN/>
        <w:bidi w:val="0"/>
        <w:adjustRightInd/>
        <w:snapToGrid/>
        <w:spacing w:line="360" w:lineRule="exact"/>
        <w:ind w:right="-1233" w:rightChars="-587"/>
        <w:textAlignment w:val="auto"/>
        <w:outlineLvl w:val="9"/>
        <w:rPr>
          <w:rFonts w:ascii="微软雅黑" w:hAnsi="微软雅黑" w:eastAsia="微软雅黑"/>
        </w:rPr>
      </w:pPr>
      <w:r>
        <w:rPr>
          <w:rFonts w:hint="eastAsia" w:ascii="微软雅黑" w:hAnsi="微软雅黑" w:eastAsia="微软雅黑" w:cs="Arial"/>
        </w:rPr>
        <w:t>根据澳大利亚及新西兰法律规定，导游和司机</w:t>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-454025</wp:posOffset>
            </wp:positionH>
            <wp:positionV relativeFrom="paragraph">
              <wp:posOffset>-1880870</wp:posOffset>
            </wp:positionV>
            <wp:extent cx="7566025" cy="10686415"/>
            <wp:effectExtent l="0" t="0" r="15875" b="635"/>
            <wp:wrapNone/>
            <wp:docPr id="38" name="图片 38" descr="Y:\02-DM\000-临时服务器文件\225-指南针（云南分公司）\2018-8-7 行程（3+1）设计1个（0008963）\jpg\114.jp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Y:\02-DM\000-临时服务器文件\225-指南针（云南分公司）\2018-8-7 行程（3+1）设计1个（0008963）\jpg\114.jpg114"/>
                    <pic:cNvPicPr>
                      <a:picLocks noChangeAspect="1"/>
                    </pic:cNvPicPr>
                  </pic:nvPicPr>
                  <pic:blipFill>
                    <a:blip r:embed="rId10"/>
                    <a:srcRect/>
                    <a:stretch>
                      <a:fillRect/>
                    </a:stretch>
                  </pic:blipFill>
                  <pic:spPr>
                    <a:xfrm>
                      <a:off x="0" y="0"/>
                      <a:ext cx="7566025" cy="10686415"/>
                    </a:xfrm>
                    <a:prstGeom prst="rect">
                      <a:avLst/>
                    </a:prstGeom>
                  </pic:spPr>
                </pic:pic>
              </a:graphicData>
            </a:graphic>
          </wp:anchor>
        </w:drawing>
      </w:r>
      <w:r>
        <w:rPr>
          <w:rFonts w:hint="eastAsia" w:ascii="微软雅黑" w:hAnsi="微软雅黑" w:eastAsia="微软雅黑" w:cs="Arial"/>
        </w:rPr>
        <w:t>每天工作时间不得超过10小时（包括休息时间）。</w:t>
      </w:r>
    </w:p>
    <w:p>
      <w:pPr>
        <w:keepNext w:val="0"/>
        <w:keepLines w:val="0"/>
        <w:pageBreakBefore w:val="0"/>
        <w:widowControl/>
        <w:numPr>
          <w:ilvl w:val="0"/>
          <w:numId w:val="10"/>
        </w:numPr>
        <w:kinsoku/>
        <w:wordWrap/>
        <w:overflowPunct/>
        <w:topLinePunct w:val="0"/>
        <w:autoSpaceDE/>
        <w:autoSpaceDN/>
        <w:bidi w:val="0"/>
        <w:adjustRightInd/>
        <w:snapToGrid/>
        <w:spacing w:line="360" w:lineRule="exact"/>
        <w:ind w:right="-178" w:rightChars="-85"/>
        <w:textAlignment w:val="auto"/>
        <w:outlineLvl w:val="9"/>
        <w:rPr>
          <w:rFonts w:ascii="微软雅黑" w:hAnsi="微软雅黑" w:eastAsia="微软雅黑"/>
        </w:rPr>
      </w:pPr>
      <w:r>
        <w:rPr>
          <w:rFonts w:hint="eastAsia" w:ascii="微软雅黑" w:hAnsi="微软雅黑" w:eastAsia="微软雅黑" w:cs="Arial"/>
        </w:rPr>
        <w:t>此参考行程和旅游费用，我公司将根据参团人数、航班、签证及目的地国临时变化保留调整的权利。</w:t>
      </w:r>
    </w:p>
    <w:p>
      <w:pPr>
        <w:keepNext w:val="0"/>
        <w:keepLines w:val="0"/>
        <w:pageBreakBefore w:val="0"/>
        <w:widowControl/>
        <w:numPr>
          <w:ilvl w:val="0"/>
          <w:numId w:val="10"/>
        </w:numPr>
        <w:kinsoku/>
        <w:wordWrap/>
        <w:overflowPunct/>
        <w:topLinePunct w:val="0"/>
        <w:autoSpaceDE/>
        <w:autoSpaceDN/>
        <w:bidi w:val="0"/>
        <w:adjustRightInd/>
        <w:snapToGrid/>
        <w:spacing w:line="360" w:lineRule="exact"/>
        <w:ind w:right="-1233" w:rightChars="-587"/>
        <w:textAlignment w:val="auto"/>
        <w:outlineLvl w:val="9"/>
        <w:rPr>
          <w:rFonts w:ascii="微软雅黑" w:hAnsi="微软雅黑" w:eastAsia="微软雅黑"/>
          <w:b/>
        </w:rPr>
      </w:pPr>
      <w:r>
        <w:rPr>
          <w:rFonts w:hint="eastAsia" w:ascii="微软雅黑" w:hAnsi="微软雅黑" w:eastAsia="微软雅黑" w:cs="Arial"/>
          <w:b/>
          <w:bCs/>
        </w:rPr>
        <w:t>请您在境外期间遵守当地的法律法规，以及注意自己的人身安全！</w:t>
      </w:r>
    </w:p>
    <w:p>
      <w:pPr>
        <w:keepNext w:val="0"/>
        <w:keepLines w:val="0"/>
        <w:pageBreakBefore w:val="0"/>
        <w:widowControl/>
        <w:numPr>
          <w:ilvl w:val="0"/>
          <w:numId w:val="10"/>
        </w:numPr>
        <w:kinsoku/>
        <w:wordWrap/>
        <w:overflowPunct/>
        <w:topLinePunct w:val="0"/>
        <w:autoSpaceDE/>
        <w:autoSpaceDN/>
        <w:bidi w:val="0"/>
        <w:adjustRightInd/>
        <w:snapToGrid/>
        <w:spacing w:line="360" w:lineRule="exact"/>
        <w:textAlignment w:val="auto"/>
        <w:outlineLvl w:val="9"/>
        <w:rPr>
          <w:rFonts w:ascii="微软雅黑" w:hAnsi="微软雅黑" w:eastAsia="微软雅黑" w:cs="Arial"/>
        </w:rPr>
      </w:pPr>
      <w:r>
        <w:rPr>
          <w:rFonts w:hint="eastAsia" w:ascii="微软雅黑" w:hAnsi="微软雅黑" w:eastAsia="微软雅黑" w:cs="Arial"/>
        </w:rPr>
        <w:t>依照旅游业现行作业规定，本公司有权依据最终出团人数情况，调整房间分房情况。</w:t>
      </w:r>
    </w:p>
    <w:p>
      <w:pPr>
        <w:keepNext w:val="0"/>
        <w:keepLines w:val="0"/>
        <w:pageBreakBefore w:val="0"/>
        <w:widowControl/>
        <w:numPr>
          <w:ilvl w:val="0"/>
          <w:numId w:val="10"/>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cs="Arial"/>
          <w:bCs/>
        </w:rPr>
        <w:t>如在自由活动期间进行一些可能有危险性的活动时，如潜水，海底漫步，直升飞机，摩托车，四驱车，喷射快艇等项目时，请您根据个人身体情况酌情选择游玩项目，注意自己的人身安全，如发生意外客人自己负责，与我社无关！</w:t>
      </w:r>
    </w:p>
    <w:p>
      <w:pPr>
        <w:keepNext w:val="0"/>
        <w:keepLines w:val="0"/>
        <w:pageBreakBefore w:val="0"/>
        <w:widowControl/>
        <w:numPr>
          <w:ilvl w:val="0"/>
          <w:numId w:val="10"/>
        </w:numPr>
        <w:kinsoku/>
        <w:wordWrap/>
        <w:overflowPunct/>
        <w:topLinePunct w:val="0"/>
        <w:autoSpaceDE/>
        <w:autoSpaceDN/>
        <w:bidi w:val="0"/>
        <w:adjustRightInd/>
        <w:snapToGrid/>
        <w:spacing w:line="360" w:lineRule="exact"/>
        <w:textAlignment w:val="auto"/>
        <w:outlineLvl w:val="9"/>
        <w:rPr>
          <w:rFonts w:ascii="微软雅黑" w:hAnsi="微软雅黑" w:eastAsia="微软雅黑"/>
        </w:rPr>
      </w:pPr>
      <w:r>
        <w:rPr>
          <w:rFonts w:hint="eastAsia" w:ascii="微软雅黑" w:hAnsi="微软雅黑" w:eastAsia="微软雅黑"/>
        </w:rPr>
        <w:t>澳大利亚和新西兰主要流通货币为澳币和纽币，建议您出国前兑换好所需当地货币。如果您携带信用卡，请在国内确认好已经激活才可以在境外使用！</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textAlignment w:val="auto"/>
        <w:outlineLvl w:val="9"/>
        <w:rPr>
          <w:rFonts w:ascii="微软雅黑" w:hAnsi="微软雅黑" w:eastAsia="微软雅黑"/>
        </w:rPr>
      </w:pPr>
    </w:p>
    <w:p>
      <w:pPr>
        <w:keepNext w:val="0"/>
        <w:keepLines w:val="0"/>
        <w:pageBreakBefore w:val="0"/>
        <w:widowControl/>
        <w:kinsoku/>
        <w:wordWrap/>
        <w:overflowPunct/>
        <w:topLinePunct w:val="0"/>
        <w:autoSpaceDE/>
        <w:autoSpaceDN/>
        <w:bidi w:val="0"/>
        <w:adjustRightInd/>
        <w:snapToGrid/>
        <w:spacing w:line="360" w:lineRule="exact"/>
        <w:ind w:right="-1233" w:rightChars="-587"/>
        <w:textAlignment w:val="auto"/>
        <w:outlineLvl w:val="9"/>
        <w:rPr>
          <w:rFonts w:ascii="微软雅黑" w:hAnsi="微软雅黑" w:eastAsia="微软雅黑" w:cs="Arial"/>
          <w:b/>
          <w:bCs/>
          <w:color w:val="000000"/>
        </w:rPr>
      </w:pPr>
      <w:r>
        <w:rPr>
          <w:rFonts w:hint="eastAsia" w:ascii="微软雅黑" w:hAnsi="微软雅黑" w:eastAsia="微软雅黑" w:cs="Arial"/>
          <w:b/>
          <w:bCs/>
          <w:color w:val="000000"/>
        </w:rPr>
        <w:t>五．旅游须知：</w:t>
      </w:r>
    </w:p>
    <w:p>
      <w:pPr>
        <w:keepNext w:val="0"/>
        <w:keepLines w:val="0"/>
        <w:pageBreakBefore w:val="0"/>
        <w:widowControl/>
        <w:numPr>
          <w:ilvl w:val="0"/>
          <w:numId w:val="11"/>
        </w:numPr>
        <w:kinsoku/>
        <w:wordWrap/>
        <w:overflowPunct/>
        <w:topLinePunct w:val="0"/>
        <w:autoSpaceDE/>
        <w:autoSpaceDN/>
        <w:bidi w:val="0"/>
        <w:adjustRightInd/>
        <w:snapToGrid/>
        <w:spacing w:line="360" w:lineRule="exact"/>
        <w:ind w:left="426" w:hanging="426"/>
        <w:textAlignment w:val="auto"/>
        <w:outlineLvl w:val="9"/>
        <w:rPr>
          <w:rFonts w:ascii="微软雅黑" w:hAnsi="微软雅黑" w:eastAsia="微软雅黑"/>
        </w:rPr>
      </w:pPr>
      <w:r>
        <w:rPr>
          <w:rFonts w:hint="eastAsia" w:ascii="微软雅黑" w:hAnsi="微软雅黑" w:eastAsia="微软雅黑"/>
        </w:rPr>
        <w:t>出发前，请您务必携带并保管好自己的护照、身份证、机票、以及其他予以证明个人身份的其他资料（如检疫证明、公证书等）并对其有效性进行核实，出境时，可能会因为您未能出示真实有效的相关证明被罚款或是阻止您登机、登船、进入某个国家，而影响您的出行。</w:t>
      </w:r>
    </w:p>
    <w:p>
      <w:pPr>
        <w:keepNext w:val="0"/>
        <w:keepLines w:val="0"/>
        <w:pageBreakBefore w:val="0"/>
        <w:widowControl/>
        <w:numPr>
          <w:ilvl w:val="0"/>
          <w:numId w:val="11"/>
        </w:numPr>
        <w:kinsoku/>
        <w:wordWrap/>
        <w:overflowPunct/>
        <w:topLinePunct w:val="0"/>
        <w:autoSpaceDE/>
        <w:autoSpaceDN/>
        <w:bidi w:val="0"/>
        <w:adjustRightInd/>
        <w:snapToGrid/>
        <w:spacing w:line="360" w:lineRule="exact"/>
        <w:ind w:left="426" w:hanging="426"/>
        <w:textAlignment w:val="auto"/>
        <w:outlineLvl w:val="9"/>
        <w:rPr>
          <w:rFonts w:ascii="微软雅黑" w:hAnsi="微软雅黑" w:eastAsia="微软雅黑"/>
        </w:rPr>
      </w:pPr>
      <w:r>
        <w:rPr>
          <w:rFonts w:hint="eastAsia" w:ascii="微软雅黑" w:hAnsi="微软雅黑" w:eastAsia="微软雅黑"/>
        </w:rPr>
        <w:t>出于环保，境外酒店均不提供一次性个人洗漱用品，请自备。</w:t>
      </w:r>
    </w:p>
    <w:p>
      <w:pPr>
        <w:keepNext w:val="0"/>
        <w:keepLines w:val="0"/>
        <w:pageBreakBefore w:val="0"/>
        <w:widowControl/>
        <w:numPr>
          <w:ilvl w:val="0"/>
          <w:numId w:val="11"/>
        </w:numPr>
        <w:kinsoku/>
        <w:wordWrap/>
        <w:overflowPunct/>
        <w:topLinePunct w:val="0"/>
        <w:autoSpaceDE/>
        <w:autoSpaceDN/>
        <w:bidi w:val="0"/>
        <w:adjustRightInd/>
        <w:snapToGrid/>
        <w:spacing w:line="360" w:lineRule="exact"/>
        <w:textAlignment w:val="auto"/>
        <w:outlineLvl w:val="9"/>
        <w:rPr>
          <w:rFonts w:ascii="微软雅黑" w:hAnsi="微软雅黑" w:eastAsia="微软雅黑" w:cs="宋体"/>
          <w:bCs/>
          <w:kern w:val="0"/>
        </w:rPr>
      </w:pPr>
      <w:r>
        <w:rPr>
          <w:rFonts w:hint="eastAsia" w:ascii="微软雅黑" w:hAnsi="微软雅黑" w:eastAsia="微软雅黑" w:cs="宋体"/>
          <w:kern w:val="0"/>
        </w:rPr>
        <w:t>办理出</w:t>
      </w:r>
      <w:r>
        <w:rPr>
          <w:rFonts w:hint="eastAsia" w:ascii="微软雅黑" w:hAnsi="微软雅黑" w:eastAsia="微软雅黑" w:cs="宋体"/>
          <w:bCs/>
          <w:kern w:val="0"/>
        </w:rPr>
        <w:t>入出境手续时，请注意遵守秩序，保持安静，不要随便议论有关炸弹、恐怖主义、宗教或一切敏感的话题。</w:t>
      </w:r>
    </w:p>
    <w:p>
      <w:pPr>
        <w:keepNext w:val="0"/>
        <w:keepLines w:val="0"/>
        <w:pageBreakBefore w:val="0"/>
        <w:widowControl/>
        <w:numPr>
          <w:ilvl w:val="0"/>
          <w:numId w:val="11"/>
        </w:numPr>
        <w:kinsoku/>
        <w:wordWrap/>
        <w:overflowPunct/>
        <w:topLinePunct w:val="0"/>
        <w:autoSpaceDE/>
        <w:autoSpaceDN/>
        <w:bidi w:val="0"/>
        <w:adjustRightInd/>
        <w:snapToGrid/>
        <w:spacing w:line="360" w:lineRule="exact"/>
        <w:textAlignment w:val="auto"/>
        <w:outlineLvl w:val="9"/>
        <w:rPr>
          <w:rFonts w:ascii="微软雅黑" w:hAnsi="微软雅黑" w:eastAsia="微软雅黑" w:cs="宋体"/>
          <w:bCs/>
          <w:kern w:val="0"/>
        </w:rPr>
      </w:pPr>
      <w:r>
        <w:rPr>
          <w:rFonts w:hint="eastAsia" w:ascii="微软雅黑" w:hAnsi="微软雅黑" w:eastAsia="微软雅黑" w:cs="宋体"/>
          <w:bCs/>
          <w:kern w:val="0"/>
        </w:rPr>
        <w:t>请听从领队指挥，不要私自行动，切记不要帮陌生人看管或携带行李，以防被人利用。</w:t>
      </w:r>
    </w:p>
    <w:p>
      <w:pPr>
        <w:keepNext w:val="0"/>
        <w:keepLines w:val="0"/>
        <w:pageBreakBefore w:val="0"/>
        <w:widowControl/>
        <w:numPr>
          <w:ilvl w:val="0"/>
          <w:numId w:val="11"/>
        </w:numPr>
        <w:kinsoku/>
        <w:wordWrap/>
        <w:overflowPunct/>
        <w:topLinePunct w:val="0"/>
        <w:autoSpaceDE/>
        <w:autoSpaceDN/>
        <w:bidi w:val="0"/>
        <w:adjustRightInd/>
        <w:snapToGrid/>
        <w:spacing w:line="360" w:lineRule="exact"/>
        <w:ind w:left="357" w:hanging="357"/>
        <w:textAlignment w:val="auto"/>
        <w:outlineLvl w:val="9"/>
        <w:rPr>
          <w:rFonts w:ascii="微软雅黑" w:hAnsi="微软雅黑" w:eastAsia="微软雅黑" w:cs="宋体"/>
          <w:bCs/>
          <w:kern w:val="0"/>
        </w:rPr>
      </w:pPr>
      <w:r>
        <w:rPr>
          <w:rFonts w:hint="eastAsia" w:ascii="微软雅黑" w:hAnsi="微软雅黑" w:eastAsia="微软雅黑" w:cs="宋体"/>
          <w:bCs/>
          <w:kern w:val="0"/>
        </w:rPr>
        <w:t>遵守各国边防海关规定，禁止携带文物、生物制品、枪支、动物皮毛、违禁药品器具、非法书籍、音像资料、电脑程序和磁带、水果、蔬菜和植物、肉类、牲畜和禽类、超过规定数目的 货币和黄金制品、超过自身治疗用量的治疗药物，宠物、鱼和野生动植物、打猎所得。</w:t>
      </w:r>
    </w:p>
    <w:p>
      <w:pPr>
        <w:keepNext w:val="0"/>
        <w:keepLines w:val="0"/>
        <w:pageBreakBefore w:val="0"/>
        <w:widowControl/>
        <w:numPr>
          <w:ilvl w:val="0"/>
          <w:numId w:val="11"/>
        </w:numPr>
        <w:kinsoku/>
        <w:wordWrap/>
        <w:overflowPunct/>
        <w:topLinePunct w:val="0"/>
        <w:autoSpaceDE/>
        <w:autoSpaceDN/>
        <w:bidi w:val="0"/>
        <w:adjustRightInd/>
        <w:snapToGrid/>
        <w:spacing w:line="360" w:lineRule="exact"/>
        <w:ind w:left="357" w:hanging="357"/>
        <w:textAlignment w:val="auto"/>
        <w:outlineLvl w:val="9"/>
        <w:rPr>
          <w:rFonts w:ascii="微软雅黑" w:hAnsi="微软雅黑" w:eastAsia="微软雅黑" w:cs="宋体"/>
          <w:bCs/>
          <w:kern w:val="0"/>
        </w:rPr>
      </w:pPr>
      <w:r>
        <w:rPr>
          <w:rFonts w:hint="eastAsia" w:ascii="微软雅黑" w:hAnsi="微软雅黑" w:eastAsia="微软雅黑" w:cs="宋体"/>
          <w:bCs/>
          <w:kern w:val="0"/>
        </w:rPr>
        <w:t>遵守当地法律法规和宗教习俗，不要对当地政局进行评论或发表个人观点，尤其在游客集中的地方，以免引起不必要的麻烦。</w:t>
      </w:r>
    </w:p>
    <w:p>
      <w:pPr>
        <w:keepNext w:val="0"/>
        <w:keepLines w:val="0"/>
        <w:pageBreakBefore w:val="0"/>
        <w:widowControl/>
        <w:numPr>
          <w:ilvl w:val="0"/>
          <w:numId w:val="11"/>
        </w:numPr>
        <w:kinsoku/>
        <w:wordWrap/>
        <w:overflowPunct/>
        <w:topLinePunct w:val="0"/>
        <w:autoSpaceDE/>
        <w:autoSpaceDN/>
        <w:bidi w:val="0"/>
        <w:adjustRightInd/>
        <w:snapToGrid/>
        <w:spacing w:line="360" w:lineRule="exact"/>
        <w:ind w:left="357" w:hanging="357"/>
        <w:textAlignment w:val="auto"/>
        <w:outlineLvl w:val="9"/>
        <w:rPr>
          <w:rFonts w:ascii="微软雅黑" w:hAnsi="微软雅黑" w:eastAsia="微软雅黑" w:cs="宋体"/>
          <w:bCs/>
          <w:kern w:val="0"/>
        </w:rPr>
      </w:pPr>
      <w:r>
        <w:rPr>
          <w:rFonts w:hint="eastAsia" w:ascii="微软雅黑" w:hAnsi="微软雅黑" w:eastAsia="微软雅黑" w:cs="宋体"/>
          <w:bCs/>
          <w:kern w:val="0"/>
        </w:rPr>
        <w:t>注意保管好旅游证件及个人财务，贵重物品请随身携带。注意人身安全，夜间尽量避免单独外出。</w:t>
      </w:r>
    </w:p>
    <w:p>
      <w:pPr>
        <w:keepNext w:val="0"/>
        <w:keepLines w:val="0"/>
        <w:pageBreakBefore w:val="0"/>
        <w:widowControl/>
        <w:numPr>
          <w:ilvl w:val="0"/>
          <w:numId w:val="11"/>
        </w:numPr>
        <w:kinsoku/>
        <w:wordWrap/>
        <w:overflowPunct/>
        <w:topLinePunct w:val="0"/>
        <w:autoSpaceDE/>
        <w:autoSpaceDN/>
        <w:bidi w:val="0"/>
        <w:adjustRightInd/>
        <w:snapToGrid/>
        <w:spacing w:line="360" w:lineRule="exact"/>
        <w:ind w:left="357" w:hanging="357"/>
        <w:textAlignment w:val="auto"/>
        <w:outlineLvl w:val="9"/>
        <w:rPr>
          <w:rFonts w:ascii="微软雅黑" w:hAnsi="微软雅黑" w:eastAsia="微软雅黑" w:cs="宋体"/>
          <w:bCs/>
          <w:kern w:val="0"/>
        </w:rPr>
      </w:pPr>
      <w:r>
        <w:rPr>
          <w:rFonts w:hint="eastAsia" w:ascii="微软雅黑" w:hAnsi="微软雅黑" w:eastAsia="微软雅黑" w:cs="宋体"/>
          <w:bCs/>
          <w:kern w:val="0"/>
        </w:rPr>
        <w:t>在旅途中请不要离团单独行动，每到一站请一定要记下酒店的地址、电话、领队、导游房号、旅游车牌号、司机联系方式等，以防万一走失可找到团队。参观旅游景点或自由活动时一定要记清集合时间、地点，离开团队一定要告知领队，离开酒店时一定要索要酒店名片以便坐车和询问路线。</w:t>
      </w:r>
    </w:p>
    <w:p>
      <w:pPr>
        <w:keepNext w:val="0"/>
        <w:keepLines w:val="0"/>
        <w:pageBreakBefore w:val="0"/>
        <w:widowControl/>
        <w:numPr>
          <w:ilvl w:val="0"/>
          <w:numId w:val="11"/>
        </w:numPr>
        <w:kinsoku/>
        <w:wordWrap/>
        <w:overflowPunct/>
        <w:topLinePunct w:val="0"/>
        <w:autoSpaceDE/>
        <w:autoSpaceDN/>
        <w:bidi w:val="0"/>
        <w:adjustRightInd/>
        <w:snapToGrid/>
        <w:spacing w:line="360" w:lineRule="exact"/>
        <w:textAlignment w:val="auto"/>
        <w:outlineLvl w:val="9"/>
        <w:rPr>
          <w:rFonts w:ascii="微软雅黑" w:hAnsi="微软雅黑" w:eastAsia="微软雅黑" w:cs="宋体"/>
          <w:b/>
          <w:kern w:val="0"/>
          <w:szCs w:val="21"/>
        </w:rPr>
      </w:pPr>
      <w:r>
        <w:rPr>
          <w:rFonts w:hint="eastAsia" w:ascii="微软雅黑" w:hAnsi="微软雅黑" w:eastAsia="微软雅黑" w:cs="宋体"/>
          <w:b/>
          <w:kern w:val="0"/>
          <w:szCs w:val="21"/>
        </w:rPr>
        <w:t>《中国公民出境旅游文明公约》：</w:t>
      </w:r>
      <w:r>
        <w:rPr>
          <w:rFonts w:ascii="微软雅黑" w:hAnsi="微软雅黑" w:eastAsia="微软雅黑" w:cs="宋体"/>
          <w:b/>
          <w:kern w:val="0"/>
          <w:szCs w:val="21"/>
        </w:rPr>
        <w:br w:type="textWrapping"/>
      </w:r>
      <w:r>
        <w:rPr>
          <w:rFonts w:hint="eastAsia" w:ascii="微软雅黑" w:hAnsi="微软雅黑" w:eastAsia="微软雅黑" w:cs="宋体"/>
          <w:b/>
          <w:kern w:val="0"/>
          <w:szCs w:val="21"/>
        </w:rPr>
        <w:t>中国公民，出境旅游，注重礼仪，保持尊严。讲究卫生，爱护环境；衣着得体，请勿喧哗。</w:t>
      </w:r>
      <w:r>
        <w:rPr>
          <w:rFonts w:ascii="微软雅黑" w:hAnsi="微软雅黑" w:eastAsia="微软雅黑" w:cs="宋体"/>
          <w:b/>
          <w:kern w:val="0"/>
          <w:szCs w:val="21"/>
        </w:rPr>
        <w:br w:type="textWrapping"/>
      </w:r>
      <w:r>
        <w:rPr>
          <w:rFonts w:hint="eastAsia" w:ascii="微软雅黑" w:hAnsi="微软雅黑" w:eastAsia="微软雅黑" w:cs="宋体"/>
          <w:b/>
          <w:kern w:val="0"/>
          <w:szCs w:val="21"/>
        </w:rPr>
        <w:t>尊老爱幼，助人为乐；女士优先，礼貌谦让。出行办事，遵守时间；排队有序，不越黄线。</w:t>
      </w:r>
      <w:r>
        <w:rPr>
          <w:rFonts w:ascii="微软雅黑" w:hAnsi="微软雅黑" w:eastAsia="微软雅黑" w:cs="宋体"/>
          <w:b/>
          <w:kern w:val="0"/>
          <w:szCs w:val="21"/>
        </w:rPr>
        <w:br w:type="textWrapping"/>
      </w:r>
      <w:r>
        <w:rPr>
          <w:rFonts w:hint="eastAsia" w:ascii="微软雅黑" w:hAnsi="微软雅黑" w:eastAsia="微软雅黑" w:cs="宋体"/>
          <w:b/>
          <w:kern w:val="0"/>
          <w:szCs w:val="21"/>
        </w:rPr>
        <w:t>文明住宿，不损用品；安静用餐，请勿浪费。健康娱乐，有益身心；赌博色情，坚决拒绝。</w:t>
      </w:r>
      <w:r>
        <w:rPr>
          <w:rFonts w:ascii="微软雅黑" w:hAnsi="微软雅黑" w:eastAsia="微软雅黑" w:cs="宋体"/>
          <w:b/>
          <w:kern w:val="0"/>
          <w:szCs w:val="21"/>
        </w:rPr>
        <w:br w:type="textWrapping"/>
      </w:r>
      <w:r>
        <w:rPr>
          <w:rFonts w:hint="eastAsia" w:ascii="微软雅黑" w:hAnsi="微软雅黑" w:eastAsia="微软雅黑" w:cs="宋体"/>
          <w:b/>
          <w:kern w:val="0"/>
          <w:szCs w:val="21"/>
        </w:rPr>
        <w:t>参观游览，遵守规定；习俗禁忌，切勿冒犯。遇有疑难，咨询领馆；文明出行，一路平安。</w:t>
      </w:r>
    </w:p>
    <w:p>
      <w:pPr>
        <w:keepNext w:val="0"/>
        <w:keepLines w:val="0"/>
        <w:pageBreakBefore w:val="0"/>
        <w:widowControl/>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宋体"/>
          <w:bCs/>
          <w:kern w:val="0"/>
        </w:rPr>
      </w:pPr>
      <w:r>
        <w:rPr>
          <w:rFonts w:hint="eastAsia" w:ascii="微软雅黑" w:hAnsi="微软雅黑" w:eastAsia="微软雅黑" w:cs="宋体"/>
          <w:bCs/>
          <w:kern w:val="0"/>
        </w:rPr>
        <w:t xml:space="preserve">旅行社（盖章）：                       旅游者或旅游者代表（签章）： </w:t>
      </w:r>
    </w:p>
    <w:p>
      <w:pPr>
        <w:keepNext w:val="0"/>
        <w:keepLines w:val="0"/>
        <w:pageBreakBefore w:val="0"/>
        <w:widowControl/>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宋体"/>
          <w:bCs/>
          <w:kern w:val="0"/>
        </w:rPr>
      </w:pPr>
    </w:p>
    <w:p>
      <w:pPr>
        <w:keepNext w:val="0"/>
        <w:keepLines w:val="0"/>
        <w:pageBreakBefore w:val="0"/>
        <w:widowControl/>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宋体"/>
          <w:bCs/>
          <w:kern w:val="0"/>
        </w:rPr>
      </w:pPr>
      <w:r>
        <w:rPr>
          <w:rFonts w:hint="eastAsia" w:ascii="微软雅黑" w:hAnsi="微软雅黑" w:eastAsia="微软雅黑" w:cs="宋体"/>
          <w:bCs/>
          <w:kern w:val="0"/>
        </w:rPr>
        <w:t xml:space="preserve">经办人及电话： </w:t>
      </w:r>
    </w:p>
    <w:p>
      <w:pPr>
        <w:keepNext w:val="0"/>
        <w:keepLines w:val="0"/>
        <w:pageBreakBefore w:val="0"/>
        <w:widowControl/>
        <w:kinsoku/>
        <w:wordWrap/>
        <w:overflowPunct/>
        <w:topLinePunct w:val="0"/>
        <w:autoSpaceDE/>
        <w:autoSpaceDN/>
        <w:bidi w:val="0"/>
        <w:adjustRightInd/>
        <w:snapToGrid/>
        <w:spacing w:line="360" w:lineRule="exact"/>
        <w:textAlignment w:val="auto"/>
        <w:outlineLvl w:val="9"/>
        <w:rPr>
          <w:rFonts w:ascii="微软雅黑" w:hAnsi="微软雅黑" w:eastAsia="微软雅黑" w:cs="宋体"/>
          <w:bCs/>
          <w:kern w:val="0"/>
        </w:rPr>
      </w:pPr>
      <w:r>
        <w:rPr>
          <w:rFonts w:hint="eastAsia" w:ascii="微软雅黑" w:hAnsi="微软雅黑" w:eastAsia="微软雅黑" w:cs="宋体"/>
          <w:bCs/>
          <w:kern w:val="0"/>
        </w:rPr>
        <w:t>签约日期：                             签约日期：</w:t>
      </w:r>
    </w:p>
    <w:sectPr>
      <w:pgSz w:w="11906" w:h="16838"/>
      <w:pgMar w:top="2977"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幼圆">
    <w:panose1 w:val="02010509060101010101"/>
    <w:charset w:val="86"/>
    <w:family w:val="modern"/>
    <w:pitch w:val="default"/>
    <w:sig w:usb0="00000001" w:usb1="080E0000" w:usb2="00000000" w:usb3="00000000" w:csb0="00040000" w:csb1="00000000"/>
  </w:font>
  <w:font w:name="Consolas">
    <w:panose1 w:val="020B0609020204030204"/>
    <w:charset w:val="00"/>
    <w:family w:val="modern"/>
    <w:pitch w:val="default"/>
    <w:sig w:usb0="A00002EF" w:usb1="4000204B" w:usb2="00000000" w:usb3="00000000" w:csb0="2000009F" w:csb1="00000000"/>
  </w:font>
  <w:font w:name="微软雅黑">
    <w:panose1 w:val="020B0503020204020204"/>
    <w:charset w:val="86"/>
    <w:family w:val="swiss"/>
    <w:pitch w:val="default"/>
    <w:sig w:usb0="80000287" w:usb1="2A0F3C52"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642100" cy="6642100"/>
          <wp:effectExtent l="0" t="0" r="6350" b="6350"/>
          <wp:wrapNone/>
          <wp:docPr id="9" name="WordPictureWatermark21731690" descr="201411181454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1731690" descr="2014111814543179"/>
                  <pic:cNvPicPr>
                    <a:picLocks noChangeAspect="1"/>
                  </pic:cNvPicPr>
                </pic:nvPicPr>
                <pic:blipFill>
                  <a:blip r:embed="rId1">
                    <a:lum bright="70001" contrast="-70000"/>
                  </a:blip>
                  <a:stretch>
                    <a:fillRect/>
                  </a:stretch>
                </pic:blipFill>
                <pic:spPr>
                  <a:xfrm>
                    <a:off x="0" y="0"/>
                    <a:ext cx="6642100" cy="664210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642100" cy="6642100"/>
          <wp:effectExtent l="0" t="0" r="6350" b="6350"/>
          <wp:wrapNone/>
          <wp:docPr id="7" name="WordPictureWatermark21731689" descr="201411181454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21731689" descr="2014111814543179"/>
                  <pic:cNvPicPr>
                    <a:picLocks noChangeAspect="1"/>
                  </pic:cNvPicPr>
                </pic:nvPicPr>
                <pic:blipFill>
                  <a:blip r:embed="rId1">
                    <a:lum bright="70001" contrast="-70000"/>
                  </a:blip>
                  <a:stretch>
                    <a:fillRect/>
                  </a:stretch>
                </pic:blipFill>
                <pic:spPr>
                  <a:xfrm>
                    <a:off x="0" y="0"/>
                    <a:ext cx="6642100" cy="664210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642100" cy="6642100"/>
          <wp:effectExtent l="0" t="0" r="6350" b="6350"/>
          <wp:wrapNone/>
          <wp:docPr id="6" name="WordPictureWatermark21731688" descr="201411181454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1731688" descr="2014111814543179"/>
                  <pic:cNvPicPr>
                    <a:picLocks noChangeAspect="1"/>
                  </pic:cNvPicPr>
                </pic:nvPicPr>
                <pic:blipFill>
                  <a:blip r:embed="rId1">
                    <a:lum bright="70001" contrast="-70000"/>
                  </a:blip>
                  <a:stretch>
                    <a:fillRect/>
                  </a:stretch>
                </pic:blipFill>
                <pic:spPr>
                  <a:xfrm>
                    <a:off x="0" y="0"/>
                    <a:ext cx="6642100" cy="664210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F9A504"/>
    <w:multiLevelType w:val="singleLevel"/>
    <w:tmpl w:val="ADF9A504"/>
    <w:lvl w:ilvl="0" w:tentative="0">
      <w:start w:val="8"/>
      <w:numFmt w:val="decimal"/>
      <w:suff w:val="space"/>
      <w:lvlText w:val="%1."/>
      <w:lvlJc w:val="left"/>
    </w:lvl>
  </w:abstractNum>
  <w:abstractNum w:abstractNumId="1">
    <w:nsid w:val="06BE51D8"/>
    <w:multiLevelType w:val="multilevel"/>
    <w:tmpl w:val="06BE51D8"/>
    <w:lvl w:ilvl="0" w:tentative="0">
      <w:start w:val="1"/>
      <w:numFmt w:val="decimal"/>
      <w:lvlText w:val="%1."/>
      <w:lvlJc w:val="left"/>
      <w:pPr>
        <w:tabs>
          <w:tab w:val="left" w:pos="-539"/>
        </w:tabs>
        <w:ind w:left="-539" w:hanging="360"/>
      </w:pPr>
      <w:rPr>
        <w:rFonts w:hint="default" w:ascii="Arial" w:hAnsi="Arial" w:eastAsia="Times New Roman" w:cs="Arial"/>
        <w:sz w:val="21"/>
        <w:szCs w:val="21"/>
      </w:rPr>
    </w:lvl>
    <w:lvl w:ilvl="1" w:tentative="0">
      <w:start w:val="1"/>
      <w:numFmt w:val="lowerLetter"/>
      <w:lvlText w:val="%2)"/>
      <w:lvlJc w:val="left"/>
      <w:pPr>
        <w:tabs>
          <w:tab w:val="left" w:pos="-59"/>
        </w:tabs>
        <w:ind w:left="-59" w:hanging="420"/>
      </w:pPr>
    </w:lvl>
    <w:lvl w:ilvl="2" w:tentative="0">
      <w:start w:val="1"/>
      <w:numFmt w:val="lowerRoman"/>
      <w:lvlText w:val="%3."/>
      <w:lvlJc w:val="right"/>
      <w:pPr>
        <w:tabs>
          <w:tab w:val="left" w:pos="361"/>
        </w:tabs>
        <w:ind w:left="361" w:hanging="420"/>
      </w:pPr>
    </w:lvl>
    <w:lvl w:ilvl="3" w:tentative="0">
      <w:start w:val="1"/>
      <w:numFmt w:val="decimal"/>
      <w:lvlText w:val="%4."/>
      <w:lvlJc w:val="left"/>
      <w:pPr>
        <w:tabs>
          <w:tab w:val="left" w:pos="781"/>
        </w:tabs>
        <w:ind w:left="781" w:hanging="420"/>
      </w:pPr>
    </w:lvl>
    <w:lvl w:ilvl="4" w:tentative="0">
      <w:start w:val="1"/>
      <w:numFmt w:val="lowerLetter"/>
      <w:lvlText w:val="%5)"/>
      <w:lvlJc w:val="left"/>
      <w:pPr>
        <w:tabs>
          <w:tab w:val="left" w:pos="1201"/>
        </w:tabs>
        <w:ind w:left="1201" w:hanging="420"/>
      </w:pPr>
    </w:lvl>
    <w:lvl w:ilvl="5" w:tentative="0">
      <w:start w:val="1"/>
      <w:numFmt w:val="lowerRoman"/>
      <w:lvlText w:val="%6."/>
      <w:lvlJc w:val="right"/>
      <w:pPr>
        <w:tabs>
          <w:tab w:val="left" w:pos="1621"/>
        </w:tabs>
        <w:ind w:left="1621" w:hanging="420"/>
      </w:pPr>
    </w:lvl>
    <w:lvl w:ilvl="6" w:tentative="0">
      <w:start w:val="1"/>
      <w:numFmt w:val="decimal"/>
      <w:lvlText w:val="%7."/>
      <w:lvlJc w:val="left"/>
      <w:pPr>
        <w:tabs>
          <w:tab w:val="left" w:pos="2041"/>
        </w:tabs>
        <w:ind w:left="2041" w:hanging="420"/>
      </w:pPr>
    </w:lvl>
    <w:lvl w:ilvl="7" w:tentative="0">
      <w:start w:val="1"/>
      <w:numFmt w:val="lowerLetter"/>
      <w:lvlText w:val="%8)"/>
      <w:lvlJc w:val="left"/>
      <w:pPr>
        <w:tabs>
          <w:tab w:val="left" w:pos="2461"/>
        </w:tabs>
        <w:ind w:left="2461" w:hanging="420"/>
      </w:pPr>
    </w:lvl>
    <w:lvl w:ilvl="8" w:tentative="0">
      <w:start w:val="1"/>
      <w:numFmt w:val="lowerRoman"/>
      <w:lvlText w:val="%9."/>
      <w:lvlJc w:val="right"/>
      <w:pPr>
        <w:tabs>
          <w:tab w:val="left" w:pos="2881"/>
        </w:tabs>
        <w:ind w:left="2881" w:hanging="420"/>
      </w:pPr>
    </w:lvl>
  </w:abstractNum>
  <w:abstractNum w:abstractNumId="2">
    <w:nsid w:val="09ED767D"/>
    <w:multiLevelType w:val="multilevel"/>
    <w:tmpl w:val="09ED767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FE61DFB"/>
    <w:multiLevelType w:val="multilevel"/>
    <w:tmpl w:val="0FE61DFB"/>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121A11E9"/>
    <w:multiLevelType w:val="multilevel"/>
    <w:tmpl w:val="121A11E9"/>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0B837FA"/>
    <w:multiLevelType w:val="multilevel"/>
    <w:tmpl w:val="30B837F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6E36DC9"/>
    <w:multiLevelType w:val="multilevel"/>
    <w:tmpl w:val="36E36DC9"/>
    <w:lvl w:ilvl="0" w:tentative="0">
      <w:start w:val="1"/>
      <w:numFmt w:val="decimal"/>
      <w:lvlText w:val="%1)"/>
      <w:lvlJc w:val="left"/>
      <w:pPr>
        <w:tabs>
          <w:tab w:val="left" w:pos="540"/>
        </w:tabs>
        <w:ind w:left="540" w:hanging="420"/>
      </w:pPr>
    </w:lvl>
    <w:lvl w:ilvl="1" w:tentative="0">
      <w:start w:val="8"/>
      <w:numFmt w:val="decimal"/>
      <w:lvlText w:val="%2."/>
      <w:lvlJc w:val="left"/>
      <w:pPr>
        <w:tabs>
          <w:tab w:val="left" w:pos="900"/>
        </w:tabs>
        <w:ind w:left="900" w:hanging="360"/>
      </w:pPr>
      <w:rPr>
        <w:rFonts w:hint="default"/>
      </w:r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7">
    <w:nsid w:val="3B5C7DEF"/>
    <w:multiLevelType w:val="multilevel"/>
    <w:tmpl w:val="3B5C7DEF"/>
    <w:lvl w:ilvl="0" w:tentative="0">
      <w:start w:val="1"/>
      <w:numFmt w:val="bullet"/>
      <w:lvlText w:val=""/>
      <w:lvlJc w:val="left"/>
      <w:pPr>
        <w:ind w:left="703" w:hanging="420"/>
      </w:pPr>
      <w:rPr>
        <w:rFonts w:hint="default" w:ascii="Wingdings" w:hAnsi="Wingdings"/>
        <w:color w:val="auto"/>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8">
    <w:nsid w:val="41CC72C1"/>
    <w:multiLevelType w:val="multilevel"/>
    <w:tmpl w:val="41CC72C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D6E39BC"/>
    <w:multiLevelType w:val="multilevel"/>
    <w:tmpl w:val="4D6E39BC"/>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772223A9"/>
    <w:multiLevelType w:val="multilevel"/>
    <w:tmpl w:val="772223A9"/>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2"/>
      <w:numFmt w:val="decimal"/>
      <w:lvlText w:val="%3"/>
      <w:lvlJc w:val="left"/>
      <w:pPr>
        <w:tabs>
          <w:tab w:val="left" w:pos="1620"/>
        </w:tabs>
        <w:ind w:left="1620" w:hanging="360"/>
      </w:pPr>
      <w:rPr>
        <w:rFonts w:hint="default"/>
      </w:rPr>
    </w:lvl>
    <w:lvl w:ilvl="3" w:tentative="0">
      <w:start w:val="14"/>
      <w:numFmt w:val="decimal"/>
      <w:lvlText w:val="%4."/>
      <w:lvlJc w:val="left"/>
      <w:pPr>
        <w:tabs>
          <w:tab w:val="left" w:pos="2040"/>
        </w:tabs>
        <w:ind w:left="2040" w:hanging="360"/>
      </w:pPr>
      <w:rPr>
        <w:rFonts w:hint="default"/>
      </w:r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7"/>
  </w:num>
  <w:num w:numId="2">
    <w:abstractNumId w:val="2"/>
  </w:num>
  <w:num w:numId="3">
    <w:abstractNumId w:val="4"/>
  </w:num>
  <w:num w:numId="4">
    <w:abstractNumId w:val="1"/>
  </w:num>
  <w:num w:numId="5">
    <w:abstractNumId w:val="5"/>
  </w:num>
  <w:num w:numId="6">
    <w:abstractNumId w:val="6"/>
  </w:num>
  <w:num w:numId="7">
    <w:abstractNumId w:val="10"/>
  </w:num>
  <w:num w:numId="8">
    <w:abstractNumId w:val="3"/>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D36"/>
    <w:rsid w:val="00002010"/>
    <w:rsid w:val="0000454D"/>
    <w:rsid w:val="00006EF6"/>
    <w:rsid w:val="000101D5"/>
    <w:rsid w:val="0001408B"/>
    <w:rsid w:val="000200FB"/>
    <w:rsid w:val="0002582F"/>
    <w:rsid w:val="00026F07"/>
    <w:rsid w:val="00031A8B"/>
    <w:rsid w:val="0003218A"/>
    <w:rsid w:val="0003333A"/>
    <w:rsid w:val="00034036"/>
    <w:rsid w:val="00034154"/>
    <w:rsid w:val="000349B3"/>
    <w:rsid w:val="00035A64"/>
    <w:rsid w:val="00036658"/>
    <w:rsid w:val="00037099"/>
    <w:rsid w:val="000374DF"/>
    <w:rsid w:val="00042906"/>
    <w:rsid w:val="000518B3"/>
    <w:rsid w:val="00053D7D"/>
    <w:rsid w:val="00056C32"/>
    <w:rsid w:val="00057211"/>
    <w:rsid w:val="000659A7"/>
    <w:rsid w:val="00066933"/>
    <w:rsid w:val="00067B72"/>
    <w:rsid w:val="00084BB4"/>
    <w:rsid w:val="00087296"/>
    <w:rsid w:val="000902B4"/>
    <w:rsid w:val="00091235"/>
    <w:rsid w:val="00093A94"/>
    <w:rsid w:val="000A0284"/>
    <w:rsid w:val="000A1D3E"/>
    <w:rsid w:val="000A522B"/>
    <w:rsid w:val="000A687D"/>
    <w:rsid w:val="000A7EF0"/>
    <w:rsid w:val="000B0FBF"/>
    <w:rsid w:val="000B1069"/>
    <w:rsid w:val="000B3624"/>
    <w:rsid w:val="000B49FF"/>
    <w:rsid w:val="000B68B6"/>
    <w:rsid w:val="000C03A5"/>
    <w:rsid w:val="000C5832"/>
    <w:rsid w:val="000C5E20"/>
    <w:rsid w:val="000D337E"/>
    <w:rsid w:val="000E08B0"/>
    <w:rsid w:val="000E2DA8"/>
    <w:rsid w:val="000F36D4"/>
    <w:rsid w:val="000F72BD"/>
    <w:rsid w:val="00104FE9"/>
    <w:rsid w:val="00112190"/>
    <w:rsid w:val="00114C05"/>
    <w:rsid w:val="001205AA"/>
    <w:rsid w:val="00121084"/>
    <w:rsid w:val="001247F4"/>
    <w:rsid w:val="00126850"/>
    <w:rsid w:val="001322BB"/>
    <w:rsid w:val="00133505"/>
    <w:rsid w:val="00141107"/>
    <w:rsid w:val="00142ADB"/>
    <w:rsid w:val="00143075"/>
    <w:rsid w:val="001433F4"/>
    <w:rsid w:val="00147116"/>
    <w:rsid w:val="00147233"/>
    <w:rsid w:val="00152131"/>
    <w:rsid w:val="00153EBF"/>
    <w:rsid w:val="0015450A"/>
    <w:rsid w:val="00156007"/>
    <w:rsid w:val="001560FE"/>
    <w:rsid w:val="0016224A"/>
    <w:rsid w:val="00166555"/>
    <w:rsid w:val="0017221B"/>
    <w:rsid w:val="00173621"/>
    <w:rsid w:val="001739A5"/>
    <w:rsid w:val="001778AB"/>
    <w:rsid w:val="00180BF3"/>
    <w:rsid w:val="00183E31"/>
    <w:rsid w:val="00184039"/>
    <w:rsid w:val="001854C0"/>
    <w:rsid w:val="00185DED"/>
    <w:rsid w:val="001876AF"/>
    <w:rsid w:val="00192251"/>
    <w:rsid w:val="0019734C"/>
    <w:rsid w:val="001A0175"/>
    <w:rsid w:val="001A1C6D"/>
    <w:rsid w:val="001A40B5"/>
    <w:rsid w:val="001A578C"/>
    <w:rsid w:val="001B02F6"/>
    <w:rsid w:val="001B26F2"/>
    <w:rsid w:val="001C0838"/>
    <w:rsid w:val="001C0B91"/>
    <w:rsid w:val="001C1BC8"/>
    <w:rsid w:val="001C6155"/>
    <w:rsid w:val="001C617F"/>
    <w:rsid w:val="001D1F47"/>
    <w:rsid w:val="001D2B9F"/>
    <w:rsid w:val="001D3439"/>
    <w:rsid w:val="001D41F3"/>
    <w:rsid w:val="001E2F79"/>
    <w:rsid w:val="001E5E93"/>
    <w:rsid w:val="001E65F1"/>
    <w:rsid w:val="001F0000"/>
    <w:rsid w:val="001F26F1"/>
    <w:rsid w:val="001F2F8F"/>
    <w:rsid w:val="001F34A8"/>
    <w:rsid w:val="00200AD9"/>
    <w:rsid w:val="002010DD"/>
    <w:rsid w:val="002028B8"/>
    <w:rsid w:val="00214546"/>
    <w:rsid w:val="00217D06"/>
    <w:rsid w:val="00222DDF"/>
    <w:rsid w:val="0022321E"/>
    <w:rsid w:val="00224415"/>
    <w:rsid w:val="002244F7"/>
    <w:rsid w:val="0022576B"/>
    <w:rsid w:val="00230EFA"/>
    <w:rsid w:val="002322A4"/>
    <w:rsid w:val="0023441D"/>
    <w:rsid w:val="002366B3"/>
    <w:rsid w:val="00237E47"/>
    <w:rsid w:val="0024009E"/>
    <w:rsid w:val="00243431"/>
    <w:rsid w:val="00244695"/>
    <w:rsid w:val="00246303"/>
    <w:rsid w:val="00247440"/>
    <w:rsid w:val="00252BAE"/>
    <w:rsid w:val="00253581"/>
    <w:rsid w:val="00256C17"/>
    <w:rsid w:val="00261689"/>
    <w:rsid w:val="00261BC2"/>
    <w:rsid w:val="00262047"/>
    <w:rsid w:val="00264582"/>
    <w:rsid w:val="00266972"/>
    <w:rsid w:val="0027202E"/>
    <w:rsid w:val="00272DC5"/>
    <w:rsid w:val="00275B50"/>
    <w:rsid w:val="00276DD0"/>
    <w:rsid w:val="00286D8B"/>
    <w:rsid w:val="0029248F"/>
    <w:rsid w:val="00294346"/>
    <w:rsid w:val="00296946"/>
    <w:rsid w:val="00297890"/>
    <w:rsid w:val="002A00E3"/>
    <w:rsid w:val="002A2598"/>
    <w:rsid w:val="002A5126"/>
    <w:rsid w:val="002A667A"/>
    <w:rsid w:val="002B1C85"/>
    <w:rsid w:val="002B465D"/>
    <w:rsid w:val="002C1223"/>
    <w:rsid w:val="002C1794"/>
    <w:rsid w:val="002C4B37"/>
    <w:rsid w:val="002C6685"/>
    <w:rsid w:val="002C672A"/>
    <w:rsid w:val="002C7B2B"/>
    <w:rsid w:val="002D1AA9"/>
    <w:rsid w:val="002D4EAD"/>
    <w:rsid w:val="002D73AA"/>
    <w:rsid w:val="002D7879"/>
    <w:rsid w:val="002E1FA4"/>
    <w:rsid w:val="002E4273"/>
    <w:rsid w:val="002E5FFE"/>
    <w:rsid w:val="002E66C0"/>
    <w:rsid w:val="002E745A"/>
    <w:rsid w:val="002E74F7"/>
    <w:rsid w:val="0030278E"/>
    <w:rsid w:val="003061B5"/>
    <w:rsid w:val="00312114"/>
    <w:rsid w:val="00312160"/>
    <w:rsid w:val="00314191"/>
    <w:rsid w:val="003162FD"/>
    <w:rsid w:val="00320231"/>
    <w:rsid w:val="003237AE"/>
    <w:rsid w:val="00324DE9"/>
    <w:rsid w:val="003322FE"/>
    <w:rsid w:val="00340A6B"/>
    <w:rsid w:val="0034446A"/>
    <w:rsid w:val="003446C6"/>
    <w:rsid w:val="0034558A"/>
    <w:rsid w:val="00347D30"/>
    <w:rsid w:val="00347E49"/>
    <w:rsid w:val="00352271"/>
    <w:rsid w:val="0035540F"/>
    <w:rsid w:val="00361066"/>
    <w:rsid w:val="00366AAA"/>
    <w:rsid w:val="003679CE"/>
    <w:rsid w:val="0037068D"/>
    <w:rsid w:val="0037079B"/>
    <w:rsid w:val="0037147D"/>
    <w:rsid w:val="00373E37"/>
    <w:rsid w:val="00375CA2"/>
    <w:rsid w:val="003767D5"/>
    <w:rsid w:val="0037691C"/>
    <w:rsid w:val="0037714B"/>
    <w:rsid w:val="00380983"/>
    <w:rsid w:val="0038140A"/>
    <w:rsid w:val="00384533"/>
    <w:rsid w:val="00392019"/>
    <w:rsid w:val="00393E23"/>
    <w:rsid w:val="00394C7E"/>
    <w:rsid w:val="00395401"/>
    <w:rsid w:val="003A2FD0"/>
    <w:rsid w:val="003A2FDC"/>
    <w:rsid w:val="003A37DB"/>
    <w:rsid w:val="003A4AF4"/>
    <w:rsid w:val="003A67C5"/>
    <w:rsid w:val="003B4731"/>
    <w:rsid w:val="003B7B00"/>
    <w:rsid w:val="003C11D5"/>
    <w:rsid w:val="003C2E92"/>
    <w:rsid w:val="003C38C8"/>
    <w:rsid w:val="003C42CC"/>
    <w:rsid w:val="003D0B76"/>
    <w:rsid w:val="003D27BF"/>
    <w:rsid w:val="003D413E"/>
    <w:rsid w:val="003D60AF"/>
    <w:rsid w:val="003D6380"/>
    <w:rsid w:val="003D69FB"/>
    <w:rsid w:val="003D7CBB"/>
    <w:rsid w:val="003E10CB"/>
    <w:rsid w:val="003E136D"/>
    <w:rsid w:val="003E27BC"/>
    <w:rsid w:val="003E2C3E"/>
    <w:rsid w:val="003F0AF8"/>
    <w:rsid w:val="003F3DBA"/>
    <w:rsid w:val="0040090E"/>
    <w:rsid w:val="004018B7"/>
    <w:rsid w:val="00401FBF"/>
    <w:rsid w:val="00402DE1"/>
    <w:rsid w:val="00405BED"/>
    <w:rsid w:val="0041044A"/>
    <w:rsid w:val="0041525B"/>
    <w:rsid w:val="00416AB6"/>
    <w:rsid w:val="00420B04"/>
    <w:rsid w:val="00420EAC"/>
    <w:rsid w:val="0042226F"/>
    <w:rsid w:val="00426103"/>
    <w:rsid w:val="00426490"/>
    <w:rsid w:val="004455F3"/>
    <w:rsid w:val="00446704"/>
    <w:rsid w:val="0045452A"/>
    <w:rsid w:val="0045771E"/>
    <w:rsid w:val="00460DB7"/>
    <w:rsid w:val="00461136"/>
    <w:rsid w:val="004654A7"/>
    <w:rsid w:val="00471AFD"/>
    <w:rsid w:val="00473B58"/>
    <w:rsid w:val="0048307E"/>
    <w:rsid w:val="0048356A"/>
    <w:rsid w:val="00491CF6"/>
    <w:rsid w:val="0049247A"/>
    <w:rsid w:val="00493DC3"/>
    <w:rsid w:val="004A3ED3"/>
    <w:rsid w:val="004A5F81"/>
    <w:rsid w:val="004A76C1"/>
    <w:rsid w:val="004B4357"/>
    <w:rsid w:val="004B4892"/>
    <w:rsid w:val="004D0BAA"/>
    <w:rsid w:val="004D2FEE"/>
    <w:rsid w:val="004D3265"/>
    <w:rsid w:val="004D33B7"/>
    <w:rsid w:val="004D3C91"/>
    <w:rsid w:val="004D54B3"/>
    <w:rsid w:val="004D64B1"/>
    <w:rsid w:val="004E20AD"/>
    <w:rsid w:val="004E214A"/>
    <w:rsid w:val="004E246E"/>
    <w:rsid w:val="004E3298"/>
    <w:rsid w:val="004E3941"/>
    <w:rsid w:val="004E4C8E"/>
    <w:rsid w:val="004E6990"/>
    <w:rsid w:val="004F059F"/>
    <w:rsid w:val="004F0B3E"/>
    <w:rsid w:val="004F1272"/>
    <w:rsid w:val="004F49E8"/>
    <w:rsid w:val="00500FF9"/>
    <w:rsid w:val="00503962"/>
    <w:rsid w:val="00504D36"/>
    <w:rsid w:val="00506EF7"/>
    <w:rsid w:val="005107FF"/>
    <w:rsid w:val="00512A6C"/>
    <w:rsid w:val="005131A2"/>
    <w:rsid w:val="005174CA"/>
    <w:rsid w:val="00517F5D"/>
    <w:rsid w:val="00521A62"/>
    <w:rsid w:val="0052238A"/>
    <w:rsid w:val="00525234"/>
    <w:rsid w:val="0052633A"/>
    <w:rsid w:val="00527DA2"/>
    <w:rsid w:val="00527FD9"/>
    <w:rsid w:val="00530B72"/>
    <w:rsid w:val="0054000E"/>
    <w:rsid w:val="0054077A"/>
    <w:rsid w:val="005417AE"/>
    <w:rsid w:val="00542607"/>
    <w:rsid w:val="00545273"/>
    <w:rsid w:val="00545ED8"/>
    <w:rsid w:val="00550735"/>
    <w:rsid w:val="005524CE"/>
    <w:rsid w:val="005527A3"/>
    <w:rsid w:val="0055294F"/>
    <w:rsid w:val="00556E18"/>
    <w:rsid w:val="005624D1"/>
    <w:rsid w:val="00564C5A"/>
    <w:rsid w:val="00566668"/>
    <w:rsid w:val="00572D28"/>
    <w:rsid w:val="00574863"/>
    <w:rsid w:val="0058126C"/>
    <w:rsid w:val="00590ADD"/>
    <w:rsid w:val="005962D3"/>
    <w:rsid w:val="005976AD"/>
    <w:rsid w:val="005A0349"/>
    <w:rsid w:val="005A06CA"/>
    <w:rsid w:val="005A1361"/>
    <w:rsid w:val="005A344F"/>
    <w:rsid w:val="005A42E6"/>
    <w:rsid w:val="005A6C6F"/>
    <w:rsid w:val="005B409E"/>
    <w:rsid w:val="005C449A"/>
    <w:rsid w:val="005C48D1"/>
    <w:rsid w:val="005C7839"/>
    <w:rsid w:val="005E2345"/>
    <w:rsid w:val="005E5EBC"/>
    <w:rsid w:val="005E5FDE"/>
    <w:rsid w:val="006005EA"/>
    <w:rsid w:val="0060504A"/>
    <w:rsid w:val="00606DAC"/>
    <w:rsid w:val="00607A08"/>
    <w:rsid w:val="00615419"/>
    <w:rsid w:val="006158D0"/>
    <w:rsid w:val="00617325"/>
    <w:rsid w:val="0062176C"/>
    <w:rsid w:val="00622021"/>
    <w:rsid w:val="0062267C"/>
    <w:rsid w:val="00624D4B"/>
    <w:rsid w:val="0063027F"/>
    <w:rsid w:val="00637973"/>
    <w:rsid w:val="00643BD8"/>
    <w:rsid w:val="006445C6"/>
    <w:rsid w:val="00644A82"/>
    <w:rsid w:val="006515AD"/>
    <w:rsid w:val="006529FE"/>
    <w:rsid w:val="00652ACD"/>
    <w:rsid w:val="00653B58"/>
    <w:rsid w:val="00654766"/>
    <w:rsid w:val="0065712A"/>
    <w:rsid w:val="00664AF7"/>
    <w:rsid w:val="00666621"/>
    <w:rsid w:val="0066666E"/>
    <w:rsid w:val="006667C6"/>
    <w:rsid w:val="00671306"/>
    <w:rsid w:val="0067285D"/>
    <w:rsid w:val="006752D4"/>
    <w:rsid w:val="00675786"/>
    <w:rsid w:val="00675D89"/>
    <w:rsid w:val="00676AA0"/>
    <w:rsid w:val="006819E2"/>
    <w:rsid w:val="00682C6D"/>
    <w:rsid w:val="0068466A"/>
    <w:rsid w:val="00687DA7"/>
    <w:rsid w:val="00695697"/>
    <w:rsid w:val="006A11AD"/>
    <w:rsid w:val="006A3DD2"/>
    <w:rsid w:val="006A6100"/>
    <w:rsid w:val="006B1846"/>
    <w:rsid w:val="006B2672"/>
    <w:rsid w:val="006B35C0"/>
    <w:rsid w:val="006C0575"/>
    <w:rsid w:val="006C3E1C"/>
    <w:rsid w:val="006C5C9B"/>
    <w:rsid w:val="006C6391"/>
    <w:rsid w:val="006D0D55"/>
    <w:rsid w:val="006D29FD"/>
    <w:rsid w:val="006D2C51"/>
    <w:rsid w:val="006D51F2"/>
    <w:rsid w:val="006D5ADE"/>
    <w:rsid w:val="006E062F"/>
    <w:rsid w:val="006F117B"/>
    <w:rsid w:val="006F3980"/>
    <w:rsid w:val="006F6F81"/>
    <w:rsid w:val="0070007A"/>
    <w:rsid w:val="0070773E"/>
    <w:rsid w:val="007104E5"/>
    <w:rsid w:val="007121F0"/>
    <w:rsid w:val="007122A0"/>
    <w:rsid w:val="00712B59"/>
    <w:rsid w:val="0071353D"/>
    <w:rsid w:val="00713CD1"/>
    <w:rsid w:val="00714C5B"/>
    <w:rsid w:val="00724D24"/>
    <w:rsid w:val="00727388"/>
    <w:rsid w:val="00727FAD"/>
    <w:rsid w:val="0073195A"/>
    <w:rsid w:val="00732ECA"/>
    <w:rsid w:val="007335AC"/>
    <w:rsid w:val="00733EA6"/>
    <w:rsid w:val="00750260"/>
    <w:rsid w:val="007510A9"/>
    <w:rsid w:val="00751E48"/>
    <w:rsid w:val="00757A70"/>
    <w:rsid w:val="00761A13"/>
    <w:rsid w:val="00765321"/>
    <w:rsid w:val="00765A29"/>
    <w:rsid w:val="0077207D"/>
    <w:rsid w:val="007778CB"/>
    <w:rsid w:val="00781D6A"/>
    <w:rsid w:val="0078325E"/>
    <w:rsid w:val="0079061A"/>
    <w:rsid w:val="00791E70"/>
    <w:rsid w:val="00792570"/>
    <w:rsid w:val="00794413"/>
    <w:rsid w:val="0079596F"/>
    <w:rsid w:val="00796C89"/>
    <w:rsid w:val="007A19AD"/>
    <w:rsid w:val="007A1D8A"/>
    <w:rsid w:val="007A3497"/>
    <w:rsid w:val="007A3825"/>
    <w:rsid w:val="007A3DDD"/>
    <w:rsid w:val="007A4E56"/>
    <w:rsid w:val="007B6E31"/>
    <w:rsid w:val="007B73D2"/>
    <w:rsid w:val="007B7EC1"/>
    <w:rsid w:val="007C3DDE"/>
    <w:rsid w:val="007C6D26"/>
    <w:rsid w:val="007D2E11"/>
    <w:rsid w:val="007D395E"/>
    <w:rsid w:val="007D50C5"/>
    <w:rsid w:val="007D7CAF"/>
    <w:rsid w:val="007F17CC"/>
    <w:rsid w:val="007F42D9"/>
    <w:rsid w:val="007F627F"/>
    <w:rsid w:val="007F7627"/>
    <w:rsid w:val="007F7F64"/>
    <w:rsid w:val="0080053D"/>
    <w:rsid w:val="00801CC0"/>
    <w:rsid w:val="0080473A"/>
    <w:rsid w:val="00804DCC"/>
    <w:rsid w:val="00805B1D"/>
    <w:rsid w:val="00807BCD"/>
    <w:rsid w:val="00810E27"/>
    <w:rsid w:val="00812D46"/>
    <w:rsid w:val="008137F9"/>
    <w:rsid w:val="00814CB9"/>
    <w:rsid w:val="00817349"/>
    <w:rsid w:val="008203D3"/>
    <w:rsid w:val="00820A60"/>
    <w:rsid w:val="008256D3"/>
    <w:rsid w:val="008273F4"/>
    <w:rsid w:val="0082767E"/>
    <w:rsid w:val="008327FE"/>
    <w:rsid w:val="00834E51"/>
    <w:rsid w:val="0083532A"/>
    <w:rsid w:val="008360AC"/>
    <w:rsid w:val="00836995"/>
    <w:rsid w:val="00844066"/>
    <w:rsid w:val="0084583F"/>
    <w:rsid w:val="00846F7E"/>
    <w:rsid w:val="0085658F"/>
    <w:rsid w:val="008573F3"/>
    <w:rsid w:val="00861D47"/>
    <w:rsid w:val="00863318"/>
    <w:rsid w:val="00863428"/>
    <w:rsid w:val="0086408E"/>
    <w:rsid w:val="00866011"/>
    <w:rsid w:val="00871B57"/>
    <w:rsid w:val="0087502E"/>
    <w:rsid w:val="008840FF"/>
    <w:rsid w:val="0088465A"/>
    <w:rsid w:val="00887E17"/>
    <w:rsid w:val="00891624"/>
    <w:rsid w:val="008927C8"/>
    <w:rsid w:val="00893E04"/>
    <w:rsid w:val="00894022"/>
    <w:rsid w:val="008A0604"/>
    <w:rsid w:val="008A257A"/>
    <w:rsid w:val="008A67E0"/>
    <w:rsid w:val="008A6D1A"/>
    <w:rsid w:val="008B3F01"/>
    <w:rsid w:val="008B5A1F"/>
    <w:rsid w:val="008C1F48"/>
    <w:rsid w:val="008C2F41"/>
    <w:rsid w:val="008C4D7F"/>
    <w:rsid w:val="008C6C90"/>
    <w:rsid w:val="008D1DE3"/>
    <w:rsid w:val="008E580E"/>
    <w:rsid w:val="008E7B8B"/>
    <w:rsid w:val="008F124B"/>
    <w:rsid w:val="009024E5"/>
    <w:rsid w:val="00906F00"/>
    <w:rsid w:val="00911DCF"/>
    <w:rsid w:val="00927DB0"/>
    <w:rsid w:val="00931362"/>
    <w:rsid w:val="0093533C"/>
    <w:rsid w:val="00937D9F"/>
    <w:rsid w:val="0094389C"/>
    <w:rsid w:val="009457E4"/>
    <w:rsid w:val="00946B08"/>
    <w:rsid w:val="00950967"/>
    <w:rsid w:val="009525AA"/>
    <w:rsid w:val="00952D5B"/>
    <w:rsid w:val="009553A6"/>
    <w:rsid w:val="00957819"/>
    <w:rsid w:val="00965997"/>
    <w:rsid w:val="00974722"/>
    <w:rsid w:val="00976060"/>
    <w:rsid w:val="00977D30"/>
    <w:rsid w:val="00977E0A"/>
    <w:rsid w:val="009836EC"/>
    <w:rsid w:val="009950AC"/>
    <w:rsid w:val="0099635D"/>
    <w:rsid w:val="009A4A1C"/>
    <w:rsid w:val="009A67A5"/>
    <w:rsid w:val="009A709A"/>
    <w:rsid w:val="009B1E45"/>
    <w:rsid w:val="009B335C"/>
    <w:rsid w:val="009B45CD"/>
    <w:rsid w:val="009B5E9A"/>
    <w:rsid w:val="009B6947"/>
    <w:rsid w:val="009B7BA0"/>
    <w:rsid w:val="009B7CF0"/>
    <w:rsid w:val="009C105D"/>
    <w:rsid w:val="009C37FF"/>
    <w:rsid w:val="009D077B"/>
    <w:rsid w:val="009D0A95"/>
    <w:rsid w:val="009D196D"/>
    <w:rsid w:val="009D31F8"/>
    <w:rsid w:val="009E213A"/>
    <w:rsid w:val="009E4FA6"/>
    <w:rsid w:val="009E5A66"/>
    <w:rsid w:val="009E6347"/>
    <w:rsid w:val="009F4D71"/>
    <w:rsid w:val="009F681D"/>
    <w:rsid w:val="00A00D88"/>
    <w:rsid w:val="00A02D35"/>
    <w:rsid w:val="00A036F2"/>
    <w:rsid w:val="00A10C1E"/>
    <w:rsid w:val="00A1273D"/>
    <w:rsid w:val="00A1278C"/>
    <w:rsid w:val="00A140E4"/>
    <w:rsid w:val="00A1682B"/>
    <w:rsid w:val="00A16E24"/>
    <w:rsid w:val="00A17A8F"/>
    <w:rsid w:val="00A2146F"/>
    <w:rsid w:val="00A22078"/>
    <w:rsid w:val="00A30993"/>
    <w:rsid w:val="00A31ECD"/>
    <w:rsid w:val="00A3226C"/>
    <w:rsid w:val="00A33A0A"/>
    <w:rsid w:val="00A44781"/>
    <w:rsid w:val="00A45E92"/>
    <w:rsid w:val="00A52795"/>
    <w:rsid w:val="00A61C4B"/>
    <w:rsid w:val="00A63AE0"/>
    <w:rsid w:val="00A700F4"/>
    <w:rsid w:val="00A71C7D"/>
    <w:rsid w:val="00A7213B"/>
    <w:rsid w:val="00A82E68"/>
    <w:rsid w:val="00AA0606"/>
    <w:rsid w:val="00AA3484"/>
    <w:rsid w:val="00AA50F2"/>
    <w:rsid w:val="00AB0BA4"/>
    <w:rsid w:val="00AB7731"/>
    <w:rsid w:val="00AC2A54"/>
    <w:rsid w:val="00AC2B8C"/>
    <w:rsid w:val="00AC7ADF"/>
    <w:rsid w:val="00AD06C9"/>
    <w:rsid w:val="00AD2917"/>
    <w:rsid w:val="00AD53A9"/>
    <w:rsid w:val="00AD551A"/>
    <w:rsid w:val="00AD7462"/>
    <w:rsid w:val="00AD74E3"/>
    <w:rsid w:val="00AE7695"/>
    <w:rsid w:val="00AF4CDF"/>
    <w:rsid w:val="00AF59C4"/>
    <w:rsid w:val="00AF66AB"/>
    <w:rsid w:val="00B00C5F"/>
    <w:rsid w:val="00B011DE"/>
    <w:rsid w:val="00B0314B"/>
    <w:rsid w:val="00B04216"/>
    <w:rsid w:val="00B04C5B"/>
    <w:rsid w:val="00B06D49"/>
    <w:rsid w:val="00B0793C"/>
    <w:rsid w:val="00B13470"/>
    <w:rsid w:val="00B14884"/>
    <w:rsid w:val="00B1617A"/>
    <w:rsid w:val="00B176DB"/>
    <w:rsid w:val="00B17FB3"/>
    <w:rsid w:val="00B209EB"/>
    <w:rsid w:val="00B22763"/>
    <w:rsid w:val="00B22A0E"/>
    <w:rsid w:val="00B31586"/>
    <w:rsid w:val="00B32DC2"/>
    <w:rsid w:val="00B3714A"/>
    <w:rsid w:val="00B3720B"/>
    <w:rsid w:val="00B425A8"/>
    <w:rsid w:val="00B45429"/>
    <w:rsid w:val="00B457AC"/>
    <w:rsid w:val="00B4582C"/>
    <w:rsid w:val="00B5326C"/>
    <w:rsid w:val="00B54120"/>
    <w:rsid w:val="00B546D2"/>
    <w:rsid w:val="00B60AEF"/>
    <w:rsid w:val="00B60E1C"/>
    <w:rsid w:val="00B71F3B"/>
    <w:rsid w:val="00B72394"/>
    <w:rsid w:val="00B72468"/>
    <w:rsid w:val="00B73720"/>
    <w:rsid w:val="00B80C09"/>
    <w:rsid w:val="00B81946"/>
    <w:rsid w:val="00B84833"/>
    <w:rsid w:val="00B8497E"/>
    <w:rsid w:val="00B86D58"/>
    <w:rsid w:val="00B9078F"/>
    <w:rsid w:val="00B914A0"/>
    <w:rsid w:val="00B93E9D"/>
    <w:rsid w:val="00B97529"/>
    <w:rsid w:val="00BA02CE"/>
    <w:rsid w:val="00BA326A"/>
    <w:rsid w:val="00BA5273"/>
    <w:rsid w:val="00BA7734"/>
    <w:rsid w:val="00BB0792"/>
    <w:rsid w:val="00BB2645"/>
    <w:rsid w:val="00BB2B05"/>
    <w:rsid w:val="00BB7AA3"/>
    <w:rsid w:val="00BB7E11"/>
    <w:rsid w:val="00BC1A5B"/>
    <w:rsid w:val="00BC2A22"/>
    <w:rsid w:val="00BC55B4"/>
    <w:rsid w:val="00BD0257"/>
    <w:rsid w:val="00BD063B"/>
    <w:rsid w:val="00BD636B"/>
    <w:rsid w:val="00BD66A7"/>
    <w:rsid w:val="00BD6EA1"/>
    <w:rsid w:val="00BE187A"/>
    <w:rsid w:val="00BE1A15"/>
    <w:rsid w:val="00BE1DBD"/>
    <w:rsid w:val="00BE2A5B"/>
    <w:rsid w:val="00BE62A3"/>
    <w:rsid w:val="00BE7022"/>
    <w:rsid w:val="00BF23CD"/>
    <w:rsid w:val="00BF2AFB"/>
    <w:rsid w:val="00BF56BC"/>
    <w:rsid w:val="00BF7B65"/>
    <w:rsid w:val="00C0244D"/>
    <w:rsid w:val="00C10972"/>
    <w:rsid w:val="00C13E55"/>
    <w:rsid w:val="00C14292"/>
    <w:rsid w:val="00C17225"/>
    <w:rsid w:val="00C1730C"/>
    <w:rsid w:val="00C17405"/>
    <w:rsid w:val="00C20CC7"/>
    <w:rsid w:val="00C212F0"/>
    <w:rsid w:val="00C220B5"/>
    <w:rsid w:val="00C25F97"/>
    <w:rsid w:val="00C27F1C"/>
    <w:rsid w:val="00C33EF3"/>
    <w:rsid w:val="00C35E86"/>
    <w:rsid w:val="00C370FF"/>
    <w:rsid w:val="00C37D23"/>
    <w:rsid w:val="00C413FE"/>
    <w:rsid w:val="00C45C4C"/>
    <w:rsid w:val="00C45E15"/>
    <w:rsid w:val="00C46BA5"/>
    <w:rsid w:val="00C47B84"/>
    <w:rsid w:val="00C47E18"/>
    <w:rsid w:val="00C55329"/>
    <w:rsid w:val="00C565CD"/>
    <w:rsid w:val="00C62C57"/>
    <w:rsid w:val="00C656B5"/>
    <w:rsid w:val="00C6618C"/>
    <w:rsid w:val="00C771F4"/>
    <w:rsid w:val="00C8565C"/>
    <w:rsid w:val="00C8576F"/>
    <w:rsid w:val="00C87B85"/>
    <w:rsid w:val="00C91CCF"/>
    <w:rsid w:val="00C924C4"/>
    <w:rsid w:val="00CA217A"/>
    <w:rsid w:val="00CA58E2"/>
    <w:rsid w:val="00CA6DA0"/>
    <w:rsid w:val="00CA6FCF"/>
    <w:rsid w:val="00CA702A"/>
    <w:rsid w:val="00CA7241"/>
    <w:rsid w:val="00CB45D9"/>
    <w:rsid w:val="00CB750C"/>
    <w:rsid w:val="00CB7BAC"/>
    <w:rsid w:val="00CC050A"/>
    <w:rsid w:val="00CC567A"/>
    <w:rsid w:val="00CC6333"/>
    <w:rsid w:val="00CD5DAA"/>
    <w:rsid w:val="00CD6D44"/>
    <w:rsid w:val="00CE15AF"/>
    <w:rsid w:val="00CE1BD7"/>
    <w:rsid w:val="00CE22BF"/>
    <w:rsid w:val="00CE37D8"/>
    <w:rsid w:val="00CE4CA6"/>
    <w:rsid w:val="00CE63AD"/>
    <w:rsid w:val="00CF1C08"/>
    <w:rsid w:val="00CF34D4"/>
    <w:rsid w:val="00CF3EFA"/>
    <w:rsid w:val="00CF49AD"/>
    <w:rsid w:val="00CF5556"/>
    <w:rsid w:val="00D02480"/>
    <w:rsid w:val="00D026A6"/>
    <w:rsid w:val="00D027E8"/>
    <w:rsid w:val="00D07D0B"/>
    <w:rsid w:val="00D1666C"/>
    <w:rsid w:val="00D16CAB"/>
    <w:rsid w:val="00D224DC"/>
    <w:rsid w:val="00D25300"/>
    <w:rsid w:val="00D36537"/>
    <w:rsid w:val="00D40E99"/>
    <w:rsid w:val="00D41051"/>
    <w:rsid w:val="00D44ED8"/>
    <w:rsid w:val="00D56669"/>
    <w:rsid w:val="00D5749C"/>
    <w:rsid w:val="00D67624"/>
    <w:rsid w:val="00D705C7"/>
    <w:rsid w:val="00D73664"/>
    <w:rsid w:val="00D74933"/>
    <w:rsid w:val="00D76F11"/>
    <w:rsid w:val="00D80166"/>
    <w:rsid w:val="00D81CCE"/>
    <w:rsid w:val="00D82092"/>
    <w:rsid w:val="00D869AE"/>
    <w:rsid w:val="00D91306"/>
    <w:rsid w:val="00D956FA"/>
    <w:rsid w:val="00DA1AC0"/>
    <w:rsid w:val="00DA2412"/>
    <w:rsid w:val="00DA2897"/>
    <w:rsid w:val="00DA2B3E"/>
    <w:rsid w:val="00DA3487"/>
    <w:rsid w:val="00DA3C03"/>
    <w:rsid w:val="00DA5BA8"/>
    <w:rsid w:val="00DA7B29"/>
    <w:rsid w:val="00DB00F1"/>
    <w:rsid w:val="00DB0E75"/>
    <w:rsid w:val="00DB23E4"/>
    <w:rsid w:val="00DB2890"/>
    <w:rsid w:val="00DB3F88"/>
    <w:rsid w:val="00DB4945"/>
    <w:rsid w:val="00DB67B6"/>
    <w:rsid w:val="00DB728A"/>
    <w:rsid w:val="00DC25AA"/>
    <w:rsid w:val="00DD0388"/>
    <w:rsid w:val="00DD114B"/>
    <w:rsid w:val="00DD2250"/>
    <w:rsid w:val="00DD5062"/>
    <w:rsid w:val="00DD54D6"/>
    <w:rsid w:val="00DE1189"/>
    <w:rsid w:val="00DE7A34"/>
    <w:rsid w:val="00DF48FE"/>
    <w:rsid w:val="00E0185D"/>
    <w:rsid w:val="00E0264A"/>
    <w:rsid w:val="00E03D75"/>
    <w:rsid w:val="00E22D8B"/>
    <w:rsid w:val="00E244C7"/>
    <w:rsid w:val="00E2656C"/>
    <w:rsid w:val="00E32F12"/>
    <w:rsid w:val="00E34207"/>
    <w:rsid w:val="00E35234"/>
    <w:rsid w:val="00E416B9"/>
    <w:rsid w:val="00E50212"/>
    <w:rsid w:val="00E5480C"/>
    <w:rsid w:val="00E5543A"/>
    <w:rsid w:val="00E63B4B"/>
    <w:rsid w:val="00E66FD5"/>
    <w:rsid w:val="00E73A4A"/>
    <w:rsid w:val="00E73D9D"/>
    <w:rsid w:val="00E73EF4"/>
    <w:rsid w:val="00E75C19"/>
    <w:rsid w:val="00E768DC"/>
    <w:rsid w:val="00E85947"/>
    <w:rsid w:val="00E8620F"/>
    <w:rsid w:val="00E9239D"/>
    <w:rsid w:val="00E93DF0"/>
    <w:rsid w:val="00EA66B9"/>
    <w:rsid w:val="00EB29A3"/>
    <w:rsid w:val="00ED1C2E"/>
    <w:rsid w:val="00ED56F6"/>
    <w:rsid w:val="00ED7380"/>
    <w:rsid w:val="00EE5CAE"/>
    <w:rsid w:val="00EE5ECE"/>
    <w:rsid w:val="00EE6E77"/>
    <w:rsid w:val="00EE7BC2"/>
    <w:rsid w:val="00EF3130"/>
    <w:rsid w:val="00EF3756"/>
    <w:rsid w:val="00EF741F"/>
    <w:rsid w:val="00F0238F"/>
    <w:rsid w:val="00F04892"/>
    <w:rsid w:val="00F0605F"/>
    <w:rsid w:val="00F07B59"/>
    <w:rsid w:val="00F1153A"/>
    <w:rsid w:val="00F1349C"/>
    <w:rsid w:val="00F13C64"/>
    <w:rsid w:val="00F14DA1"/>
    <w:rsid w:val="00F15CE2"/>
    <w:rsid w:val="00F23588"/>
    <w:rsid w:val="00F27313"/>
    <w:rsid w:val="00F325D2"/>
    <w:rsid w:val="00F331BE"/>
    <w:rsid w:val="00F346B2"/>
    <w:rsid w:val="00F37B2F"/>
    <w:rsid w:val="00F403ED"/>
    <w:rsid w:val="00F44EF0"/>
    <w:rsid w:val="00F51392"/>
    <w:rsid w:val="00F54870"/>
    <w:rsid w:val="00F56A4C"/>
    <w:rsid w:val="00F56E02"/>
    <w:rsid w:val="00F5799A"/>
    <w:rsid w:val="00F57CEA"/>
    <w:rsid w:val="00F57E81"/>
    <w:rsid w:val="00F74072"/>
    <w:rsid w:val="00F7461E"/>
    <w:rsid w:val="00F747D3"/>
    <w:rsid w:val="00F74E35"/>
    <w:rsid w:val="00F759D2"/>
    <w:rsid w:val="00F76E91"/>
    <w:rsid w:val="00F82D92"/>
    <w:rsid w:val="00F85109"/>
    <w:rsid w:val="00F8555F"/>
    <w:rsid w:val="00F905E2"/>
    <w:rsid w:val="00F9158A"/>
    <w:rsid w:val="00F93D99"/>
    <w:rsid w:val="00F94CC7"/>
    <w:rsid w:val="00F97D0A"/>
    <w:rsid w:val="00FA4FAA"/>
    <w:rsid w:val="00FA631E"/>
    <w:rsid w:val="00FA7B41"/>
    <w:rsid w:val="00FB38EE"/>
    <w:rsid w:val="00FB4489"/>
    <w:rsid w:val="00FB494A"/>
    <w:rsid w:val="00FB4BA9"/>
    <w:rsid w:val="00FC00B8"/>
    <w:rsid w:val="00FC1DBE"/>
    <w:rsid w:val="00FC7858"/>
    <w:rsid w:val="00FC7EBF"/>
    <w:rsid w:val="00FD02F8"/>
    <w:rsid w:val="00FD08DB"/>
    <w:rsid w:val="00FD3351"/>
    <w:rsid w:val="00FD6C6D"/>
    <w:rsid w:val="00FD6ED6"/>
    <w:rsid w:val="00FE3E22"/>
    <w:rsid w:val="00FF1924"/>
    <w:rsid w:val="00FF5896"/>
    <w:rsid w:val="00FF6181"/>
    <w:rsid w:val="00FF62C9"/>
    <w:rsid w:val="014124D2"/>
    <w:rsid w:val="01695796"/>
    <w:rsid w:val="01CE7283"/>
    <w:rsid w:val="020B3579"/>
    <w:rsid w:val="021852E6"/>
    <w:rsid w:val="02202CC7"/>
    <w:rsid w:val="027D615A"/>
    <w:rsid w:val="028A271E"/>
    <w:rsid w:val="0312594C"/>
    <w:rsid w:val="03170509"/>
    <w:rsid w:val="03672C3D"/>
    <w:rsid w:val="03CA091B"/>
    <w:rsid w:val="03DE1347"/>
    <w:rsid w:val="03E26599"/>
    <w:rsid w:val="052E5C1B"/>
    <w:rsid w:val="054535DB"/>
    <w:rsid w:val="06D46EB5"/>
    <w:rsid w:val="07293393"/>
    <w:rsid w:val="07443897"/>
    <w:rsid w:val="082F6484"/>
    <w:rsid w:val="088316C5"/>
    <w:rsid w:val="08A50084"/>
    <w:rsid w:val="08B56E93"/>
    <w:rsid w:val="096672D3"/>
    <w:rsid w:val="09797947"/>
    <w:rsid w:val="09C30278"/>
    <w:rsid w:val="0A1B0DCA"/>
    <w:rsid w:val="0A4D6227"/>
    <w:rsid w:val="0A6A33C3"/>
    <w:rsid w:val="0A6E3C1C"/>
    <w:rsid w:val="0A807E4D"/>
    <w:rsid w:val="0AA26ED8"/>
    <w:rsid w:val="0AD83EC7"/>
    <w:rsid w:val="0ADF1D31"/>
    <w:rsid w:val="0AF0705A"/>
    <w:rsid w:val="0AF56050"/>
    <w:rsid w:val="0B250025"/>
    <w:rsid w:val="0B512AAB"/>
    <w:rsid w:val="0C0A00AF"/>
    <w:rsid w:val="0C980E4E"/>
    <w:rsid w:val="0D123605"/>
    <w:rsid w:val="0D9B1E35"/>
    <w:rsid w:val="0E1766A2"/>
    <w:rsid w:val="0E416297"/>
    <w:rsid w:val="0E4E5938"/>
    <w:rsid w:val="0EDC7D34"/>
    <w:rsid w:val="0EDE1333"/>
    <w:rsid w:val="0F061087"/>
    <w:rsid w:val="0F23196A"/>
    <w:rsid w:val="0FE80DEA"/>
    <w:rsid w:val="11FD1AE7"/>
    <w:rsid w:val="12191B0E"/>
    <w:rsid w:val="12416513"/>
    <w:rsid w:val="131C0D63"/>
    <w:rsid w:val="131D2650"/>
    <w:rsid w:val="14316BA1"/>
    <w:rsid w:val="145E6A30"/>
    <w:rsid w:val="14C47005"/>
    <w:rsid w:val="15D41ED5"/>
    <w:rsid w:val="15EB7A90"/>
    <w:rsid w:val="17C447FB"/>
    <w:rsid w:val="17E26F11"/>
    <w:rsid w:val="19BB2FE3"/>
    <w:rsid w:val="1B8227C9"/>
    <w:rsid w:val="1C746F99"/>
    <w:rsid w:val="1C8E4CFA"/>
    <w:rsid w:val="1CA6165A"/>
    <w:rsid w:val="1CE34065"/>
    <w:rsid w:val="1D694F16"/>
    <w:rsid w:val="1E0E2A10"/>
    <w:rsid w:val="1E1F62AA"/>
    <w:rsid w:val="1EF733FF"/>
    <w:rsid w:val="1F86671C"/>
    <w:rsid w:val="20107580"/>
    <w:rsid w:val="2043495D"/>
    <w:rsid w:val="20944521"/>
    <w:rsid w:val="20C35C46"/>
    <w:rsid w:val="211A72E4"/>
    <w:rsid w:val="21445AC3"/>
    <w:rsid w:val="21D331F8"/>
    <w:rsid w:val="21EF0173"/>
    <w:rsid w:val="230D5AF6"/>
    <w:rsid w:val="24DA5340"/>
    <w:rsid w:val="255F4829"/>
    <w:rsid w:val="258A12FF"/>
    <w:rsid w:val="262D79FE"/>
    <w:rsid w:val="26484531"/>
    <w:rsid w:val="2708487B"/>
    <w:rsid w:val="270F1B43"/>
    <w:rsid w:val="27F81522"/>
    <w:rsid w:val="28E87777"/>
    <w:rsid w:val="299D6AAE"/>
    <w:rsid w:val="29F4150D"/>
    <w:rsid w:val="2A0D0803"/>
    <w:rsid w:val="2AB531A4"/>
    <w:rsid w:val="2AFD10F2"/>
    <w:rsid w:val="2B0774B3"/>
    <w:rsid w:val="2B7F4A2D"/>
    <w:rsid w:val="2B8F6504"/>
    <w:rsid w:val="2BE76233"/>
    <w:rsid w:val="2CE646D6"/>
    <w:rsid w:val="2D3370E6"/>
    <w:rsid w:val="2F505AFF"/>
    <w:rsid w:val="2FAB2AB7"/>
    <w:rsid w:val="30FA6773"/>
    <w:rsid w:val="310E7B4F"/>
    <w:rsid w:val="313322C8"/>
    <w:rsid w:val="32322468"/>
    <w:rsid w:val="32932526"/>
    <w:rsid w:val="33653A78"/>
    <w:rsid w:val="347D7F45"/>
    <w:rsid w:val="37083C77"/>
    <w:rsid w:val="399455A3"/>
    <w:rsid w:val="3A0F7D8C"/>
    <w:rsid w:val="3A841799"/>
    <w:rsid w:val="3B331D64"/>
    <w:rsid w:val="3BAF599A"/>
    <w:rsid w:val="3C060D2E"/>
    <w:rsid w:val="3D247325"/>
    <w:rsid w:val="3D7D3A92"/>
    <w:rsid w:val="3DC84220"/>
    <w:rsid w:val="3F152FD6"/>
    <w:rsid w:val="3F185CBE"/>
    <w:rsid w:val="3F45589E"/>
    <w:rsid w:val="40786A32"/>
    <w:rsid w:val="40925C48"/>
    <w:rsid w:val="411B424E"/>
    <w:rsid w:val="41B06A74"/>
    <w:rsid w:val="42992913"/>
    <w:rsid w:val="43B64939"/>
    <w:rsid w:val="44A147D4"/>
    <w:rsid w:val="44B11BC6"/>
    <w:rsid w:val="44F46F29"/>
    <w:rsid w:val="46442517"/>
    <w:rsid w:val="472966B0"/>
    <w:rsid w:val="47C74907"/>
    <w:rsid w:val="48105799"/>
    <w:rsid w:val="48355182"/>
    <w:rsid w:val="486B12D4"/>
    <w:rsid w:val="48FD5728"/>
    <w:rsid w:val="49152292"/>
    <w:rsid w:val="4A172C62"/>
    <w:rsid w:val="4A79136F"/>
    <w:rsid w:val="4AFA248B"/>
    <w:rsid w:val="4B633900"/>
    <w:rsid w:val="4B7B2959"/>
    <w:rsid w:val="4C396211"/>
    <w:rsid w:val="4C3B7169"/>
    <w:rsid w:val="4CD40E1B"/>
    <w:rsid w:val="4D8E2B24"/>
    <w:rsid w:val="4DB25F04"/>
    <w:rsid w:val="4DD272FB"/>
    <w:rsid w:val="4DD56C21"/>
    <w:rsid w:val="4E205559"/>
    <w:rsid w:val="4E2E1508"/>
    <w:rsid w:val="4E734C88"/>
    <w:rsid w:val="4E816E02"/>
    <w:rsid w:val="4F755D4C"/>
    <w:rsid w:val="4F927A1F"/>
    <w:rsid w:val="4FA058F0"/>
    <w:rsid w:val="4FB15E4B"/>
    <w:rsid w:val="50161730"/>
    <w:rsid w:val="506130EA"/>
    <w:rsid w:val="51AE5AA6"/>
    <w:rsid w:val="51BD7C89"/>
    <w:rsid w:val="52DC18A4"/>
    <w:rsid w:val="52E23AA0"/>
    <w:rsid w:val="53954F33"/>
    <w:rsid w:val="545632E2"/>
    <w:rsid w:val="55636851"/>
    <w:rsid w:val="557A020D"/>
    <w:rsid w:val="55BA411D"/>
    <w:rsid w:val="55D90438"/>
    <w:rsid w:val="57222CD4"/>
    <w:rsid w:val="57F80D8D"/>
    <w:rsid w:val="59611A1B"/>
    <w:rsid w:val="59AD40E4"/>
    <w:rsid w:val="5AF5635C"/>
    <w:rsid w:val="5BFA3C69"/>
    <w:rsid w:val="5D916657"/>
    <w:rsid w:val="5E7C02DB"/>
    <w:rsid w:val="60373CFF"/>
    <w:rsid w:val="608D15CB"/>
    <w:rsid w:val="60E0533F"/>
    <w:rsid w:val="60F10EA3"/>
    <w:rsid w:val="617B44BA"/>
    <w:rsid w:val="627D630E"/>
    <w:rsid w:val="63001F23"/>
    <w:rsid w:val="630C538E"/>
    <w:rsid w:val="635E2115"/>
    <w:rsid w:val="636559E2"/>
    <w:rsid w:val="638E7905"/>
    <w:rsid w:val="641367C9"/>
    <w:rsid w:val="645F14EB"/>
    <w:rsid w:val="648B1AF3"/>
    <w:rsid w:val="6491117C"/>
    <w:rsid w:val="64E125F7"/>
    <w:rsid w:val="64F34D9A"/>
    <w:rsid w:val="655C1291"/>
    <w:rsid w:val="65A54831"/>
    <w:rsid w:val="65DF1EF6"/>
    <w:rsid w:val="668D6474"/>
    <w:rsid w:val="68B15CC0"/>
    <w:rsid w:val="6950421C"/>
    <w:rsid w:val="69F9528F"/>
    <w:rsid w:val="6A1A6366"/>
    <w:rsid w:val="6A3A4A18"/>
    <w:rsid w:val="6AE71484"/>
    <w:rsid w:val="6AE8352B"/>
    <w:rsid w:val="6B063CEE"/>
    <w:rsid w:val="6BDA506E"/>
    <w:rsid w:val="6C206994"/>
    <w:rsid w:val="6CCB1678"/>
    <w:rsid w:val="6D0D364B"/>
    <w:rsid w:val="6E0F341E"/>
    <w:rsid w:val="6E2062D6"/>
    <w:rsid w:val="6EB8439C"/>
    <w:rsid w:val="6ED278FF"/>
    <w:rsid w:val="6EE2374C"/>
    <w:rsid w:val="6F5E3D69"/>
    <w:rsid w:val="702E5ED9"/>
    <w:rsid w:val="70A84E85"/>
    <w:rsid w:val="712C130E"/>
    <w:rsid w:val="71D903A3"/>
    <w:rsid w:val="71E6308F"/>
    <w:rsid w:val="72240A05"/>
    <w:rsid w:val="7234214E"/>
    <w:rsid w:val="72EE6501"/>
    <w:rsid w:val="73592BB3"/>
    <w:rsid w:val="7446734A"/>
    <w:rsid w:val="749A2B53"/>
    <w:rsid w:val="75192852"/>
    <w:rsid w:val="752B0BA9"/>
    <w:rsid w:val="756C31F8"/>
    <w:rsid w:val="7623709B"/>
    <w:rsid w:val="76701842"/>
    <w:rsid w:val="767569EA"/>
    <w:rsid w:val="76AC11DD"/>
    <w:rsid w:val="76C10B8C"/>
    <w:rsid w:val="76F74A9B"/>
    <w:rsid w:val="7715597B"/>
    <w:rsid w:val="78262A10"/>
    <w:rsid w:val="785F2C92"/>
    <w:rsid w:val="79F0164C"/>
    <w:rsid w:val="7A093BBC"/>
    <w:rsid w:val="7A394E31"/>
    <w:rsid w:val="7AF20974"/>
    <w:rsid w:val="7C557505"/>
    <w:rsid w:val="7C7C4D72"/>
    <w:rsid w:val="7D061A20"/>
    <w:rsid w:val="7DC5104A"/>
    <w:rsid w:val="7DEB40FC"/>
    <w:rsid w:val="7E56486F"/>
    <w:rsid w:val="7F210F06"/>
    <w:rsid w:val="7F980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99"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100" w:lineRule="atLeast"/>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6"/>
    <w:unhideWhenUsed/>
    <w:qFormat/>
    <w:uiPriority w:val="99"/>
    <w:rPr>
      <w:sz w:val="18"/>
      <w:szCs w:val="18"/>
    </w:rPr>
  </w:style>
  <w:style w:type="paragraph" w:styleId="3">
    <w:name w:val="footer"/>
    <w:basedOn w:val="1"/>
    <w:link w:val="15"/>
    <w:unhideWhenUsed/>
    <w:qFormat/>
    <w:uiPriority w:val="0"/>
    <w:pPr>
      <w:tabs>
        <w:tab w:val="center" w:pos="4153"/>
        <w:tab w:val="right" w:pos="8306"/>
      </w:tabs>
      <w:snapToGrid w:val="0"/>
    </w:pPr>
    <w:rPr>
      <w:sz w:val="18"/>
      <w:szCs w:val="18"/>
    </w:rPr>
  </w:style>
  <w:style w:type="paragraph" w:styleId="4">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eastAsia="幼圆"/>
      <w:kern w:val="0"/>
      <w:sz w:val="24"/>
      <w:szCs w:val="30"/>
    </w:rPr>
  </w:style>
  <w:style w:type="paragraph" w:styleId="6">
    <w:name w:val="Normal (Web)"/>
    <w:basedOn w:val="1"/>
    <w:qFormat/>
    <w:uiPriority w:val="99"/>
    <w:pPr>
      <w:spacing w:before="100" w:beforeAutospacing="1" w:after="100" w:afterAutospacing="1"/>
    </w:pPr>
    <w:rPr>
      <w:rFonts w:ascii="宋体" w:hAnsi="宋体" w:cs="宋体"/>
      <w:kern w:val="0"/>
      <w:sz w:val="24"/>
      <w:szCs w:val="24"/>
    </w:rPr>
  </w:style>
  <w:style w:type="character" w:styleId="8">
    <w:name w:val="Strong"/>
    <w:qFormat/>
    <w:uiPriority w:val="0"/>
    <w:rPr>
      <w:b/>
    </w:rPr>
  </w:style>
  <w:style w:type="character" w:styleId="9">
    <w:name w:val="Emphasis"/>
    <w:basedOn w:val="7"/>
    <w:qFormat/>
    <w:uiPriority w:val="20"/>
    <w:rPr>
      <w:i/>
      <w:iCs/>
    </w:rPr>
  </w:style>
  <w:style w:type="character" w:styleId="10">
    <w:name w:val="Hyperlink"/>
    <w:basedOn w:val="7"/>
    <w:qFormat/>
    <w:uiPriority w:val="0"/>
    <w:rPr>
      <w:color w:val="0000FF"/>
      <w:u w:val="single"/>
    </w:rPr>
  </w:style>
  <w:style w:type="character" w:styleId="11">
    <w:name w:val="HTML Cite"/>
    <w:basedOn w:val="7"/>
    <w:qFormat/>
    <w:uiPriority w:val="99"/>
    <w:rPr>
      <w:color w:val="009933"/>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页眉 字符"/>
    <w:basedOn w:val="7"/>
    <w:link w:val="4"/>
    <w:semiHidden/>
    <w:qFormat/>
    <w:uiPriority w:val="0"/>
    <w:rPr>
      <w:sz w:val="18"/>
      <w:szCs w:val="18"/>
    </w:rPr>
  </w:style>
  <w:style w:type="character" w:customStyle="1" w:styleId="15">
    <w:name w:val="页脚 字符"/>
    <w:basedOn w:val="7"/>
    <w:link w:val="3"/>
    <w:semiHidden/>
    <w:qFormat/>
    <w:uiPriority w:val="99"/>
    <w:rPr>
      <w:sz w:val="18"/>
      <w:szCs w:val="18"/>
    </w:rPr>
  </w:style>
  <w:style w:type="character" w:customStyle="1" w:styleId="16">
    <w:name w:val="批注框文本 字符"/>
    <w:basedOn w:val="7"/>
    <w:link w:val="2"/>
    <w:semiHidden/>
    <w:qFormat/>
    <w:uiPriority w:val="99"/>
    <w:rPr>
      <w:sz w:val="18"/>
      <w:szCs w:val="18"/>
    </w:rPr>
  </w:style>
  <w:style w:type="character" w:customStyle="1" w:styleId="17">
    <w:name w:val="HTML 预设格式 字符"/>
    <w:basedOn w:val="7"/>
    <w:link w:val="5"/>
    <w:qFormat/>
    <w:uiPriority w:val="99"/>
    <w:rPr>
      <w:rFonts w:ascii="宋体" w:hAnsi="宋体" w:eastAsia="幼圆"/>
      <w:sz w:val="24"/>
      <w:szCs w:val="30"/>
    </w:rPr>
  </w:style>
  <w:style w:type="paragraph" w:customStyle="1" w:styleId="18">
    <w:name w:val="ec_msonormal"/>
    <w:basedOn w:val="1"/>
    <w:qFormat/>
    <w:uiPriority w:val="0"/>
    <w:pPr>
      <w:spacing w:after="324"/>
    </w:pPr>
    <w:rPr>
      <w:rFonts w:ascii="宋体" w:hAnsi="宋体" w:eastAsia="幼圆" w:cs="宋体"/>
      <w:b/>
      <w:kern w:val="0"/>
      <w:sz w:val="24"/>
      <w:szCs w:val="20"/>
    </w:rPr>
  </w:style>
  <w:style w:type="character" w:customStyle="1" w:styleId="19">
    <w:name w:val="apple-style-span"/>
    <w:basedOn w:val="7"/>
    <w:qFormat/>
    <w:uiPriority w:val="0"/>
    <w:rPr>
      <w:rFonts w:cs="Times New Roman"/>
    </w:rPr>
  </w:style>
  <w:style w:type="character" w:customStyle="1" w:styleId="20">
    <w:name w:val="HTML Preformatted Char"/>
    <w:basedOn w:val="7"/>
    <w:qFormat/>
    <w:uiPriority w:val="0"/>
    <w:rPr>
      <w:rFonts w:hint="default" w:ascii="Consolas" w:hAnsi="Consolas"/>
    </w:rPr>
  </w:style>
  <w:style w:type="character" w:customStyle="1" w:styleId="21">
    <w:name w:val="HTML 预设格式 Char Char"/>
    <w:basedOn w:val="7"/>
    <w:link w:val="22"/>
    <w:qFormat/>
    <w:uiPriority w:val="0"/>
    <w:rPr>
      <w:rFonts w:ascii="宋体" w:hAnsi="宋体" w:eastAsia="幼圆"/>
      <w:sz w:val="24"/>
      <w:szCs w:val="30"/>
    </w:rPr>
  </w:style>
  <w:style w:type="paragraph" w:customStyle="1" w:styleId="22">
    <w:name w:val="HTML 预设格式1"/>
    <w:basedOn w:val="1"/>
    <w:link w:val="2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eastAsia="幼圆"/>
      <w:kern w:val="0"/>
      <w:sz w:val="24"/>
      <w:szCs w:val="30"/>
    </w:rPr>
  </w:style>
  <w:style w:type="character" w:customStyle="1" w:styleId="23">
    <w:name w:val="style051"/>
    <w:basedOn w:val="7"/>
    <w:qFormat/>
    <w:uiPriority w:val="0"/>
    <w:rPr>
      <w:color w:val="333333"/>
      <w:sz w:val="23"/>
      <w:szCs w:val="23"/>
    </w:rPr>
  </w:style>
  <w:style w:type="paragraph" w:customStyle="1" w:styleId="24">
    <w:name w:val="HTML 预设格式2"/>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eastAsia="幼圆"/>
      <w:sz w:val="24"/>
      <w:szCs w:val="30"/>
    </w:rPr>
  </w:style>
  <w:style w:type="paragraph" w:customStyle="1" w:styleId="25">
    <w:name w:val="列出段落1"/>
    <w:basedOn w:val="1"/>
    <w:qFormat/>
    <w:uiPriority w:val="34"/>
    <w:pPr>
      <w:ind w:firstLine="420" w:firstLineChars="200"/>
    </w:pPr>
  </w:style>
  <w:style w:type="paragraph" w:styleId="26">
    <w:name w:val="List Paragraph"/>
    <w:basedOn w:val="1"/>
    <w:qFormat/>
    <w:uiPriority w:val="34"/>
    <w:pPr>
      <w:widowControl w:val="0"/>
      <w:spacing w:line="240" w:lineRule="auto"/>
      <w:ind w:firstLine="420" w:firstLineChars="200"/>
      <w:jc w:val="both"/>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113CBC-4617-4F78-AC2E-A77A16FC782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9794</Words>
  <Characters>10842</Characters>
  <Lines>106</Lines>
  <Paragraphs>29</Paragraphs>
  <TotalTime>0</TotalTime>
  <ScaleCrop>false</ScaleCrop>
  <LinksUpToDate>false</LinksUpToDate>
  <CharactersWithSpaces>11407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2016-12-15T12:32:00Z</dcterms:created>
  <dc:creator>zhangxinyan</dc:creator>
  <cp:lastModifiedBy>旅游指南针—媛媛</cp:lastModifiedBy>
  <cp:lastPrinted>2017-06-09T03:54:00Z</cp:lastPrinted>
  <dcterms:modified xsi:type="dcterms:W3CDTF">2018-08-13T05:55:58Z</dcterms:modified>
  <cp:revision>925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ies>
</file>