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color w:val="C00000"/>
          <w:sz w:val="48"/>
          <w:szCs w:val="48"/>
          <w:lang w:val="en-US" w:eastAsia="zh-CN"/>
        </w:rPr>
      </w:pPr>
      <w:r>
        <w:rPr>
          <w:rFonts w:hint="eastAsia" w:ascii="微软雅黑" w:hAnsi="微软雅黑" w:eastAsia="微软雅黑" w:cs="微软雅黑"/>
          <w:b/>
          <w:bCs/>
          <w:color w:val="C00000"/>
          <w:sz w:val="48"/>
          <w:szCs w:val="48"/>
          <w:lang w:val="en-US" w:eastAsia="zh-CN"/>
        </w:rPr>
        <w:t>飞驰疆域 三飞8日游</w:t>
      </w:r>
    </w:p>
    <w:p>
      <w:pPr>
        <w:ind w:firstLine="2100" w:firstLineChars="700"/>
        <w:jc w:val="both"/>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喀纳斯．可可托海．禾木．可可托海．乌尔禾魔鬼城．</w:t>
      </w:r>
    </w:p>
    <w:p>
      <w:pPr>
        <w:ind w:firstLine="2400" w:firstLineChars="800"/>
        <w:jc w:val="both"/>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五彩滩．天</w:t>
      </w:r>
      <w:r>
        <w:rPr>
          <w:rFonts w:hint="eastAsia"/>
        </w:rPr>
        <w:drawing>
          <wp:anchor distT="0" distB="0" distL="114300" distR="114300" simplePos="0" relativeHeight="251659264" behindDoc="1" locked="0" layoutInCell="1" allowOverlap="1">
            <wp:simplePos x="0" y="0"/>
            <wp:positionH relativeFrom="column">
              <wp:posOffset>-363855</wp:posOffset>
            </wp:positionH>
            <wp:positionV relativeFrom="paragraph">
              <wp:posOffset>-1400810</wp:posOffset>
            </wp:positionV>
            <wp:extent cx="7606665" cy="10760075"/>
            <wp:effectExtent l="0" t="0" r="3810" b="3175"/>
            <wp:wrapNone/>
            <wp:docPr id="12"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sz w:val="30"/>
          <w:szCs w:val="30"/>
          <w:lang w:val="en-US" w:eastAsia="zh-CN"/>
        </w:rPr>
        <w:t>山天池．火焰山．坎儿井．</w:t>
      </w:r>
      <w:r>
        <w:rPr>
          <w:rFonts w:hint="eastAsia" w:ascii="微软雅黑" w:hAnsi="微软雅黑" w:eastAsia="微软雅黑" w:cs="微软雅黑"/>
          <w:b/>
          <w:bCs/>
          <w:sz w:val="30"/>
          <w:szCs w:val="30"/>
          <w:lang w:val="en-US" w:eastAsia="zh-CN"/>
        </w:rPr>
        <w:t>三飞</w:t>
      </w:r>
      <w:r>
        <w:rPr>
          <w:rFonts w:hint="eastAsia" w:ascii="微软雅黑" w:hAnsi="微软雅黑" w:eastAsia="微软雅黑" w:cs="微软雅黑"/>
          <w:sz w:val="30"/>
          <w:szCs w:val="30"/>
          <w:lang w:val="en-US" w:eastAsia="zh-CN"/>
        </w:rPr>
        <w:t>8日游</w:t>
      </w:r>
    </w:p>
    <w:p>
      <w:pPr>
        <w:numPr>
          <w:ilvl w:val="0"/>
          <w:numId w:val="0"/>
        </w:numPr>
        <w:snapToGrid w:val="0"/>
        <w:spacing w:line="360" w:lineRule="auto"/>
        <w:ind w:left="567" w:leftChars="0"/>
        <w:rPr>
          <w:rFonts w:hint="eastAsia" w:ascii="微软雅黑" w:hAnsi="微软雅黑" w:eastAsia="微软雅黑" w:cs="微软雅黑"/>
          <w:color w:val="C00000"/>
          <w:lang w:val="en-US" w:eastAsia="zh-CN"/>
        </w:rPr>
      </w:pPr>
      <w:r>
        <w:rPr>
          <w:rFonts w:hint="eastAsia" w:ascii="微软雅黑" w:hAnsi="微软雅黑" w:eastAsia="微软雅黑" w:cs="微软雅黑"/>
          <w:b w:val="0"/>
          <w:bCs w:val="0"/>
          <w:color w:val="C00000"/>
          <w:kern w:val="0"/>
          <w:szCs w:val="21"/>
          <w:lang w:val="en-US" w:eastAsia="zh-CN"/>
        </w:rPr>
        <w:t>可可托海</w:t>
      </w:r>
      <w:r>
        <w:rPr>
          <w:rFonts w:hint="eastAsia" w:ascii="微软雅黑" w:hAnsi="微软雅黑" w:eastAsia="微软雅黑" w:cs="微软雅黑"/>
          <w:b/>
          <w:bCs/>
          <w:color w:val="C00000"/>
          <w:sz w:val="36"/>
          <w:szCs w:val="36"/>
          <w:lang w:val="en-US" w:eastAsia="zh-CN"/>
        </w:rPr>
        <w:t>飞</w:t>
      </w:r>
      <w:r>
        <w:rPr>
          <w:rFonts w:hint="eastAsia" w:ascii="微软雅黑" w:hAnsi="微软雅黑" w:eastAsia="微软雅黑" w:cs="微软雅黑"/>
          <w:b w:val="0"/>
          <w:bCs w:val="0"/>
          <w:color w:val="C00000"/>
          <w:kern w:val="0"/>
          <w:szCs w:val="21"/>
          <w:lang w:val="en-US" w:eastAsia="zh-CN"/>
        </w:rPr>
        <w:t>喀纳斯，节省500公里车程，减少您7小时的舟车劳顿，提升整个行程体验度；</w:t>
      </w:r>
    </w:p>
    <w:p>
      <w:pPr>
        <w:numPr>
          <w:ilvl w:val="0"/>
          <w:numId w:val="0"/>
        </w:numPr>
        <w:snapToGrid w:val="0"/>
        <w:spacing w:line="360" w:lineRule="auto"/>
        <w:ind w:left="567" w:leftChars="0"/>
        <w:rPr>
          <w:rFonts w:hint="eastAsia" w:ascii="微软雅黑" w:hAnsi="微软雅黑" w:eastAsia="微软雅黑" w:cs="微软雅黑"/>
        </w:rPr>
      </w:pPr>
      <w:r>
        <w:rPr>
          <w:rFonts w:hint="eastAsia" w:ascii="微软雅黑" w:hAnsi="微软雅黑" w:eastAsia="微软雅黑" w:cs="微软雅黑"/>
          <w:b/>
          <w:bCs/>
          <w:color w:val="C00000"/>
          <w:kern w:val="0"/>
          <w:szCs w:val="21"/>
          <w:lang w:val="en-US" w:eastAsia="zh-CN"/>
        </w:rPr>
        <w:t>0自费</w:t>
      </w:r>
      <w:r>
        <w:rPr>
          <w:rFonts w:hint="eastAsia" w:ascii="微软雅黑" w:hAnsi="微软雅黑" w:eastAsia="微软雅黑" w:cs="微软雅黑"/>
          <w:b w:val="0"/>
          <w:bCs w:val="0"/>
          <w:color w:val="auto"/>
          <w:kern w:val="0"/>
          <w:szCs w:val="21"/>
          <w:lang w:val="en-US" w:eastAsia="zh-CN"/>
        </w:rPr>
        <w:t>+2家品牌玉器城，来疆必游喀纳斯来疆必看和田玉，全方位感受大美新疆的美与奇；</w:t>
      </w:r>
    </w:p>
    <w:p>
      <w:pPr>
        <w:numPr>
          <w:ilvl w:val="0"/>
          <w:numId w:val="0"/>
        </w:numPr>
        <w:snapToGrid w:val="0"/>
        <w:spacing w:line="360" w:lineRule="auto"/>
        <w:ind w:left="567" w:left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2+1航空头等舱座椅豪华旅游大巴车，躺卧自如，舒适奢华，每日多次消毒，放心旅行；</w:t>
      </w:r>
    </w:p>
    <w:p>
      <w:pPr>
        <w:numPr>
          <w:ilvl w:val="0"/>
          <w:numId w:val="0"/>
        </w:numPr>
        <w:snapToGrid w:val="0"/>
        <w:spacing w:line="360" w:lineRule="auto"/>
        <w:ind w:left="567" w:left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全程提供7晚住宿酒店，</w:t>
      </w:r>
      <w:r>
        <w:rPr>
          <w:rFonts w:hint="eastAsia" w:ascii="微软雅黑" w:hAnsi="微软雅黑" w:eastAsia="微软雅黑" w:cs="微软雅黑"/>
          <w:b/>
          <w:bCs/>
          <w:color w:val="C00000"/>
          <w:szCs w:val="21"/>
          <w:lang w:val="en-US" w:eastAsia="zh-CN"/>
        </w:rPr>
        <w:t>升级3晚当地五星酒店</w:t>
      </w:r>
      <w:r>
        <w:rPr>
          <w:rFonts w:hint="eastAsia" w:ascii="微软雅黑" w:hAnsi="微软雅黑" w:eastAsia="微软雅黑" w:cs="微软雅黑"/>
          <w:szCs w:val="21"/>
          <w:lang w:val="en-US" w:eastAsia="zh-CN"/>
        </w:rPr>
        <w:t xml:space="preserve">，其他均为当地人气精选酒店； </w:t>
      </w:r>
    </w:p>
    <w:p>
      <w:pPr>
        <w:numPr>
          <w:ilvl w:val="0"/>
          <w:numId w:val="0"/>
        </w:numPr>
        <w:snapToGrid w:val="0"/>
        <w:spacing w:line="360" w:lineRule="auto"/>
        <w:ind w:firstLine="630" w:firstLineChars="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远观赞叹它的壮观雄伟、感叹大自然的鬼斧神工，深入其中，感受它的非凡恐怖——</w:t>
      </w:r>
      <w:r>
        <w:rPr>
          <w:rFonts w:hint="eastAsia" w:ascii="微软雅黑" w:hAnsi="微软雅黑" w:eastAsia="微软雅黑" w:cs="微软雅黑"/>
          <w:b/>
          <w:bCs/>
          <w:szCs w:val="21"/>
          <w:lang w:val="en-US" w:eastAsia="zh-CN"/>
        </w:rPr>
        <w:t>乌尔禾魔鬼城</w:t>
      </w:r>
    </w:p>
    <w:p>
      <w:pPr>
        <w:numPr>
          <w:ilvl w:val="0"/>
          <w:numId w:val="0"/>
        </w:numPr>
        <w:snapToGrid w:val="0"/>
        <w:spacing w:line="360" w:lineRule="auto"/>
        <w:ind w:firstLine="630" w:firstLineChars="300"/>
        <w:rPr>
          <w:rFonts w:hint="eastAsia" w:ascii="微软雅黑" w:hAnsi="微软雅黑" w:eastAsia="微软雅黑" w:cs="微软雅黑"/>
          <w:b/>
          <w:bCs/>
          <w:szCs w:val="21"/>
          <w:lang w:eastAsia="zh-CN"/>
        </w:rPr>
      </w:pPr>
      <w:r>
        <w:rPr>
          <w:rFonts w:hint="eastAsia" w:ascii="微软雅黑" w:hAnsi="微软雅黑" w:eastAsia="微软雅黑" w:cs="微软雅黑"/>
          <w:szCs w:val="21"/>
          <w:lang w:val="en-US" w:eastAsia="zh-CN"/>
        </w:rPr>
        <w:t>绿意葱葱的葡萄庄园</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中国古代三大工程之一的坎儿井</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lang w:val="en-US" w:eastAsia="zh-CN"/>
        </w:rPr>
        <w:t>西游记中八百里火焰的火焰山</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eastAsia="zh-CN"/>
        </w:rPr>
        <w:t>吐鲁番</w:t>
      </w:r>
    </w:p>
    <w:p>
      <w:pPr>
        <w:numPr>
          <w:ilvl w:val="0"/>
          <w:numId w:val="0"/>
        </w:numPr>
        <w:snapToGrid w:val="0"/>
        <w:spacing w:line="360" w:lineRule="auto"/>
        <w:ind w:firstLine="630" w:firstLineChars="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绝世夕阳在这里放光异彩，一组组新疆美景大片在此产生，让人此生难忘的那抹夕阳</w:t>
      </w:r>
      <w:r>
        <w:rPr>
          <w:rFonts w:hint="eastAsia" w:ascii="微软雅黑" w:hAnsi="微软雅黑" w:eastAsia="微软雅黑" w:cs="微软雅黑"/>
          <w:szCs w:val="21"/>
          <w:lang w:val="en-US" w:eastAsia="zh-CN"/>
        </w:rPr>
        <w:t>——</w:t>
      </w:r>
      <w:r>
        <w:rPr>
          <w:rFonts w:hint="eastAsia" w:ascii="微软雅黑" w:hAnsi="微软雅黑" w:eastAsia="微软雅黑" w:cs="微软雅黑"/>
          <w:b/>
          <w:bCs/>
          <w:szCs w:val="21"/>
          <w:lang w:val="en-US" w:eastAsia="zh-CN"/>
        </w:rPr>
        <w:t>五彩滩</w:t>
      </w:r>
    </w:p>
    <w:p>
      <w:pPr>
        <w:numPr>
          <w:ilvl w:val="0"/>
          <w:numId w:val="0"/>
        </w:numPr>
        <w:snapToGrid w:val="0"/>
        <w:spacing w:line="360" w:lineRule="auto"/>
        <w:ind w:firstLine="630" w:firstLineChars="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东方瑞士喀纳斯以最美的湖光山色展现给世人，被上帝宠坏了的景区，让您流连忘返——</w:t>
      </w:r>
      <w:r>
        <w:rPr>
          <w:rFonts w:hint="eastAsia" w:ascii="微软雅黑" w:hAnsi="微软雅黑" w:eastAsia="微软雅黑" w:cs="微软雅黑"/>
          <w:b/>
          <w:bCs/>
          <w:szCs w:val="21"/>
          <w:lang w:val="en-US" w:eastAsia="zh-CN"/>
        </w:rPr>
        <w:t>喀纳斯</w:t>
      </w:r>
    </w:p>
    <w:p>
      <w:pPr>
        <w:numPr>
          <w:ilvl w:val="0"/>
          <w:numId w:val="0"/>
        </w:numPr>
        <w:snapToGrid w:val="0"/>
        <w:spacing w:line="360" w:lineRule="auto"/>
        <w:ind w:firstLine="630" w:firstLineChars="30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“人间天堂”“神的自留地”“通话故事”所有的美好词语都无法形容他的美——</w:t>
      </w:r>
      <w:r>
        <w:rPr>
          <w:rFonts w:hint="eastAsia" w:ascii="微软雅黑" w:hAnsi="微软雅黑" w:eastAsia="微软雅黑" w:cs="微软雅黑"/>
          <w:b/>
          <w:bCs/>
          <w:szCs w:val="21"/>
          <w:lang w:val="en-US" w:eastAsia="zh-CN"/>
        </w:rPr>
        <w:t>禾木</w:t>
      </w:r>
    </w:p>
    <w:p>
      <w:pPr>
        <w:numPr>
          <w:ilvl w:val="0"/>
          <w:numId w:val="0"/>
        </w:numPr>
        <w:snapToGrid w:val="0"/>
        <w:spacing w:line="360" w:lineRule="auto"/>
        <w:ind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走进福海县奇观，空灵感受山的宁静、湖的灵动、云影辉映、绿波荡漾——</w:t>
      </w:r>
      <w:r>
        <w:rPr>
          <w:rFonts w:hint="eastAsia" w:ascii="微软雅黑" w:hAnsi="微软雅黑" w:eastAsia="微软雅黑" w:cs="微软雅黑"/>
          <w:b/>
          <w:bCs/>
          <w:szCs w:val="21"/>
          <w:lang w:val="en-US" w:eastAsia="zh-CN"/>
        </w:rPr>
        <w:t>可可托海</w:t>
      </w:r>
    </w:p>
    <w:p>
      <w:pPr>
        <w:numPr>
          <w:ilvl w:val="0"/>
          <w:numId w:val="0"/>
        </w:numPr>
        <w:snapToGrid w:val="0"/>
        <w:spacing w:line="360" w:lineRule="auto"/>
        <w:rPr>
          <w:rFonts w:hint="eastAsia" w:ascii="微软雅黑" w:hAnsi="微软雅黑" w:eastAsia="微软雅黑" w:cs="微软雅黑"/>
          <w:b/>
          <w:szCs w:val="21"/>
          <w:lang w:eastAsia="zh-CN"/>
        </w:rPr>
      </w:pP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lang w:eastAsia="zh-CN"/>
        </w:rPr>
        <w:t>优选美食</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亲自品尝新疆本土的土火锅，原汁原味，超感舌尖盛宴</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禾木土火锅</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新疆人最爱吃的家常主食，营养又美味</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 xml:space="preserve">新疆抓饭 </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闻名遐迩的正宗新疆美味</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新疆大盘鸡</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驿站美食，新疆人的续命食物</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新疆拌面</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亲自品尝来自额尔齐斯河生长的冷水鱼，肉质鲜美</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冷水鱼宴</w:t>
      </w:r>
    </w:p>
    <w:p>
      <w:pPr>
        <w:numPr>
          <w:ilvl w:val="0"/>
          <w:numId w:val="0"/>
        </w:numPr>
        <w:snapToGrid w:val="0"/>
        <w:spacing w:line="360" w:lineRule="auto"/>
        <w:ind w:left="567" w:leftChars="0"/>
        <w:rPr>
          <w:rFonts w:hint="eastAsia"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品尝天山下回族人最高礼，回民席宴让您的胃不再孤单</w:t>
      </w:r>
      <w:r>
        <w:rPr>
          <w:rFonts w:hint="eastAsia" w:ascii="微软雅黑" w:hAnsi="微软雅黑" w:eastAsia="微软雅黑" w:cs="微软雅黑"/>
          <w:szCs w:val="21"/>
          <w:lang w:eastAsia="zh-CN"/>
        </w:rPr>
        <w:t>——</w:t>
      </w:r>
      <w:r>
        <w:rPr>
          <w:rFonts w:hint="eastAsia" w:ascii="微软雅黑" w:hAnsi="微软雅黑" w:eastAsia="微软雅黑" w:cs="微软雅黑"/>
          <w:b/>
          <w:bCs/>
          <w:szCs w:val="21"/>
          <w:lang w:val="en-US" w:eastAsia="zh-CN"/>
        </w:rPr>
        <w:t>九碗三行子</w:t>
      </w:r>
    </w:p>
    <w:p>
      <w:pPr>
        <w:numPr>
          <w:ilvl w:val="0"/>
          <w:numId w:val="0"/>
        </w:numPr>
        <w:snapToGrid w:val="0"/>
        <w:spacing w:line="360" w:lineRule="auto"/>
        <w:rPr>
          <w:rFonts w:hint="eastAsia" w:ascii="微软雅黑" w:hAnsi="微软雅黑" w:eastAsia="微软雅黑" w:cs="微软雅黑"/>
          <w:b/>
          <w:bCs/>
          <w:color w:val="000000"/>
          <w:szCs w:val="21"/>
          <w:lang w:val="en-US" w:eastAsia="zh-CN"/>
        </w:rPr>
      </w:pP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lang w:eastAsia="zh-CN"/>
        </w:rPr>
        <w:t>优选品质</w:t>
      </w:r>
    </w:p>
    <w:p>
      <w:pPr>
        <w:numPr>
          <w:ilvl w:val="0"/>
          <w:numId w:val="0"/>
        </w:numPr>
        <w:snapToGrid w:val="0"/>
        <w:spacing w:line="360" w:lineRule="auto"/>
        <w:ind w:left="567" w:leftChars="0"/>
        <w:rPr>
          <w:rFonts w:hint="eastAsia" w:ascii="微软雅黑" w:hAnsi="微软雅黑" w:eastAsia="微软雅黑" w:cs="微软雅黑"/>
          <w:b w:val="0"/>
          <w:bCs w:val="0"/>
          <w:color w:val="auto"/>
          <w:kern w:val="0"/>
          <w:szCs w:val="21"/>
          <w:lang w:val="en-US" w:eastAsia="zh-CN"/>
        </w:rPr>
      </w:pPr>
      <w:r>
        <w:rPr>
          <w:rFonts w:hint="eastAsia" w:ascii="微软雅黑" w:hAnsi="微软雅黑" w:eastAsia="微软雅黑" w:cs="微软雅黑"/>
          <w:b w:val="0"/>
          <w:bCs w:val="0"/>
          <w:color w:val="auto"/>
          <w:kern w:val="0"/>
          <w:szCs w:val="21"/>
          <w:lang w:val="en-US" w:eastAsia="zh-CN"/>
        </w:rPr>
        <w:t>专业优秀的导游、耐心解说、贴心细致服务；</w:t>
      </w:r>
    </w:p>
    <w:p>
      <w:pPr>
        <w:numPr>
          <w:ilvl w:val="0"/>
          <w:numId w:val="0"/>
        </w:numPr>
        <w:snapToGrid w:val="0"/>
        <w:spacing w:line="360" w:lineRule="auto"/>
        <w:ind w:left="567" w:leftChars="0"/>
        <w:rPr>
          <w:rFonts w:hint="eastAsia" w:ascii="微软雅黑" w:hAnsi="微软雅黑" w:eastAsia="微软雅黑" w:cs="微软雅黑"/>
          <w:b w:val="0"/>
          <w:bCs w:val="0"/>
          <w:color w:val="auto"/>
          <w:kern w:val="0"/>
          <w:szCs w:val="21"/>
          <w:lang w:val="en-US" w:eastAsia="zh-CN"/>
        </w:rPr>
      </w:pPr>
      <w:r>
        <w:rPr>
          <w:rFonts w:hint="eastAsia" w:ascii="微软雅黑" w:hAnsi="微软雅黑" w:eastAsia="微软雅黑" w:cs="微软雅黑"/>
          <w:b w:val="0"/>
          <w:bCs w:val="0"/>
          <w:color w:val="auto"/>
          <w:kern w:val="0"/>
          <w:szCs w:val="21"/>
          <w:lang w:val="en-US" w:eastAsia="zh-CN"/>
        </w:rPr>
        <w:t>接待承诺：不更换景点、不压缩游览时间（特殊情况、不可抗力因素除外）；</w:t>
      </w:r>
    </w:p>
    <w:p>
      <w:pPr>
        <w:numPr>
          <w:ilvl w:val="0"/>
          <w:numId w:val="0"/>
        </w:numPr>
        <w:snapToGrid w:val="0"/>
        <w:spacing w:line="360" w:lineRule="auto"/>
        <w:ind w:left="567" w:leftChars="0"/>
        <w:rPr>
          <w:rFonts w:hint="eastAsia" w:ascii="微软雅黑" w:hAnsi="微软雅黑" w:eastAsia="微软雅黑" w:cs="微软雅黑"/>
          <w:b w:val="0"/>
          <w:bCs w:val="0"/>
          <w:color w:val="auto"/>
          <w:kern w:val="0"/>
          <w:szCs w:val="21"/>
          <w:lang w:val="en-US" w:eastAsia="zh-CN"/>
        </w:rPr>
      </w:pPr>
      <w:r>
        <w:rPr>
          <w:rFonts w:hint="eastAsia" w:ascii="微软雅黑" w:hAnsi="微软雅黑" w:eastAsia="微软雅黑" w:cs="微软雅黑"/>
          <w:b w:val="0"/>
          <w:bCs w:val="0"/>
          <w:color w:val="auto"/>
          <w:kern w:val="0"/>
          <w:szCs w:val="21"/>
          <w:lang w:val="en-US" w:eastAsia="zh-CN"/>
        </w:rPr>
        <w:t>专业接送机服务，抵达或离开前一天22：00之前与您短信或电话联系，请保持电话畅通；</w:t>
      </w:r>
    </w:p>
    <w:p>
      <w:pPr>
        <w:numPr>
          <w:ilvl w:val="0"/>
          <w:numId w:val="0"/>
        </w:numPr>
        <w:snapToGrid w:val="0"/>
        <w:spacing w:line="360" w:lineRule="auto"/>
        <w:ind w:left="567" w:leftChars="0"/>
        <w:rPr>
          <w:rFonts w:hint="eastAsia" w:ascii="微软雅黑" w:hAnsi="微软雅黑" w:eastAsia="微软雅黑" w:cs="微软雅黑"/>
          <w:b/>
          <w:bCs/>
          <w:color w:val="auto"/>
          <w:sz w:val="28"/>
          <w:szCs w:val="36"/>
          <w:u w:val="none"/>
          <w:lang w:val="en-US" w:eastAsia="zh-CN"/>
        </w:rPr>
      </w:pPr>
      <w:r>
        <w:rPr>
          <w:rFonts w:hint="eastAsia" w:ascii="微软雅黑" w:hAnsi="微软雅黑" w:eastAsia="微软雅黑" w:cs="微软雅黑"/>
          <w:b w:val="0"/>
          <w:bCs w:val="0"/>
          <w:color w:val="auto"/>
          <w:kern w:val="0"/>
          <w:szCs w:val="21"/>
          <w:lang w:val="en-US" w:eastAsia="zh-CN"/>
        </w:rPr>
        <w:t>车内配备旅行安心包，内置创可贴、湿巾纸、棉棒、口香糖等</w:t>
      </w:r>
    </w:p>
    <w:p>
      <w:pPr>
        <w:jc w:val="both"/>
        <w:rPr>
          <w:rFonts w:hint="eastAsia" w:ascii="微软雅黑" w:hAnsi="微软雅黑" w:eastAsia="微软雅黑" w:cs="微软雅黑"/>
          <w:sz w:val="48"/>
          <w:szCs w:val="48"/>
          <w:lang w:val="en-US" w:eastAsia="zh-CN"/>
        </w:rPr>
      </w:pPr>
    </w:p>
    <w:p>
      <w:pPr>
        <w:pStyle w:val="2"/>
        <w:rPr>
          <w:rFonts w:hint="eastAsia" w:ascii="微软雅黑" w:hAnsi="微软雅黑" w:eastAsia="微软雅黑" w:cs="微软雅黑"/>
          <w:lang w:val="en-US" w:eastAsia="zh-CN"/>
        </w:rPr>
      </w:pPr>
    </w:p>
    <w:tbl>
      <w:tblPr>
        <w:tblStyle w:val="7"/>
        <w:tblW w:w="11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013"/>
        <w:gridCol w:w="775"/>
        <w:gridCol w:w="862"/>
        <w:gridCol w:w="775"/>
        <w:gridCol w:w="725"/>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auto"/>
                <w:sz w:val="24"/>
                <w:szCs w:val="24"/>
                <w:highlight w:val="none"/>
                <w:lang w:val="en-US" w:eastAsia="zh-CN"/>
              </w:rPr>
              <w:t>行程速览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天数</w:t>
            </w:r>
          </w:p>
        </w:tc>
        <w:tc>
          <w:tcPr>
            <w:tcW w:w="5013" w:type="dxa"/>
            <w:vAlign w:val="top"/>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参考行程</w:t>
            </w:r>
          </w:p>
        </w:tc>
        <w:tc>
          <w:tcPr>
            <w:tcW w:w="775"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用车</w:t>
            </w:r>
          </w:p>
        </w:tc>
        <w:tc>
          <w:tcPr>
            <w:tcW w:w="862"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早餐</w:t>
            </w:r>
          </w:p>
        </w:tc>
        <w:tc>
          <w:tcPr>
            <w:tcW w:w="775"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午餐</w:t>
            </w:r>
          </w:p>
        </w:tc>
        <w:tc>
          <w:tcPr>
            <w:tcW w:w="725"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晚餐</w:t>
            </w:r>
          </w:p>
        </w:tc>
        <w:tc>
          <w:tcPr>
            <w:tcW w:w="2134" w:type="dxa"/>
            <w:vAlign w:val="center"/>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D1</w:t>
            </w:r>
          </w:p>
        </w:tc>
        <w:tc>
          <w:tcPr>
            <w:tcW w:w="5013" w:type="dxa"/>
            <w:vAlign w:val="center"/>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各地</w:t>
            </w:r>
            <w:r>
              <w:rPr>
                <w:rFonts w:hint="eastAsia" w:ascii="微软雅黑" w:hAnsi="微软雅黑" w:eastAsia="微软雅黑" w:cs="微软雅黑"/>
                <w:bCs/>
                <w:color w:val="auto"/>
                <w:sz w:val="21"/>
                <w:szCs w:val="21"/>
                <w:lang w:val="en-US" w:eastAsia="zh-CN"/>
              </w:rPr>
              <w:sym w:font="Wingdings" w:char="F051"/>
            </w:r>
            <w:r>
              <w:rPr>
                <w:rFonts w:hint="eastAsia" w:ascii="微软雅黑" w:hAnsi="微软雅黑" w:eastAsia="微软雅黑" w:cs="微软雅黑"/>
                <w:bCs/>
                <w:color w:val="auto"/>
                <w:sz w:val="21"/>
                <w:szCs w:val="21"/>
                <w:lang w:val="en-US" w:eastAsia="zh-CN"/>
              </w:rPr>
              <w:t>乌鲁木齐：接机入住酒店</w:t>
            </w:r>
          </w:p>
        </w:tc>
        <w:tc>
          <w:tcPr>
            <w:tcW w:w="77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2+1</w:t>
            </w:r>
          </w:p>
          <w:p>
            <w:pPr>
              <w:pStyle w:val="2"/>
              <w:ind w:left="0" w:leftChars="0" w:firstLine="0" w:firstLineChars="0"/>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豪华旅游车</w:t>
            </w: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Cs/>
                <w:color w:val="auto"/>
                <w:sz w:val="21"/>
                <w:szCs w:val="21"/>
                <w:lang w:val="en-US" w:eastAsia="zh-CN"/>
              </w:rPr>
              <w:t>×</w:t>
            </w:r>
          </w:p>
        </w:tc>
        <w:tc>
          <w:tcPr>
            <w:tcW w:w="2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val="0"/>
                <w:bCs/>
                <w:kern w:val="2"/>
                <w:sz w:val="21"/>
                <w:szCs w:val="21"/>
                <w:lang w:val="en-US" w:eastAsia="zh-CN" w:bidi="ar"/>
              </w:rPr>
            </w:pPr>
            <w:r>
              <w:rPr>
                <w:rFonts w:hint="eastAsia" w:ascii="微软雅黑" w:hAnsi="微软雅黑" w:eastAsia="微软雅黑" w:cs="微软雅黑"/>
                <w:b w:val="0"/>
                <w:bCs/>
                <w:kern w:val="2"/>
                <w:sz w:val="21"/>
                <w:szCs w:val="21"/>
                <w:lang w:val="en-US" w:eastAsia="zh-CN" w:bidi="ar"/>
              </w:rPr>
              <w:t>乌鲁木齐/昌吉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D2</w:t>
            </w:r>
          </w:p>
        </w:tc>
        <w:tc>
          <w:tcPr>
            <w:tcW w:w="5013" w:type="dxa"/>
            <w:vAlign w:val="top"/>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乌鲁木齐-天池-富蕴/可可托海</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0</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富蕴/可可托海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D3</w:t>
            </w:r>
          </w:p>
        </w:tc>
        <w:tc>
          <w:tcPr>
            <w:tcW w:w="5013" w:type="dxa"/>
            <w:vAlign w:val="top"/>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可可托海</w:t>
            </w:r>
            <w:r>
              <w:rPr>
                <w:rFonts w:hint="eastAsia" w:ascii="微软雅黑" w:hAnsi="微软雅黑" w:eastAsia="微软雅黑" w:cs="微软雅黑"/>
                <w:bCs/>
                <w:color w:val="auto"/>
                <w:sz w:val="21"/>
                <w:szCs w:val="21"/>
                <w:lang w:val="en-US" w:eastAsia="zh-CN"/>
              </w:rPr>
              <w:sym w:font="Wingdings" w:char="F051"/>
            </w:r>
            <w:r>
              <w:rPr>
                <w:rFonts w:hint="eastAsia" w:ascii="微软雅黑" w:hAnsi="微软雅黑" w:eastAsia="微软雅黑" w:cs="微软雅黑"/>
                <w:bCs/>
                <w:color w:val="auto"/>
                <w:sz w:val="21"/>
                <w:szCs w:val="21"/>
                <w:lang w:val="en-US" w:eastAsia="zh-CN"/>
              </w:rPr>
              <w:t>乘飞机前往</w:t>
            </w:r>
            <w:r>
              <w:rPr>
                <w:rFonts w:hint="eastAsia"/>
              </w:rPr>
              <w:drawing>
                <wp:anchor distT="0" distB="0" distL="114300" distR="114300" simplePos="0" relativeHeight="251660288" behindDoc="1" locked="0" layoutInCell="1" allowOverlap="1">
                  <wp:simplePos x="0" y="0"/>
                  <wp:positionH relativeFrom="column">
                    <wp:posOffset>-904875</wp:posOffset>
                  </wp:positionH>
                  <wp:positionV relativeFrom="paragraph">
                    <wp:posOffset>-1969135</wp:posOffset>
                  </wp:positionV>
                  <wp:extent cx="7606665" cy="10760075"/>
                  <wp:effectExtent l="0" t="0" r="3810" b="3175"/>
                  <wp:wrapNone/>
                  <wp:docPr id="1"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Cs/>
                <w:color w:val="auto"/>
                <w:sz w:val="21"/>
                <w:szCs w:val="21"/>
                <w:lang w:val="en-US" w:eastAsia="zh-CN"/>
              </w:rPr>
              <w:t xml:space="preserve">喀纳斯-贾登峪     </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贾登峪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D4</w:t>
            </w:r>
          </w:p>
        </w:tc>
        <w:tc>
          <w:tcPr>
            <w:tcW w:w="5013" w:type="dxa"/>
            <w:vAlign w:val="top"/>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贾登峪-喀纳斯-禾木</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贾登峪/禾木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D5</w:t>
            </w:r>
          </w:p>
        </w:tc>
        <w:tc>
          <w:tcPr>
            <w:tcW w:w="5013" w:type="dxa"/>
            <w:vAlign w:val="center"/>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禾木-五彩滩-乌尔禾/克拉玛依</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0</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乌尔禾/克拉玛依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D6</w:t>
            </w:r>
          </w:p>
        </w:tc>
        <w:tc>
          <w:tcPr>
            <w:tcW w:w="5013" w:type="dxa"/>
            <w:vAlign w:val="top"/>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乌尔禾-乌鲁木齐/昌吉</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乌鲁木齐/昌吉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D7</w:t>
            </w:r>
          </w:p>
        </w:tc>
        <w:tc>
          <w:tcPr>
            <w:tcW w:w="5013" w:type="dxa"/>
            <w:vAlign w:val="top"/>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乌鲁木齐-吐鲁番-乌鲁木齐/昌吉</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0</w:t>
            </w:r>
          </w:p>
        </w:tc>
        <w:tc>
          <w:tcPr>
            <w:tcW w:w="2134" w:type="dxa"/>
            <w:vAlign w:val="top"/>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乌鲁木齐/昌吉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D8</w:t>
            </w:r>
          </w:p>
        </w:tc>
        <w:tc>
          <w:tcPr>
            <w:tcW w:w="5013" w:type="dxa"/>
            <w:vAlign w:val="center"/>
          </w:tcPr>
          <w:p>
            <w:pPr>
              <w:keepNext w:val="0"/>
              <w:keepLines w:val="0"/>
              <w:pageBreakBefore w:val="0"/>
              <w:kinsoku/>
              <w:wordWrap/>
              <w:overflowPunct/>
              <w:topLinePunct w:val="0"/>
              <w:autoSpaceDE/>
              <w:autoSpaceDN/>
              <w:bidi w:val="0"/>
              <w:adjustRightInd/>
              <w:snapToGrid/>
              <w:spacing w:afterAutospacing="0" w:line="320" w:lineRule="exact"/>
              <w:jc w:val="both"/>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乌鲁木齐</w:t>
            </w:r>
            <w:r>
              <w:rPr>
                <w:rFonts w:hint="eastAsia" w:ascii="微软雅黑" w:hAnsi="微软雅黑" w:eastAsia="微软雅黑" w:cs="微软雅黑"/>
                <w:bCs/>
                <w:color w:val="auto"/>
                <w:sz w:val="21"/>
                <w:szCs w:val="21"/>
                <w:lang w:val="en-US" w:eastAsia="zh-CN"/>
              </w:rPr>
              <w:sym w:font="Wingdings" w:char="F051"/>
            </w:r>
            <w:r>
              <w:rPr>
                <w:rFonts w:hint="eastAsia" w:ascii="微软雅黑" w:hAnsi="微软雅黑" w:eastAsia="微软雅黑" w:cs="微软雅黑"/>
                <w:bCs/>
                <w:color w:val="auto"/>
                <w:sz w:val="21"/>
                <w:szCs w:val="21"/>
                <w:lang w:val="en-US" w:eastAsia="zh-CN"/>
              </w:rPr>
              <w:t>各地</w:t>
            </w:r>
          </w:p>
        </w:tc>
        <w:tc>
          <w:tcPr>
            <w:tcW w:w="775" w:type="dxa"/>
            <w:vMerge w:val="continue"/>
            <w:vAlign w:val="center"/>
          </w:tcPr>
          <w:p>
            <w:pPr>
              <w:keepNext w:val="0"/>
              <w:keepLines w:val="0"/>
              <w:pageBreakBefore w:val="0"/>
              <w:kinsoku/>
              <w:wordWrap/>
              <w:overflowPunct/>
              <w:topLinePunct w:val="0"/>
              <w:autoSpaceDE/>
              <w:autoSpaceDN/>
              <w:bidi w:val="0"/>
              <w:adjustRightInd/>
              <w:snapToGrid/>
              <w:spacing w:afterAutospacing="0" w:line="320" w:lineRule="exact"/>
              <w:textAlignment w:val="auto"/>
              <w:rPr>
                <w:rFonts w:hint="eastAsia" w:ascii="微软雅黑" w:hAnsi="微软雅黑" w:eastAsia="微软雅黑" w:cs="微软雅黑"/>
                <w:bCs/>
                <w:color w:val="auto"/>
                <w:sz w:val="21"/>
                <w:szCs w:val="21"/>
                <w:lang w:val="en-US" w:eastAsia="zh-CN"/>
              </w:rPr>
            </w:pPr>
          </w:p>
        </w:tc>
        <w:tc>
          <w:tcPr>
            <w:tcW w:w="862"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7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725"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w:t>
            </w:r>
          </w:p>
        </w:tc>
        <w:tc>
          <w:tcPr>
            <w:tcW w:w="2134" w:type="dxa"/>
            <w:vAlign w:val="center"/>
          </w:tcPr>
          <w:p>
            <w:pPr>
              <w:keepNext w:val="0"/>
              <w:keepLines w:val="0"/>
              <w:pageBreakBefore w:val="0"/>
              <w:kinsoku/>
              <w:wordWrap/>
              <w:overflowPunct/>
              <w:topLinePunct w:val="0"/>
              <w:autoSpaceDE/>
              <w:autoSpaceDN/>
              <w:bidi w:val="0"/>
              <w:adjustRightInd/>
              <w:snapToGrid/>
              <w:spacing w:afterAutospacing="0" w:line="320" w:lineRule="exact"/>
              <w:jc w:val="center"/>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天数</w:t>
            </w:r>
          </w:p>
        </w:tc>
        <w:tc>
          <w:tcPr>
            <w:tcW w:w="10284" w:type="dxa"/>
            <w:gridSpan w:val="6"/>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 xml:space="preserve">参考行程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D1</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各地</w:t>
            </w:r>
            <w:r>
              <w:rPr>
                <w:rFonts w:hint="eastAsia" w:ascii="微软雅黑" w:hAnsi="微软雅黑" w:eastAsia="微软雅黑" w:cs="微软雅黑"/>
                <w:b/>
                <w:bCs/>
                <w:color w:val="C00000"/>
                <w:sz w:val="21"/>
                <w:szCs w:val="21"/>
                <w:highlight w:val="none"/>
                <w:lang w:val="en-US" w:eastAsia="zh-CN"/>
              </w:rPr>
              <w:sym w:font="Wingdings" w:char="0051"/>
            </w:r>
            <w:r>
              <w:rPr>
                <w:rFonts w:hint="eastAsia" w:ascii="微软雅黑" w:hAnsi="微软雅黑" w:eastAsia="微软雅黑" w:cs="微软雅黑"/>
                <w:b/>
                <w:bCs/>
                <w:color w:val="C00000"/>
                <w:sz w:val="21"/>
                <w:szCs w:val="21"/>
                <w:highlight w:val="none"/>
                <w:lang w:val="en-US" w:eastAsia="zh-CN"/>
              </w:rPr>
              <w:t>乌鲁木齐/昌吉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乘机前往乌鲁木齐，是世界上离海洋最远的城市，是亚洲的地理中心，也是举世闻名的古“丝绸之路”新北道的必经之路。</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我社安排专职人员机场（火车站）接机（火车）送指定酒店入住！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温馨提示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1、出发前请携带有效身份证件原件（以备住宿验票所需）、旅行社提供的出团通知及游览行程；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2、请务必提供准确的联系方式，并保持手机开机状态，以便旅行社与您取得联系；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3、因不可抗力因素（如飞机、火车晚点或航班取消等原因）造成的所有损失以及参观景点时间压缩，旅行社不承担相应连带责任，敬请谅解；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4、入住酒店需自行缴纳住房押金，请提前准备好，敬请谅解；</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5、接机服务仅为车辆和司机服务，无导游；给您造成的不便，敬请谅解。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参考酒店：宏邦酒店/美嘉柏悦/北屯饭店/昌吉宜必思等同级当地四星酒店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早餐：无                      午餐：无                                   晚餐：无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D2</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乌鲁木齐-天池-富蕴/可可托海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早餐后乘车赴</w:t>
            </w:r>
            <w:r>
              <w:rPr>
                <w:rFonts w:hint="eastAsia" w:ascii="微软雅黑" w:hAnsi="微软雅黑" w:eastAsia="微软雅黑" w:cs="微软雅黑"/>
                <w:b/>
                <w:bCs w:val="0"/>
                <w:color w:val="C00000"/>
                <w:sz w:val="21"/>
                <w:szCs w:val="21"/>
                <w:lang w:val="en-US" w:eastAsia="zh-CN"/>
              </w:rPr>
              <w:t>【天山天池】</w:t>
            </w:r>
            <w:r>
              <w:rPr>
                <w:rFonts w:hint="eastAsia" w:ascii="微软雅黑" w:hAnsi="微软雅黑" w:eastAsia="微软雅黑" w:cs="微软雅黑"/>
                <w:b/>
                <w:bCs/>
                <w:color w:val="C00000"/>
                <w:sz w:val="21"/>
                <w:szCs w:val="21"/>
                <w:highlight w:val="none"/>
                <w:lang w:val="en-US" w:eastAsia="zh-CN"/>
              </w:rPr>
              <w:t>（含门票+区间车）</w:t>
            </w:r>
            <w:r>
              <w:rPr>
                <w:rFonts w:hint="eastAsia" w:ascii="微软雅黑" w:hAnsi="微软雅黑" w:eastAsia="微软雅黑" w:cs="微软雅黑"/>
                <w:b w:val="0"/>
                <w:bCs w:val="0"/>
                <w:color w:val="auto"/>
                <w:sz w:val="21"/>
                <w:szCs w:val="21"/>
                <w:highlight w:val="none"/>
                <w:lang w:val="en-US" w:eastAsia="zh-CN"/>
              </w:rPr>
              <w:t>天山天池风景名胜区被列入联合国教科文组织世界遗产名录。</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"https://baike.sogou.com/v52307565.htm?fromTitle=%E5%A4%A9%E5%B1%B1%E5%A4%A9%E6%B1%A0%E9%A3%8E%E6%99%AF%E5%8C%BA" \l "quote1"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[1]</w:t>
            </w:r>
            <w:r>
              <w:rPr>
                <w:rFonts w:hint="eastAsia" w:ascii="微软雅黑" w:hAnsi="微软雅黑" w:eastAsia="微软雅黑" w:cs="微软雅黑"/>
                <w:b w:val="0"/>
                <w:bCs w:val="0"/>
                <w:color w:val="auto"/>
                <w:sz w:val="21"/>
                <w:szCs w:val="21"/>
                <w:highlight w:val="none"/>
                <w:lang w:val="en-US" w:eastAsia="zh-CN"/>
              </w:rPr>
              <w:fldChar w:fldCharType="end"/>
            </w:r>
            <w:bookmarkStart w:id="0" w:name="ref_1"/>
            <w:bookmarkEnd w:id="0"/>
            <w:r>
              <w:rPr>
                <w:rFonts w:hint="eastAsia" w:ascii="微软雅黑" w:hAnsi="微软雅黑" w:eastAsia="微软雅黑" w:cs="微软雅黑"/>
                <w:b w:val="0"/>
                <w:bCs w:val="0"/>
                <w:color w:val="auto"/>
                <w:sz w:val="21"/>
                <w:szCs w:val="21"/>
                <w:highlight w:val="none"/>
                <w:lang w:val="en-US" w:eastAsia="zh-CN"/>
              </w:rPr>
              <w:t>2015年6月，天山天池的</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"https://baike.sogou.com/lemma/ShowInnerLink.htm?lemmaId=58202377&amp;ss_c=ssc.citiao.link"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西王母神话</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列入中国第四批</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"https://baike.sogou.com/lemma/ShowInnerLink.htm?lemmaId=60805670&amp;ss_c=ssc.citiao.link"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国家级非物质文化遗产</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代表性项目。</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"https://baike.sogou.com/v52307565.htm?fromTitle=%E5%A4%A9%E5%B1%B1%E5%A4%A9%E6%B1%A0%E9%A3%8E%E6%99%AF%E5%8C%BA" \l "quote2"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lang w:val="en-US" w:eastAsia="zh-CN"/>
              </w:rPr>
              <w:fldChar w:fldCharType="end"/>
            </w:r>
            <w:bookmarkStart w:id="1" w:name="ref_2"/>
            <w:bookmarkEnd w:id="1"/>
            <w:r>
              <w:rPr>
                <w:rFonts w:hint="eastAsia" w:ascii="微软雅黑" w:hAnsi="微软雅黑" w:eastAsia="微软雅黑" w:cs="微软雅黑"/>
                <w:b w:val="0"/>
                <w:bCs w:val="0"/>
                <w:color w:val="auto"/>
                <w:sz w:val="21"/>
                <w:szCs w:val="21"/>
                <w:highlight w:val="none"/>
                <w:lang w:val="en-US" w:eastAsia="zh-CN"/>
              </w:rPr>
              <w:t>2015年，被</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"https://baike.sogou.com/lemma/ShowInnerLink.htm?lemmaId=7635585&amp;ss_c=ssc.citiao.link"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国家旅游局</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评为首批“中国旅游价格信得过景区。2016年，荣登“十一”假日旅游红榜，被国家旅游局评为“旅游秩序最佳景区”。主要景点有、</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"https://baike.sogou.com/lemma/ShowInnerLink.htm?lemmaId=273607&amp;ss_c=ssc.citiao.link"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小天池</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、灯杆山、天池北坡游览区、醴泉洞等等。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color w:val="auto"/>
                <w:sz w:val="21"/>
                <w:szCs w:val="21"/>
                <w:highlight w:val="none"/>
                <w:lang w:val="en-US" w:eastAsia="zh-CN"/>
              </w:rPr>
              <w:t>自然风景区以高山湖泊为中心，随着海拨高度不同，分为冰川积雪带、高山亚高山带、</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"https://baike.sogou.com/lemma/ShowInnerLink.htm?lemmaId=70772943&amp;ss_c=ssc.citiao.link"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山地针叶林</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带、和低山带四个完整的自然景观。新疆天山天池是古冰川运动创作的冰碛湖，在地球上</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"https://baike.sogou.com/lemma/ShowInnerLink.htm?lemmaId=43673&amp;ss_c=ssc.citiao.link" \t "https://baike.sogou.com/_blank"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第四纪</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以来的冰川运动共有四次，天池的形成大致可划分为三个阶段；经三次堆积后，在群山中形成了一个封闭的洼地，堵塞了冰雪融水和高山降水，终碛垄高达286米，就这样产生了天池。后抵达富蕴/可可托海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参考酒店：鑫海鑫酒店/海丰大酒店/诚睿酒店/嘉豪酒店等同级当地四星酒店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早餐：酒店内                  午餐：含               晚餐：请自理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D3</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富蕴/可可托海-可可托海飞往喀纳斯-贾登峪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b/>
                <w:bCs/>
                <w:color w:val="C00000"/>
                <w:sz w:val="21"/>
                <w:szCs w:val="21"/>
              </w:rPr>
            </w:pPr>
            <w:r>
              <w:rPr>
                <w:rFonts w:hint="eastAsia" w:ascii="微软雅黑" w:hAnsi="微软雅黑" w:eastAsia="微软雅黑" w:cs="微软雅黑"/>
                <w:b w:val="0"/>
                <w:bCs w:val="0"/>
                <w:color w:val="auto"/>
                <w:sz w:val="21"/>
                <w:szCs w:val="21"/>
                <w:highlight w:val="none"/>
                <w:lang w:val="en-US" w:eastAsia="zh-CN"/>
              </w:rPr>
              <w:t>早餐后乘车前往神秘的可可托海景区，一首可可托海牧羊人，让这里成了来疆必不可少的景点之一，</w:t>
            </w:r>
            <w:r>
              <w:rPr>
                <w:rFonts w:hint="eastAsia" w:ascii="微软雅黑" w:hAnsi="微软雅黑" w:eastAsia="微软雅黑" w:cs="微软雅黑"/>
                <w:b/>
                <w:bCs/>
                <w:color w:val="C00000"/>
                <w:sz w:val="21"/>
                <w:szCs w:val="21"/>
              </w:rPr>
              <w:t>【可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b/>
                <w:bCs/>
                <w:color w:val="C00000"/>
                <w:sz w:val="21"/>
                <w:szCs w:val="21"/>
              </w:rPr>
              <w:t>可托海国家地质公园】</w:t>
            </w:r>
            <w:r>
              <w:rPr>
                <w:rFonts w:hint="eastAsia" w:ascii="微软雅黑" w:hAnsi="微软雅黑" w:eastAsia="微软雅黑" w:cs="微软雅黑"/>
                <w:b/>
                <w:bCs/>
                <w:color w:val="C00000"/>
                <w:sz w:val="21"/>
                <w:szCs w:val="21"/>
                <w:highlight w:val="none"/>
                <w:lang w:val="en-US" w:eastAsia="zh-CN"/>
              </w:rPr>
              <w:t>（含门票+含区间车）</w:t>
            </w:r>
            <w:r>
              <w:rPr>
                <w:rFonts w:hint="eastAsia" w:ascii="微软雅黑" w:hAnsi="微软雅黑" w:eastAsia="微软雅黑" w:cs="微软雅黑"/>
                <w:sz w:val="21"/>
                <w:szCs w:val="21"/>
                <w:lang w:eastAsia="zh-CN"/>
              </w:rPr>
              <w:t>可可托海是中国第一个以典型矿床和矿山遗址为主体景观的国家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地质公园，加上独特的阿尔泰山花岗岩地貌景观和富蕴大地震遗迹，使它具有了丰富多样的科学内涵和美学意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sz w:val="21"/>
                <w:szCs w:val="21"/>
                <w:lang w:eastAsia="zh-CN"/>
              </w:rPr>
              <w:t>义，这些地质遗产具有世界罕见的珍稀价值，构成了新疆环准噶尔神秘旅游线上耀眼的一道风景线</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highlight w:val="yellow"/>
                <w:lang w:val="en-US" w:eastAsia="zh-CN"/>
              </w:rPr>
              <w:t>后前往机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sz w:val="21"/>
                <w:szCs w:val="21"/>
                <w:highlight w:val="yellow"/>
                <w:lang w:val="en-US" w:eastAsia="zh-CN"/>
              </w:rPr>
              <w:t>场乘飞机飞往东方瑞士喀纳斯黑流滩机场，感受夕阳下的低空飞行（如遇航班延误或取消，则等价置换地面大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360" w:right="0" w:hanging="420" w:hangingChars="200"/>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highlight w:val="yellow"/>
                <w:lang w:val="en-US" w:eastAsia="zh-CN"/>
              </w:rPr>
              <w:t>巴车乘车前往喀纳斯景区。）</w:t>
            </w:r>
            <w:r>
              <w:rPr>
                <w:rFonts w:hint="eastAsia" w:ascii="微软雅黑" w:hAnsi="微软雅黑" w:eastAsia="微软雅黑" w:cs="微软雅黑"/>
                <w:sz w:val="21"/>
                <w:szCs w:val="21"/>
                <w:lang w:val="en-US" w:eastAsia="zh-CN"/>
              </w:rPr>
              <w:t>晚抵贾登峪后入住酒店。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参考酒店：贾鑫山庄/城堡酒店/晨曦大酒店/仙缘大酒店等同级当地四星酒店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早餐：酒店内                  </w:t>
            </w:r>
            <w:r>
              <w:rPr>
                <w:rFonts w:hint="eastAsia"/>
              </w:rPr>
              <w:drawing>
                <wp:anchor distT="0" distB="0" distL="114300" distR="114300" simplePos="0" relativeHeight="251661312" behindDoc="1" locked="0" layoutInCell="1" allowOverlap="1">
                  <wp:simplePos x="0" y="0"/>
                  <wp:positionH relativeFrom="column">
                    <wp:posOffset>-904875</wp:posOffset>
                  </wp:positionH>
                  <wp:positionV relativeFrom="paragraph">
                    <wp:posOffset>-2639060</wp:posOffset>
                  </wp:positionV>
                  <wp:extent cx="7606665" cy="10760075"/>
                  <wp:effectExtent l="0" t="0" r="3810" b="3175"/>
                  <wp:wrapNone/>
                  <wp:docPr id="2"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sz w:val="21"/>
                <w:szCs w:val="21"/>
                <w:vertAlign w:val="baseline"/>
                <w:lang w:val="en-US" w:eastAsia="zh-CN"/>
              </w:rPr>
              <w:t>午餐：含                晚餐：含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D4</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贾登峪-喀纳斯-禾木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color w:val="auto"/>
                <w:sz w:val="21"/>
                <w:szCs w:val="21"/>
                <w:highlight w:val="none"/>
                <w:lang w:val="en-US" w:eastAsia="zh-CN"/>
              </w:rPr>
              <w:t>早餐后乘车前往</w:t>
            </w:r>
            <w:r>
              <w:rPr>
                <w:rFonts w:hint="eastAsia" w:ascii="微软雅黑" w:hAnsi="微软雅黑" w:eastAsia="微软雅黑" w:cs="微软雅黑"/>
                <w:b/>
                <w:bCs w:val="0"/>
                <w:color w:val="C00000"/>
                <w:sz w:val="21"/>
                <w:szCs w:val="21"/>
                <w:lang w:val="en-US" w:eastAsia="zh-CN"/>
              </w:rPr>
              <w:t>【喀纳斯湖】</w:t>
            </w:r>
            <w:r>
              <w:rPr>
                <w:rFonts w:hint="eastAsia" w:ascii="微软雅黑" w:hAnsi="微软雅黑" w:eastAsia="微软雅黑" w:cs="微软雅黑"/>
                <w:b w:val="0"/>
                <w:bCs w:val="0"/>
                <w:color w:val="C00000"/>
                <w:sz w:val="21"/>
                <w:szCs w:val="21"/>
                <w:highlight w:val="none"/>
                <w:lang w:val="en-US" w:eastAsia="zh-CN"/>
              </w:rPr>
              <w:t>（含门票+首道区间，参观游览约2小时）</w:t>
            </w:r>
            <w:r>
              <w:rPr>
                <w:rFonts w:hint="eastAsia" w:ascii="微软雅黑" w:hAnsi="微软雅黑" w:eastAsia="微软雅黑" w:cs="微软雅黑"/>
                <w:b w:val="0"/>
                <w:bCs w:val="0"/>
                <w:color w:val="auto"/>
                <w:sz w:val="21"/>
                <w:szCs w:val="21"/>
                <w:highlight w:val="none"/>
                <w:lang w:val="en-US" w:eastAsia="zh-CN"/>
              </w:rPr>
              <w:t>沿喀纳斯河行驶，观赏</w:t>
            </w:r>
            <w:r>
              <w:rPr>
                <w:rFonts w:hint="eastAsia" w:ascii="微软雅黑" w:hAnsi="微软雅黑" w:eastAsia="微软雅黑" w:cs="微软雅黑"/>
                <w:b/>
                <w:bCs w:val="0"/>
                <w:color w:val="C00000"/>
                <w:sz w:val="21"/>
                <w:szCs w:val="21"/>
                <w:lang w:val="en-US" w:eastAsia="zh-CN"/>
              </w:rPr>
              <w:t>【卧龙湾】、【神仙湾】、【月亮湾】和【鸭泽湖】</w:t>
            </w:r>
            <w:r>
              <w:rPr>
                <w:rFonts w:hint="eastAsia" w:ascii="微软雅黑" w:hAnsi="微软雅黑" w:eastAsia="微软雅黑" w:cs="微软雅黑"/>
                <w:b w:val="0"/>
                <w:bCs w:val="0"/>
                <w:color w:val="auto"/>
                <w:sz w:val="21"/>
                <w:szCs w:val="21"/>
                <w:highlight w:val="none"/>
                <w:lang w:val="en-US" w:eastAsia="zh-CN"/>
              </w:rPr>
              <w:t>风光，</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"http://www.mafengwo.cn/travel-scenic-spot/mafengwo/21536.html"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中国</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有那么一个地方,不需要修图就可以当屏保,那么,这个地方一定是</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"http://www.mafengwo.cn/travel-scenic-spot/mafengwo/13061.html"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新疆</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的</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"http://www.mafengwo.cn/travel-scenic-spot/mafengwo/10732.html"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喀纳斯</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喀纳斯湖雪峰耸峙绿坡墨林，湖光山色美不胜收，被誉为“人间仙境、神的花园”。有人说，它是一个永恒、和平、宁静之地，神圣的雪山，幽深的峡谷，冰冻的湖泊，净如明镜的天空，古色古香的村庄，这里有着让人窒息的美丽，这就是传说中的“人间净土”喀纳斯。</w:t>
            </w:r>
            <w:r>
              <w:rPr>
                <w:rFonts w:hint="eastAsia" w:ascii="微软雅黑" w:hAnsi="微软雅黑" w:eastAsia="微软雅黑" w:cs="微软雅黑"/>
                <w:b/>
                <w:color w:val="C00000"/>
                <w:sz w:val="21"/>
                <w:szCs w:val="21"/>
              </w:rPr>
              <w:t>赠送【图瓦人家访】</w:t>
            </w:r>
            <w:r>
              <w:rPr>
                <w:rFonts w:hint="eastAsia" w:ascii="微软雅黑" w:hAnsi="微软雅黑" w:eastAsia="微软雅黑" w:cs="微软雅黑"/>
                <w:sz w:val="21"/>
                <w:szCs w:val="21"/>
              </w:rPr>
              <w:t>在美丽的喀纳斯湖畔，居住着一个神秘的族群。他们勇敢强悍、精骑术、善滑雪、能歌善舞。他们的村落里散布着原木垒起的木屋，行走着自由的牧群。他们，是传奇的图瓦人。虽然外面的世界发生了巨大的变化，但是他们却依然守候在这片属于自己的土地，守候着心中属于自己的那份宁静和安详</w:t>
            </w:r>
            <w:r>
              <w:rPr>
                <w:rFonts w:hint="eastAsia" w:ascii="微软雅黑" w:hAnsi="微软雅黑" w:eastAsia="微软雅黑" w:cs="微软雅黑"/>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参考酒店：贾鑫山庄/城堡酒店/晨曦大酒店/仙缘大酒店/禾木映像/山水涧等同级当地四星酒店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早餐：酒店内                  午餐：含                 晚餐：含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D5</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禾木/贾登峪-五彩滩-乌尔禾/克拉玛依</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color w:val="auto"/>
                <w:sz w:val="21"/>
                <w:szCs w:val="21"/>
                <w:highlight w:val="none"/>
                <w:lang w:val="en-US" w:eastAsia="zh-CN"/>
              </w:rPr>
              <w:t>早起欣赏这世外桃源</w:t>
            </w:r>
            <w:r>
              <w:rPr>
                <w:rFonts w:hint="eastAsia" w:ascii="微软雅黑" w:hAnsi="微软雅黑" w:eastAsia="微软雅黑" w:cs="微软雅黑"/>
                <w:b/>
                <w:bCs w:val="0"/>
                <w:color w:val="C00000"/>
                <w:sz w:val="21"/>
                <w:szCs w:val="21"/>
                <w:lang w:val="en-US" w:eastAsia="zh-CN"/>
              </w:rPr>
              <w:t>【禾木景区】</w:t>
            </w:r>
            <w:r>
              <w:rPr>
                <w:rFonts w:hint="eastAsia" w:ascii="微软雅黑" w:hAnsi="微软雅黑" w:eastAsia="微软雅黑" w:cs="微软雅黑"/>
                <w:b/>
                <w:bCs/>
                <w:color w:val="C00000"/>
                <w:sz w:val="21"/>
                <w:szCs w:val="21"/>
                <w:highlight w:val="none"/>
                <w:lang w:val="en-US" w:eastAsia="zh-CN"/>
              </w:rPr>
              <w:t>（含门票+区间+古村落维护费）</w:t>
            </w:r>
            <w:r>
              <w:rPr>
                <w:rFonts w:hint="eastAsia" w:ascii="微软雅黑" w:hAnsi="微软雅黑" w:eastAsia="微软雅黑" w:cs="微软雅黑"/>
                <w:b w:val="0"/>
                <w:bCs w:val="0"/>
                <w:color w:val="auto"/>
                <w:sz w:val="21"/>
                <w:szCs w:val="21"/>
                <w:highlight w:val="none"/>
                <w:lang w:val="en-US" w:eastAsia="zh-CN"/>
              </w:rPr>
              <w:t>它素有“中国第一村”的美称。原木垒起的木屋散布村中，小桥流水，炊烟袅袅……古朴的山村景致，像喀纳斯湖一样充满神秘色彩。禾木村是图瓦人的集中生活居住地，是仅存的3个图瓦人村落（禾木村、喀纳斯村和白哈巴村）中最远和最大的村庄，这里的房子全是原木搭成的，充满了原始的味道。秀丽的禾木村，一切都充满原生态的气息。这里青山环抱，绿树成荫，鸟语花香，民风淳朴，那如诗如画梦一般的美，让人留恋忘返。</w:t>
            </w:r>
            <w:r>
              <w:rPr>
                <w:rFonts w:hint="eastAsia" w:ascii="微软雅黑" w:hAnsi="微软雅黑" w:eastAsia="微软雅黑" w:cs="微软雅黑"/>
                <w:b/>
                <w:color w:val="C00000"/>
                <w:sz w:val="21"/>
                <w:szCs w:val="21"/>
                <w:lang w:val="en-US" w:eastAsia="zh-CN"/>
              </w:rPr>
              <w:t>赠送</w:t>
            </w:r>
            <w:r>
              <w:rPr>
                <w:rFonts w:hint="eastAsia" w:ascii="微软雅黑" w:hAnsi="微软雅黑" w:eastAsia="微软雅黑" w:cs="微软雅黑"/>
                <w:b/>
                <w:color w:val="C00000"/>
                <w:sz w:val="21"/>
                <w:szCs w:val="21"/>
              </w:rPr>
              <w:t>【五彩滩景区】</w:t>
            </w:r>
            <w:r>
              <w:rPr>
                <w:rFonts w:hint="eastAsia" w:ascii="微软雅黑" w:hAnsi="微软雅黑" w:eastAsia="微软雅黑" w:cs="微软雅黑"/>
                <w:sz w:val="21"/>
                <w:szCs w:val="21"/>
              </w:rPr>
              <w:t>，这是一种没有杂色的世界，我们身后的天空湛蓝如水，而面对的天空，却是一种让我们从没有见过的诧异的世界：</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"http://baike.sogou.com/lemma/ShowInnerLink.htm?lemmaId=102260477&amp;ss_c=ssc.citiao.link" \t "_blank"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金色的天</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与远处的戈壁浑为一体</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val="0"/>
                <w:color w:val="auto"/>
                <w:sz w:val="21"/>
                <w:szCs w:val="21"/>
                <w:highlight w:val="none"/>
                <w:lang w:val="en-US" w:eastAsia="zh-CN"/>
              </w:rPr>
              <w:t>后乘车前往克拉玛依入住酒店休息。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参考酒店：准格尔酒店/博达银都酒店/恒隆国际酒店/和颐酒店/君悦百合等同级当地五星酒店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早餐：酒店内                  午餐：含                 晚餐：请自理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D6</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乌尔禾/克拉玛依-乌鲁木齐/昌吉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早餐后乘车前往</w:t>
            </w:r>
            <w:r>
              <w:rPr>
                <w:rFonts w:hint="eastAsia" w:ascii="微软雅黑" w:hAnsi="微软雅黑" w:eastAsia="微软雅黑" w:cs="微软雅黑"/>
                <w:b/>
                <w:bCs w:val="0"/>
                <w:color w:val="C00000"/>
                <w:sz w:val="21"/>
                <w:szCs w:val="21"/>
                <w:lang w:val="en-US" w:eastAsia="zh-CN"/>
              </w:rPr>
              <w:t>【乌尔禾魔鬼城】</w:t>
            </w:r>
            <w:r>
              <w:rPr>
                <w:rFonts w:hint="eastAsia" w:ascii="微软雅黑" w:hAnsi="微软雅黑" w:eastAsia="微软雅黑" w:cs="微软雅黑"/>
                <w:b w:val="0"/>
                <w:bCs w:val="0"/>
                <w:color w:val="C00000"/>
                <w:sz w:val="21"/>
                <w:szCs w:val="21"/>
                <w:highlight w:val="none"/>
                <w:lang w:val="en-US" w:eastAsia="zh-CN"/>
              </w:rPr>
              <w:t>（含门票+区间，参观游览约1.5小时）</w:t>
            </w:r>
            <w:r>
              <w:rPr>
                <w:rFonts w:hint="eastAsia" w:ascii="微软雅黑" w:hAnsi="微软雅黑" w:eastAsia="微软雅黑" w:cs="微软雅黑"/>
                <w:b w:val="0"/>
                <w:bCs w:val="0"/>
                <w:color w:val="auto"/>
                <w:sz w:val="21"/>
                <w:szCs w:val="21"/>
                <w:highlight w:val="none"/>
                <w:lang w:val="en-US" w:eastAsia="zh-CN"/>
              </w:rPr>
              <w:t>因其独特的地理地貌被《中国国家地理》评为“中国最美雅丹”，也是《卧虎藏龙》《七剑下天山》等大片的外景地，乌尔禾风城是可远观而不可亵玩。远观之，你会赞叹它的壮观、雄伟、感叹大自然的鬼斧神工，深入到风城之中，你会感觉它非凡的恐怖；赏雅丹风蚀地貌，体验大自然的鬼斧神工，历经亿万年的风削雨蚀所形成的乌尔禾魔鬼城。后途经</w:t>
            </w:r>
            <w:r>
              <w:rPr>
                <w:rFonts w:hint="eastAsia" w:ascii="微软雅黑" w:hAnsi="微软雅黑" w:eastAsia="微软雅黑" w:cs="微软雅黑"/>
                <w:b/>
                <w:bCs/>
                <w:color w:val="auto"/>
                <w:sz w:val="21"/>
                <w:szCs w:val="21"/>
                <w:highlight w:val="none"/>
                <w:lang w:val="en-US" w:eastAsia="zh-CN"/>
              </w:rPr>
              <w:t>克拉玛依百里油田</w:t>
            </w:r>
            <w:r>
              <w:rPr>
                <w:rFonts w:hint="eastAsia" w:ascii="微软雅黑" w:hAnsi="微软雅黑" w:eastAsia="微软雅黑" w:cs="微软雅黑"/>
                <w:b w:val="0"/>
                <w:bCs w:val="0"/>
                <w:color w:val="auto"/>
                <w:sz w:val="21"/>
                <w:szCs w:val="21"/>
                <w:highlight w:val="none"/>
                <w:lang w:val="en-US" w:eastAsia="zh-CN"/>
              </w:rPr>
              <w:t>，</w:t>
            </w:r>
            <w:r>
              <w:rPr>
                <w:rFonts w:hint="eastAsia" w:ascii="微软雅黑" w:hAnsi="微软雅黑" w:eastAsia="微软雅黑" w:cs="微软雅黑"/>
                <w:sz w:val="21"/>
                <w:szCs w:val="21"/>
                <w:lang w:val="en-US" w:eastAsia="zh-CN"/>
              </w:rPr>
              <w:t>进入百里油区，映入眼帘最多的，是那些高高挺立的采油井架，还有铁架上所支撑着的带有长臂的采油机。当地人给采油机起了一个十分生动而通俗的名字--“磕头机”它们不管刮风下雨、不论炎日冰雪，不分白天黑夜，常年都在一叩首、一抬头不停地重复着同一个机械动作，从不停歇，更不知疲倦，每磕一次头，就是对自然资源的一次攫取，同时也是给人类的一次恩施，从这个意义上来说，“磕头机”在向大地磕头，不如说是人类对自然资源的叩谢</w:t>
            </w:r>
            <w:r>
              <w:rPr>
                <w:rFonts w:hint="eastAsia" w:ascii="微软雅黑" w:hAnsi="微软雅黑" w:eastAsia="微软雅黑" w:cs="微软雅黑"/>
                <w:b w:val="0"/>
                <w:bCs w:val="0"/>
                <w:color w:val="auto"/>
                <w:sz w:val="21"/>
                <w:szCs w:val="21"/>
                <w:highlight w:val="none"/>
                <w:lang w:val="en-US" w:eastAsia="zh-CN"/>
              </w:rPr>
              <w:t>。后抵达</w:t>
            </w:r>
            <w:r>
              <w:rPr>
                <w:rFonts w:hint="eastAsia" w:ascii="微软雅黑" w:hAnsi="微软雅黑" w:eastAsia="微软雅黑" w:cs="微软雅黑"/>
                <w:b w:val="0"/>
                <w:bCs/>
                <w:color w:val="auto"/>
                <w:sz w:val="21"/>
                <w:szCs w:val="21"/>
                <w:lang w:val="en-US" w:eastAsia="zh-CN"/>
              </w:rPr>
              <w:t>【盛世玉都】</w:t>
            </w:r>
            <w:r>
              <w:rPr>
                <w:rFonts w:hint="eastAsia" w:ascii="微软雅黑" w:hAnsi="微软雅黑" w:eastAsia="微软雅黑" w:cs="微软雅黑"/>
                <w:b w:val="0"/>
                <w:bCs/>
                <w:color w:val="auto"/>
                <w:sz w:val="21"/>
                <w:szCs w:val="21"/>
                <w:highlight w:val="none"/>
                <w:lang w:val="en-US" w:eastAsia="zh-CN"/>
              </w:rPr>
              <w:t>（</w:t>
            </w:r>
            <w:r>
              <w:rPr>
                <w:rFonts w:hint="eastAsia" w:ascii="微软雅黑" w:hAnsi="微软雅黑" w:eastAsia="微软雅黑" w:cs="微软雅黑"/>
                <w:b w:val="0"/>
                <w:bCs w:val="0"/>
                <w:color w:val="auto"/>
                <w:sz w:val="21"/>
                <w:szCs w:val="21"/>
                <w:highlight w:val="none"/>
                <w:lang w:val="en-US" w:eastAsia="zh-CN"/>
              </w:rPr>
              <w:t>参观游览约2小时）</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"https://baike.so.com/doc/2177359-2303996.html" \t "https://baike.so.com/doc/_blank"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秦始皇</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统一中国的时候，和田玉因产于昆仑山被称为"昆山</w:t>
            </w:r>
            <w:r>
              <w:rPr>
                <w:rFonts w:hint="eastAsia"/>
              </w:rPr>
              <w:drawing>
                <wp:anchor distT="0" distB="0" distL="114300" distR="114300" simplePos="0" relativeHeight="251662336" behindDoc="1" locked="0" layoutInCell="1" allowOverlap="1">
                  <wp:simplePos x="0" y="0"/>
                  <wp:positionH relativeFrom="column">
                    <wp:posOffset>-904875</wp:posOffset>
                  </wp:positionH>
                  <wp:positionV relativeFrom="paragraph">
                    <wp:posOffset>-416560</wp:posOffset>
                  </wp:positionV>
                  <wp:extent cx="7606665" cy="10760075"/>
                  <wp:effectExtent l="0" t="0" r="3810" b="3175"/>
                  <wp:wrapNone/>
                  <wp:docPr id="3"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 w:val="0"/>
                <w:bCs w:val="0"/>
                <w:color w:val="auto"/>
                <w:sz w:val="21"/>
                <w:szCs w:val="21"/>
                <w:highlight w:val="none"/>
                <w:lang w:val="en-US" w:eastAsia="zh-CN"/>
              </w:rPr>
              <w:t>之玉"，以后又因位于"</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"https://baike.so.com/doc/6748473-6963019.html" \t "https://baike.so.com/doc/_blank"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于阗国</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"境内而被称为"于阗玉"。直到清光绪九年(1883年)设立和田</w:t>
            </w:r>
            <w:r>
              <w:rPr>
                <w:rFonts w:hint="eastAsia" w:ascii="微软雅黑" w:hAnsi="微软雅黑" w:eastAsia="微软雅黑" w:cs="微软雅黑"/>
                <w:b w:val="0"/>
                <w:bCs w:val="0"/>
                <w:color w:val="auto"/>
                <w:sz w:val="21"/>
                <w:szCs w:val="21"/>
                <w:highlight w:val="none"/>
                <w:lang w:val="en-US" w:eastAsia="zh-CN"/>
              </w:rPr>
              <w:fldChar w:fldCharType="begin"/>
            </w:r>
            <w:r>
              <w:rPr>
                <w:rFonts w:hint="eastAsia" w:ascii="微软雅黑" w:hAnsi="微软雅黑" w:eastAsia="微软雅黑" w:cs="微软雅黑"/>
                <w:b w:val="0"/>
                <w:bCs w:val="0"/>
                <w:color w:val="auto"/>
                <w:sz w:val="21"/>
                <w:szCs w:val="21"/>
                <w:highlight w:val="none"/>
                <w:lang w:val="en-US" w:eastAsia="zh-CN"/>
              </w:rPr>
              <w:instrText xml:space="preserve"> HYPERLINK "https://baike.so.com/doc/5703540-5916257.html" \t "https://baike.so.com/doc/_blank" </w:instrText>
            </w:r>
            <w:r>
              <w:rPr>
                <w:rFonts w:hint="eastAsia" w:ascii="微软雅黑" w:hAnsi="微软雅黑" w:eastAsia="微软雅黑" w:cs="微软雅黑"/>
                <w:b w:val="0"/>
                <w:bCs w:val="0"/>
                <w:color w:val="auto"/>
                <w:sz w:val="21"/>
                <w:szCs w:val="21"/>
                <w:highlight w:val="none"/>
                <w:lang w:val="en-US" w:eastAsia="zh-CN"/>
              </w:rPr>
              <w:fldChar w:fldCharType="separate"/>
            </w:r>
            <w:r>
              <w:rPr>
                <w:rFonts w:hint="eastAsia" w:ascii="微软雅黑" w:hAnsi="微软雅黑" w:eastAsia="微软雅黑" w:cs="微软雅黑"/>
                <w:b w:val="0"/>
                <w:bCs w:val="0"/>
                <w:color w:val="auto"/>
                <w:sz w:val="21"/>
                <w:szCs w:val="21"/>
                <w:highlight w:val="none"/>
                <w:lang w:val="en-US" w:eastAsia="zh-CN"/>
              </w:rPr>
              <w:t>直隶州</w:t>
            </w:r>
            <w:r>
              <w:rPr>
                <w:rFonts w:hint="eastAsia" w:ascii="微软雅黑" w:hAnsi="微软雅黑" w:eastAsia="微软雅黑" w:cs="微软雅黑"/>
                <w:b w:val="0"/>
                <w:bCs w:val="0"/>
                <w:color w:val="auto"/>
                <w:sz w:val="21"/>
                <w:szCs w:val="21"/>
                <w:highlight w:val="none"/>
                <w:lang w:val="en-US" w:eastAsia="zh-CN"/>
              </w:rPr>
              <w:fldChar w:fldCharType="end"/>
            </w:r>
            <w:r>
              <w:rPr>
                <w:rFonts w:hint="eastAsia" w:ascii="微软雅黑" w:hAnsi="微软雅黑" w:eastAsia="微软雅黑" w:cs="微软雅黑"/>
                <w:b w:val="0"/>
                <w:bCs w:val="0"/>
                <w:color w:val="auto"/>
                <w:sz w:val="21"/>
                <w:szCs w:val="21"/>
                <w:highlight w:val="none"/>
                <w:lang w:val="en-US" w:eastAsia="zh-CN"/>
              </w:rPr>
              <w:t>时，才被正式命名为"和田玉"后前往乌鲁木齐/昌吉入住酒店休息。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参考酒店：东升鸿福酒店/米东国际大酒店/昌吉鸿都/昌吉昊泰大酒店等同级当地五星酒店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早餐：酒店内                  午餐：含            晚餐：含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D7</w:t>
            </w:r>
          </w:p>
        </w:tc>
        <w:tc>
          <w:tcPr>
            <w:tcW w:w="10284"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C00000"/>
                <w:sz w:val="21"/>
                <w:szCs w:val="21"/>
                <w:highlight w:val="none"/>
                <w:lang w:val="en-US" w:eastAsia="zh-CN"/>
              </w:rPr>
            </w:pPr>
            <w:r>
              <w:rPr>
                <w:rFonts w:hint="eastAsia" w:ascii="微软雅黑" w:hAnsi="微软雅黑" w:eastAsia="微软雅黑" w:cs="微软雅黑"/>
                <w:b/>
                <w:bCs/>
                <w:color w:val="C00000"/>
                <w:sz w:val="21"/>
                <w:szCs w:val="21"/>
                <w:highlight w:val="none"/>
                <w:lang w:val="en-US" w:eastAsia="zh-CN"/>
              </w:rPr>
              <w:t>乌鲁木齐/昌吉-吐鲁番-乌鲁木齐/昌吉</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早餐后前往</w:t>
            </w:r>
            <w:r>
              <w:rPr>
                <w:rFonts w:hint="eastAsia" w:ascii="微软雅黑" w:hAnsi="微软雅黑" w:eastAsia="微软雅黑" w:cs="微软雅黑"/>
                <w:b w:val="0"/>
                <w:bCs w:val="0"/>
                <w:color w:val="auto"/>
                <w:sz w:val="21"/>
                <w:szCs w:val="21"/>
                <w:highlight w:val="none"/>
                <w:lang w:val="en-US" w:eastAsia="zh-CN"/>
              </w:rPr>
              <w:t>【丝路传奇玉器博物馆】</w:t>
            </w:r>
            <w:r>
              <w:rPr>
                <w:rFonts w:hint="eastAsia" w:ascii="微软雅黑" w:hAnsi="微软雅黑" w:eastAsia="微软雅黑" w:cs="微软雅黑"/>
                <w:b w:val="0"/>
                <w:bCs w:val="0"/>
                <w:color w:val="auto"/>
                <w:sz w:val="21"/>
                <w:szCs w:val="21"/>
                <w:highlight w:val="none"/>
                <w:lang w:val="en-US" w:eastAsia="zh-CN"/>
              </w:rPr>
              <w:t>（参观游览约2小时）新疆的和田玉是中国最著名的玉石。古代上至帝王将相，下至黎民百姓都热烈追捧。几千年来，人们崇玉、爱玉、赏玉、玩玉、藏玉，人们对玉怀着一种特殊的情感，无论放在哪里，都会散发出巨大的魅力。后乘车前往火洲吐鲁番，感受火焰山的炎热，坎儿井的凉爽。</w:t>
            </w:r>
            <w:r>
              <w:rPr>
                <w:rFonts w:hint="eastAsia" w:ascii="微软雅黑" w:hAnsi="微软雅黑" w:eastAsia="微软雅黑" w:cs="微软雅黑"/>
                <w:b/>
                <w:bCs w:val="0"/>
                <w:color w:val="C00000"/>
                <w:sz w:val="21"/>
                <w:szCs w:val="21"/>
                <w:lang w:val="en-US" w:eastAsia="zh-CN"/>
              </w:rPr>
              <w:t>【坎儿井】</w:t>
            </w:r>
            <w:r>
              <w:rPr>
                <w:rFonts w:hint="eastAsia" w:ascii="微软雅黑" w:hAnsi="微软雅黑" w:eastAsia="微软雅黑" w:cs="微软雅黑"/>
                <w:b/>
                <w:bCs w:val="0"/>
                <w:color w:val="C00000"/>
                <w:sz w:val="21"/>
                <w:szCs w:val="21"/>
                <w:highlight w:val="none"/>
                <w:lang w:val="en-US" w:eastAsia="zh-CN"/>
              </w:rPr>
              <w:t>（含门票，参观游览约40分钟）</w:t>
            </w:r>
            <w:r>
              <w:rPr>
                <w:rFonts w:hint="eastAsia" w:ascii="微软雅黑" w:hAnsi="微软雅黑" w:eastAsia="微软雅黑" w:cs="微软雅黑"/>
                <w:b w:val="0"/>
                <w:bCs w:val="0"/>
                <w:color w:val="auto"/>
                <w:sz w:val="21"/>
                <w:szCs w:val="21"/>
                <w:highlight w:val="none"/>
                <w:lang w:val="en-US" w:eastAsia="zh-CN"/>
              </w:rPr>
              <w:t>中国有一个世界最大也最复杂的地下水利工程，它全长5000多公里，总数量1700多条，密布有上万多个竖井，最深可达90多米，它是新疆干旱地区一种特殊的地下渠灌溉系统，主要分布在新疆东部博格达山南麓的吐鲁番和哈密两个地区，至今已有两千多年的历史。其知名度远远不如长城和京杭大运河，甚至也比不上都江堰出名，很多中国人甚至都没有听说过，这不得不说是一种遗憾！</w:t>
            </w:r>
            <w:r>
              <w:rPr>
                <w:rFonts w:hint="eastAsia" w:ascii="微软雅黑" w:hAnsi="微软雅黑" w:eastAsia="微软雅黑" w:cs="微软雅黑"/>
                <w:b/>
                <w:bCs w:val="0"/>
                <w:color w:val="C00000"/>
                <w:sz w:val="21"/>
                <w:szCs w:val="21"/>
                <w:lang w:val="en-US" w:eastAsia="zh-CN"/>
              </w:rPr>
              <w:t>【火焰山大景区】</w:t>
            </w:r>
            <w:r>
              <w:rPr>
                <w:rFonts w:hint="eastAsia" w:ascii="微软雅黑" w:hAnsi="微软雅黑" w:eastAsia="微软雅黑" w:cs="微软雅黑"/>
                <w:b/>
                <w:bCs w:val="0"/>
                <w:color w:val="C00000"/>
                <w:sz w:val="21"/>
                <w:szCs w:val="21"/>
                <w:highlight w:val="none"/>
                <w:lang w:val="en-US" w:eastAsia="zh-CN"/>
              </w:rPr>
              <w:t>（含门票，参观游览约40分钟）</w:t>
            </w:r>
            <w:r>
              <w:rPr>
                <w:rFonts w:hint="eastAsia" w:ascii="微软雅黑" w:hAnsi="微软雅黑" w:eastAsia="微软雅黑" w:cs="微软雅黑"/>
                <w:b w:val="0"/>
                <w:bCs w:val="0"/>
                <w:color w:val="auto"/>
                <w:sz w:val="21"/>
                <w:szCs w:val="21"/>
                <w:highlight w:val="none"/>
                <w:lang w:val="en-US" w:eastAsia="zh-CN"/>
              </w:rPr>
              <w:t>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后</w:t>
            </w:r>
            <w:r>
              <w:rPr>
                <w:rFonts w:hint="eastAsia" w:ascii="微软雅黑" w:hAnsi="微软雅黑" w:eastAsia="微软雅黑" w:cs="微软雅黑"/>
                <w:sz w:val="21"/>
                <w:szCs w:val="21"/>
              </w:rPr>
              <w:t>走进大漠风情</w:t>
            </w:r>
            <w:bookmarkStart w:id="2" w:name="OLE_LINK23"/>
            <w:bookmarkStart w:id="3" w:name="OLE_LINK24"/>
            <w:r>
              <w:rPr>
                <w:rFonts w:hint="eastAsia" w:ascii="微软雅黑" w:hAnsi="微软雅黑" w:eastAsia="微软雅黑" w:cs="微软雅黑"/>
                <w:b/>
                <w:bCs w:val="0"/>
                <w:color w:val="C00000"/>
                <w:sz w:val="21"/>
                <w:szCs w:val="21"/>
                <w:lang w:val="en-US" w:eastAsia="zh-CN"/>
              </w:rPr>
              <w:t>【农家</w:t>
            </w:r>
            <w:r>
              <w:rPr>
                <w:rFonts w:hint="eastAsia" w:ascii="微软雅黑" w:hAnsi="微软雅黑" w:eastAsia="微软雅黑" w:cs="微软雅黑"/>
                <w:b/>
                <w:bCs/>
                <w:color w:val="C00000"/>
                <w:sz w:val="21"/>
                <w:szCs w:val="21"/>
              </w:rPr>
              <w:t>葡萄庄园</w:t>
            </w:r>
            <w:bookmarkEnd w:id="2"/>
            <w:bookmarkEnd w:id="3"/>
            <w:r>
              <w:rPr>
                <w:rFonts w:hint="eastAsia" w:ascii="微软雅黑" w:hAnsi="微软雅黑" w:eastAsia="微软雅黑" w:cs="微软雅黑"/>
                <w:b/>
                <w:bCs w:val="0"/>
                <w:color w:val="C00000"/>
                <w:sz w:val="21"/>
                <w:szCs w:val="21"/>
                <w:lang w:val="en-US" w:eastAsia="zh-CN"/>
              </w:rPr>
              <w:t>】</w:t>
            </w:r>
            <w:r>
              <w:rPr>
                <w:rFonts w:hint="eastAsia" w:ascii="微软雅黑" w:hAnsi="微软雅黑" w:eastAsia="微软雅黑" w:cs="微软雅黑"/>
                <w:sz w:val="21"/>
                <w:szCs w:val="21"/>
              </w:rPr>
              <w:t>葡萄园连成一片，到处郁郁葱葱，犹如绿色的海洋走进大漠风情葡萄庄园，葡萄园连成一片，到处郁郁葱葱，犹如绿色的海洋。后走进维吾尔族农家，在葡萄架下感受新疆原汁原味的歌舞表演。</w:t>
            </w:r>
            <w:r>
              <w:rPr>
                <w:rFonts w:hint="eastAsia" w:ascii="微软雅黑" w:hAnsi="微软雅黑" w:eastAsia="微软雅黑" w:cs="微软雅黑"/>
                <w:sz w:val="21"/>
                <w:szCs w:val="21"/>
                <w:lang w:eastAsia="zh-CN"/>
              </w:rPr>
              <w:t>结束后</w:t>
            </w:r>
            <w:r>
              <w:rPr>
                <w:rFonts w:hint="eastAsia" w:ascii="微软雅黑" w:hAnsi="微软雅黑" w:eastAsia="微软雅黑" w:cs="微软雅黑"/>
                <w:sz w:val="21"/>
                <w:szCs w:val="21"/>
              </w:rPr>
              <w:t>乘车返回乌鲁木齐市。</w:t>
            </w:r>
            <w:r>
              <w:rPr>
                <w:rFonts w:hint="eastAsia" w:ascii="微软雅黑" w:hAnsi="微软雅黑" w:eastAsia="微软雅黑" w:cs="微软雅黑"/>
                <w:sz w:val="21"/>
                <w:szCs w:val="21"/>
                <w:lang w:eastAsia="zh-CN"/>
              </w:rPr>
              <w:t>后乘车前往</w:t>
            </w:r>
            <w:r>
              <w:rPr>
                <w:rFonts w:hint="eastAsia" w:ascii="微软雅黑" w:hAnsi="微软雅黑" w:eastAsia="微软雅黑" w:cs="微软雅黑"/>
                <w:b/>
                <w:bCs/>
                <w:color w:val="C00000"/>
                <w:sz w:val="21"/>
                <w:szCs w:val="21"/>
                <w:lang w:eastAsia="zh-CN"/>
              </w:rPr>
              <w:t>【乌鲁木齐二道桥国际大巴扎】</w:t>
            </w:r>
            <w:r>
              <w:rPr>
                <w:rFonts w:hint="eastAsia" w:ascii="微软雅黑" w:hAnsi="微软雅黑" w:eastAsia="微软雅黑" w:cs="微软雅黑"/>
                <w:b w:val="0"/>
                <w:bCs w:val="0"/>
                <w:color w:val="auto"/>
                <w:sz w:val="21"/>
                <w:szCs w:val="21"/>
                <w:lang w:eastAsia="zh-CN"/>
              </w:rPr>
              <w:t>这是</w:t>
            </w:r>
            <w:r>
              <w:rPr>
                <w:rFonts w:hint="eastAsia" w:ascii="微软雅黑" w:hAnsi="微软雅黑" w:eastAsia="微软雅黑" w:cs="微软雅黑"/>
                <w:sz w:val="21"/>
                <w:szCs w:val="21"/>
                <w:lang w:eastAsia="zh-CN"/>
              </w:rPr>
              <w:t>世界规模最大的大巴扎（维吾尔语，意为集市、农贸市场），集伊斯兰文化、建筑、民族商贸、娱乐、餐饮于一体，是新疆旅游业产品的汇集地和展示中心，是“新疆之窗”、“中亚之窗”和“世界之窗”。</w:t>
            </w:r>
            <w:r>
              <w:rPr>
                <w:rFonts w:hint="eastAsia" w:ascii="微软雅黑" w:hAnsi="微软雅黑" w:eastAsia="微软雅黑" w:cs="微软雅黑"/>
                <w:b w:val="0"/>
                <w:bCs w:val="0"/>
                <w:color w:val="auto"/>
                <w:sz w:val="21"/>
                <w:szCs w:val="21"/>
                <w:highlight w:val="none"/>
                <w:lang w:val="en-US" w:eastAsia="zh-CN"/>
              </w:rPr>
              <w:t>后前往酒店休息。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参考酒店：东升鸿福酒店/米东国际大酒店/昌吉鸿都/昌吉昊泰大酒店等同级当地五星酒店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早餐：酒店内                  午餐：含             晚餐：请自理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restart"/>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D8</w:t>
            </w: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乌鲁木齐</w:t>
            </w:r>
            <w:r>
              <w:rPr>
                <w:rFonts w:hint="eastAsia" w:ascii="微软雅黑" w:hAnsi="微软雅黑" w:eastAsia="微软雅黑" w:cs="微软雅黑"/>
                <w:b/>
                <w:bCs/>
                <w:color w:val="auto"/>
                <w:sz w:val="21"/>
                <w:szCs w:val="21"/>
                <w:highlight w:val="none"/>
                <w:lang w:val="en-US" w:eastAsia="zh-CN"/>
              </w:rPr>
              <w:sym w:font="Wingdings" w:char="0051"/>
            </w:r>
            <w:r>
              <w:rPr>
                <w:rFonts w:hint="eastAsia" w:ascii="微软雅黑" w:hAnsi="微软雅黑" w:eastAsia="微软雅黑" w:cs="微软雅黑"/>
                <w:b/>
                <w:bCs/>
                <w:color w:val="auto"/>
                <w:sz w:val="21"/>
                <w:szCs w:val="21"/>
                <w:highlight w:val="none"/>
                <w:lang w:val="en-US" w:eastAsia="zh-CN"/>
              </w:rPr>
              <w:t>各地</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color w:val="auto"/>
                <w:kern w:val="2"/>
                <w:sz w:val="21"/>
                <w:szCs w:val="21"/>
                <w:highlight w:val="none"/>
                <w:lang w:val="en-US" w:eastAsia="zh-CN" w:bidi="ar-SA"/>
              </w:rPr>
              <w:t>早餐后我社安排专职人员送乌鲁木齐机场，乘机返回温暖的家，结束愉快行程！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top"/>
          </w:tcPr>
          <w:p>
            <w:pPr>
              <w:keepNext w:val="0"/>
              <w:keepLines w:val="0"/>
              <w:pageBreakBefore w:val="0"/>
              <w:kinsoku/>
              <w:wordWrap/>
              <w:overflowPunct/>
              <w:topLinePunct w:val="0"/>
              <w:autoSpaceDE/>
              <w:autoSpaceDN/>
              <w:bidi w:val="0"/>
              <w:adjustRightInd/>
              <w:snapToGrid/>
              <w:spacing w:line="420" w:lineRule="exact"/>
              <w:ind w:firstLine="1050" w:firstLineChars="500"/>
              <w:jc w:val="both"/>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参考酒店：回到自己温馨的家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 w:type="dxa"/>
            <w:vMerge w:val="continue"/>
            <w:vAlign w:val="top"/>
          </w:tcPr>
          <w:p>
            <w:pPr>
              <w:keepNext w:val="0"/>
              <w:keepLines w:val="0"/>
              <w:pageBreakBefore w:val="0"/>
              <w:kinsoku/>
              <w:wordWrap/>
              <w:overflowPunct/>
              <w:topLinePunct w:val="0"/>
              <w:autoSpaceDE/>
              <w:autoSpaceDN/>
              <w:bidi w:val="0"/>
              <w:adjustRightInd/>
              <w:snapToGrid/>
              <w:spacing w:line="420" w:lineRule="exact"/>
              <w:ind w:firstLine="1050" w:firstLineChars="500"/>
              <w:jc w:val="both"/>
              <w:textAlignment w:val="auto"/>
              <w:rPr>
                <w:rFonts w:hint="eastAsia" w:ascii="微软雅黑" w:hAnsi="微软雅黑" w:eastAsia="微软雅黑" w:cs="微软雅黑"/>
                <w:sz w:val="21"/>
                <w:szCs w:val="21"/>
                <w:vertAlign w:val="baseline"/>
                <w:lang w:val="en-US" w:eastAsia="zh-CN"/>
              </w:rPr>
            </w:pPr>
          </w:p>
        </w:tc>
        <w:tc>
          <w:tcPr>
            <w:tcW w:w="10284" w:type="dxa"/>
            <w:gridSpan w:val="6"/>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早餐：酒店内                  午餐：无                         晚餐：无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以上行程为参考行程，准确行程以出发前接受到的出团通知书为准，行程的前后顺序导游会根据行程时间，旅行中路况以及当地情况调整前后顺序，行程内容和接待标准保持不变......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136" w:type="dxa"/>
            <w:gridSpan w:val="7"/>
            <w:shd w:val="clear" w:color="auto" w:fill="FEF2CC" w:themeFill="accent4" w:themeFillTint="32"/>
            <w:vAlign w:val="top"/>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正常年龄：28-67岁，8人同车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13-20岁+500附加   21-28岁+300附加   68-69岁+200附加    70岁以上不收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auto"/>
                <w:sz w:val="24"/>
                <w:szCs w:val="24"/>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136" w:type="dxa"/>
            <w:gridSpan w:val="7"/>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【交通】：</w:t>
            </w:r>
            <w:r>
              <w:rPr>
                <w:rFonts w:hint="eastAsia" w:ascii="微软雅黑" w:hAnsi="微软雅黑" w:eastAsia="微软雅黑" w:cs="微软雅黑"/>
                <w:kern w:val="0"/>
                <w:sz w:val="21"/>
                <w:szCs w:val="21"/>
                <w:shd w:val="clear" w:fill="FFFFFF"/>
                <w:lang w:val="en-US" w:eastAsia="zh-CN" w:bidi="ar"/>
              </w:rPr>
              <w:t>新疆旅行中使用手续齐全的正规的旅游</w:t>
            </w:r>
            <w:r>
              <w:rPr>
                <w:rFonts w:hint="eastAsia" w:ascii="微软雅黑" w:hAnsi="微软雅黑" w:eastAsia="微软雅黑" w:cs="微软雅黑"/>
                <w:b w:val="0"/>
                <w:bCs w:val="0"/>
                <w:color w:val="auto"/>
                <w:kern w:val="2"/>
                <w:sz w:val="22"/>
                <w:szCs w:val="22"/>
                <w:highlight w:val="none"/>
                <w:lang w:val="en-US" w:eastAsia="zh-CN" w:bidi="ar-SA"/>
              </w:rPr>
              <w:t>车，2+1豪华航空头等舱座椅的旅游大巴车，团队人数达到16人以上则安排安排旅游大巴车，接送飞机均安排其他车辆接送机；</w:t>
            </w:r>
            <w:r>
              <w:rPr>
                <w:rFonts w:hint="eastAsia" w:ascii="微软雅黑" w:hAnsi="微软雅黑" w:eastAsia="微软雅黑" w:cs="微软雅黑"/>
                <w:b/>
                <w:color w:val="C00000"/>
                <w:kern w:val="2"/>
                <w:sz w:val="24"/>
                <w:szCs w:val="24"/>
                <w:shd w:val="clear" w:fill="FFFFFF"/>
                <w:lang w:val="en-US" w:eastAsia="zh-CN" w:bidi="ar"/>
              </w:rPr>
              <w:t>如遇航班延误或取消疆内航班飞机，则等价置换地面大巴车乘车前往喀纳斯景区！</w:t>
            </w:r>
          </w:p>
          <w:p>
            <w:pPr>
              <w:keepNext w:val="0"/>
              <w:keepLines w:val="0"/>
              <w:pageBreakBefore w:val="0"/>
              <w:widowControl/>
              <w:kinsoku/>
              <w:wordWrap/>
              <w:overflowPunct/>
              <w:topLinePunct w:val="0"/>
              <w:autoSpaceDE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【住宿】：</w:t>
            </w:r>
            <w:r>
              <w:rPr>
                <w:rFonts w:hint="eastAsia" w:ascii="微软雅黑" w:hAnsi="微软雅黑" w:eastAsia="微软雅黑" w:cs="微软雅黑"/>
                <w:b w:val="0"/>
                <w:bCs w:val="0"/>
                <w:color w:val="auto"/>
                <w:kern w:val="2"/>
                <w:sz w:val="22"/>
                <w:szCs w:val="22"/>
                <w:highlight w:val="none"/>
                <w:lang w:val="en-US" w:eastAsia="zh-CN" w:bidi="ar-SA"/>
              </w:rPr>
              <w:t>全程提供7晚酒店</w:t>
            </w:r>
            <w:r>
              <w:rPr>
                <w:rFonts w:hint="eastAsia"/>
              </w:rPr>
              <w:drawing>
                <wp:anchor distT="0" distB="0" distL="114300" distR="114300" simplePos="0" relativeHeight="251663360" behindDoc="1" locked="0" layoutInCell="1" allowOverlap="1">
                  <wp:simplePos x="0" y="0"/>
                  <wp:positionH relativeFrom="column">
                    <wp:posOffset>-363855</wp:posOffset>
                  </wp:positionH>
                  <wp:positionV relativeFrom="paragraph">
                    <wp:posOffset>-1543050</wp:posOffset>
                  </wp:positionV>
                  <wp:extent cx="7606665" cy="10760075"/>
                  <wp:effectExtent l="0" t="0" r="3810" b="3175"/>
                  <wp:wrapNone/>
                  <wp:docPr id="4"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 w:val="0"/>
                <w:bCs w:val="0"/>
                <w:color w:val="auto"/>
                <w:kern w:val="2"/>
                <w:sz w:val="22"/>
                <w:szCs w:val="22"/>
                <w:highlight w:val="none"/>
                <w:lang w:val="en-US" w:eastAsia="zh-CN" w:bidi="ar-SA"/>
              </w:rPr>
              <w:t>住宿，其中升级3晚当地5星酒店，其余均安排精选舒适型酒店；</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color w:val="C00000"/>
                <w:kern w:val="2"/>
                <w:sz w:val="24"/>
                <w:szCs w:val="24"/>
                <w:shd w:val="clear" w:fill="FFFFFF"/>
                <w:lang w:val="en-US" w:eastAsia="zh-CN" w:bidi="ar"/>
              </w:rPr>
            </w:pPr>
            <w:r>
              <w:rPr>
                <w:rFonts w:hint="eastAsia" w:ascii="微软雅黑" w:hAnsi="微软雅黑" w:eastAsia="微软雅黑" w:cs="微软雅黑"/>
                <w:b w:val="0"/>
                <w:bCs w:val="0"/>
                <w:color w:val="auto"/>
                <w:kern w:val="2"/>
                <w:sz w:val="22"/>
                <w:szCs w:val="22"/>
                <w:highlight w:val="none"/>
                <w:lang w:val="en-US" w:eastAsia="zh-CN" w:bidi="ar-SA"/>
              </w:rPr>
              <w:t>特别提醒：房费均按双人标准间核算，如产生单人，则无法拼住，请自补单房差入住酒店；</w:t>
            </w:r>
            <w:r>
              <w:rPr>
                <w:rFonts w:hint="eastAsia" w:ascii="微软雅黑" w:hAnsi="微软雅黑" w:eastAsia="微软雅黑" w:cs="微软雅黑"/>
                <w:b w:val="0"/>
                <w:bCs w:val="0"/>
                <w:color w:val="auto"/>
                <w:kern w:val="2"/>
                <w:sz w:val="22"/>
                <w:szCs w:val="22"/>
                <w:highlight w:val="none"/>
                <w:lang w:val="en-US" w:eastAsia="zh-CN" w:bidi="ar-SA"/>
              </w:rPr>
              <w:br w:type="textWrapping"/>
            </w:r>
            <w:r>
              <w:rPr>
                <w:rFonts w:hint="eastAsia" w:ascii="微软雅黑" w:hAnsi="微软雅黑" w:eastAsia="微软雅黑" w:cs="微软雅黑"/>
                <w:b w:val="0"/>
                <w:bCs w:val="0"/>
                <w:color w:val="auto"/>
                <w:kern w:val="2"/>
                <w:sz w:val="22"/>
                <w:szCs w:val="22"/>
                <w:highlight w:val="none"/>
                <w:lang w:val="en-US" w:eastAsia="zh-CN" w:bidi="ar-SA"/>
              </w:rPr>
              <w:t>【</w:t>
            </w:r>
            <w:r>
              <w:rPr>
                <w:rFonts w:hint="eastAsia" w:ascii="微软雅黑" w:hAnsi="微软雅黑" w:eastAsia="微软雅黑" w:cs="微软雅黑"/>
                <w:b/>
                <w:bCs/>
                <w:color w:val="auto"/>
                <w:kern w:val="2"/>
                <w:sz w:val="22"/>
                <w:szCs w:val="22"/>
                <w:highlight w:val="none"/>
                <w:lang w:val="en-US" w:eastAsia="zh-CN" w:bidi="ar-SA"/>
              </w:rPr>
              <w:t>用餐</w:t>
            </w:r>
            <w:r>
              <w:rPr>
                <w:rFonts w:hint="eastAsia" w:ascii="微软雅黑" w:hAnsi="微软雅黑" w:eastAsia="微软雅黑" w:cs="微软雅黑"/>
                <w:b w:val="0"/>
                <w:bCs w:val="0"/>
                <w:color w:val="auto"/>
                <w:kern w:val="2"/>
                <w:sz w:val="22"/>
                <w:szCs w:val="22"/>
                <w:highlight w:val="none"/>
                <w:lang w:val="en-US" w:eastAsia="zh-CN" w:bidi="ar-SA"/>
              </w:rPr>
              <w:t>】</w:t>
            </w:r>
            <w:r>
              <w:rPr>
                <w:rFonts w:hint="eastAsia" w:ascii="微软雅黑" w:hAnsi="微软雅黑" w:eastAsia="微软雅黑" w:cs="微软雅黑"/>
                <w:b/>
                <w:bCs/>
                <w:color w:val="auto"/>
                <w:kern w:val="2"/>
                <w:sz w:val="22"/>
                <w:szCs w:val="22"/>
                <w:highlight w:val="none"/>
                <w:lang w:val="en-US" w:eastAsia="zh-CN" w:bidi="ar-SA"/>
              </w:rPr>
              <w:t>：</w:t>
            </w:r>
            <w:r>
              <w:rPr>
                <w:rFonts w:hint="eastAsia" w:ascii="微软雅黑" w:hAnsi="微软雅黑" w:eastAsia="微软雅黑" w:cs="微软雅黑"/>
                <w:b w:val="0"/>
                <w:bCs w:val="0"/>
                <w:color w:val="auto"/>
                <w:kern w:val="2"/>
                <w:sz w:val="22"/>
                <w:szCs w:val="22"/>
                <w:highlight w:val="none"/>
                <w:lang w:val="en-US" w:eastAsia="zh-CN" w:bidi="ar-SA"/>
              </w:rPr>
              <w:t>含7早9正，团队餐不用餐不退费，酒店含早，团餐或特色风味餐，十人一桌；</w:t>
            </w:r>
            <w:r>
              <w:rPr>
                <w:rFonts w:hint="eastAsia" w:ascii="微软雅黑" w:hAnsi="微软雅黑" w:eastAsia="微软雅黑" w:cs="微软雅黑"/>
                <w:b/>
                <w:color w:val="C00000"/>
                <w:kern w:val="2"/>
                <w:sz w:val="24"/>
                <w:szCs w:val="24"/>
                <w:shd w:val="clear" w:fill="FFFFFF"/>
                <w:lang w:val="en-US" w:eastAsia="zh-CN" w:bidi="ar"/>
              </w:rPr>
              <w:t>(禾木、可可托海属于山区用餐条件较差，敬请理解)；</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特别提醒：旅行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w:t>
            </w:r>
          </w:p>
          <w:p>
            <w:pPr>
              <w:spacing w:line="360" w:lineRule="exact"/>
              <w:ind w:right="69" w:rightChars="33"/>
              <w:rPr>
                <w:rFonts w:hint="eastAsia" w:ascii="微软雅黑" w:hAnsi="微软雅黑" w:eastAsia="微软雅黑" w:cs="微软雅黑"/>
                <w:b w:val="0"/>
                <w:bCs w:val="0"/>
                <w:color w:val="auto"/>
                <w:kern w:val="2"/>
                <w:sz w:val="22"/>
                <w:szCs w:val="22"/>
                <w:highlight w:val="yellow"/>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【门票】：</w:t>
            </w:r>
            <w:r>
              <w:rPr>
                <w:rFonts w:hint="eastAsia" w:ascii="微软雅黑" w:hAnsi="微软雅黑" w:eastAsia="微软雅黑" w:cs="微软雅黑"/>
                <w:b w:val="0"/>
                <w:bCs w:val="0"/>
                <w:color w:val="auto"/>
                <w:kern w:val="2"/>
                <w:sz w:val="22"/>
                <w:szCs w:val="22"/>
                <w:highlight w:val="none"/>
                <w:lang w:val="en-US" w:eastAsia="zh-CN" w:bidi="ar-SA"/>
              </w:rPr>
              <w:t>行程内景点所含门票为景区大门票：天山天池、火焰山、坎儿井、葡萄庄园、喀纳斯、可可托海、禾木、五彩滩、乌尔禾魔鬼城）；</w:t>
            </w:r>
            <w:r>
              <w:rPr>
                <w:rFonts w:hint="eastAsia" w:ascii="微软雅黑" w:hAnsi="微软雅黑" w:eastAsia="微软雅黑" w:cs="微软雅黑"/>
                <w:b w:val="0"/>
                <w:bCs w:val="0"/>
                <w:color w:val="auto"/>
                <w:kern w:val="2"/>
                <w:sz w:val="22"/>
                <w:szCs w:val="22"/>
                <w:highlight w:val="yellow"/>
                <w:lang w:val="en-US" w:eastAsia="zh-CN" w:bidi="ar-SA"/>
              </w:rPr>
              <w:t>报价已为旅行社团队的折扣价，故行程景点门票对所有证件（学生证、教师证、军官证、老年证、残疾证等证件）均不在享受任何优惠政策，其优惠价格不予退还（赠送景点自愿放弃费用不退）敬请谅解；</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【导服】：</w:t>
            </w:r>
            <w:r>
              <w:rPr>
                <w:rFonts w:hint="eastAsia" w:ascii="微软雅黑" w:hAnsi="微软雅黑" w:eastAsia="微软雅黑" w:cs="微软雅黑"/>
                <w:b w:val="0"/>
                <w:bCs w:val="0"/>
                <w:color w:val="auto"/>
                <w:kern w:val="2"/>
                <w:sz w:val="22"/>
                <w:szCs w:val="22"/>
                <w:highlight w:val="none"/>
                <w:lang w:val="en-US" w:eastAsia="zh-CN" w:bidi="ar-SA"/>
              </w:rPr>
              <w:t>当地优秀中文导游服务（如团队不足10人，则安排司机兼导游）；</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特别提醒：出团前一天，导游会在22:00前和您联系，请保持手机的畅通。</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【儿童】：</w:t>
            </w:r>
            <w:r>
              <w:rPr>
                <w:rFonts w:hint="eastAsia" w:ascii="微软雅黑" w:hAnsi="微软雅黑" w:eastAsia="微软雅黑" w:cs="微软雅黑"/>
                <w:b w:val="0"/>
                <w:bCs w:val="0"/>
                <w:color w:val="auto"/>
                <w:kern w:val="2"/>
                <w:sz w:val="22"/>
                <w:szCs w:val="22"/>
                <w:highlight w:val="none"/>
                <w:lang w:val="en-US" w:eastAsia="zh-CN" w:bidi="ar-SA"/>
              </w:rPr>
              <w:t>2-11周岁儿童报价只含车费、半价餐费、不含其他门票以及区间车，不含床位费（早餐费用现付），如超高产生门票及其他费用由家长现付；小孩请携带户口薄本人页原件。</w:t>
            </w:r>
          </w:p>
          <w:p>
            <w:pPr>
              <w:keepNext w:val="0"/>
              <w:keepLines w:val="0"/>
              <w:pageBreakBefore w:val="0"/>
              <w:kinsoku/>
              <w:wordWrap/>
              <w:overflowPunct/>
              <w:topLinePunct w:val="0"/>
              <w:autoSpaceDN/>
              <w:bidi w:val="0"/>
              <w:adjustRightInd/>
              <w:snapToGrid/>
              <w:spacing w:line="380" w:lineRule="exact"/>
              <w:textAlignment w:val="auto"/>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【保险】：</w:t>
            </w:r>
            <w:r>
              <w:rPr>
                <w:rFonts w:hint="eastAsia" w:ascii="微软雅黑" w:hAnsi="微软雅黑" w:eastAsia="微软雅黑" w:cs="微软雅黑"/>
                <w:b w:val="0"/>
                <w:bCs w:val="0"/>
                <w:color w:val="auto"/>
                <w:kern w:val="2"/>
                <w:sz w:val="22"/>
                <w:szCs w:val="22"/>
                <w:highlight w:val="none"/>
                <w:lang w:val="en-US" w:eastAsia="zh-CN" w:bidi="ar-SA"/>
              </w:rPr>
              <w:t>含旅行社责任险，</w:t>
            </w:r>
            <w:r>
              <w:rPr>
                <w:rFonts w:hint="eastAsia" w:ascii="微软雅黑" w:hAnsi="微软雅黑" w:eastAsia="微软雅黑" w:cs="微软雅黑"/>
                <w:b w:val="0"/>
                <w:bCs w:val="0"/>
                <w:color w:val="auto"/>
                <w:sz w:val="22"/>
                <w:szCs w:val="22"/>
                <w:highlight w:val="none"/>
                <w:lang w:val="en-US" w:eastAsia="zh-CN"/>
              </w:rPr>
              <w:t>建议自行购买旅游意外险，参考保费10-50元/人，保额10-50万元</w:t>
            </w:r>
            <w:r>
              <w:rPr>
                <w:rFonts w:hint="eastAsia" w:ascii="微软雅黑" w:hAnsi="微软雅黑" w:eastAsia="微软雅黑" w:cs="微软雅黑"/>
                <w:b w:val="0"/>
                <w:bCs w:val="0"/>
                <w:color w:val="auto"/>
                <w:kern w:val="2"/>
                <w:sz w:val="22"/>
                <w:szCs w:val="22"/>
                <w:highlight w:val="none"/>
                <w:lang w:val="en-US" w:eastAsia="zh-CN" w:bidi="ar-SA"/>
              </w:rPr>
              <w:t>；</w:t>
            </w:r>
          </w:p>
          <w:p>
            <w:pPr>
              <w:keepNext w:val="0"/>
              <w:keepLines w:val="0"/>
              <w:pageBreakBefore w:val="0"/>
              <w:kinsoku/>
              <w:wordWrap/>
              <w:overflowPunct/>
              <w:topLinePunct w:val="0"/>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auto"/>
                <w:kern w:val="2"/>
                <w:sz w:val="22"/>
                <w:szCs w:val="22"/>
                <w:highlight w:val="none"/>
                <w:lang w:val="en-US" w:eastAsia="zh-CN" w:bidi="ar-SA"/>
              </w:rPr>
              <w:t>【购物】：</w:t>
            </w:r>
            <w:r>
              <w:rPr>
                <w:rFonts w:hint="eastAsia" w:ascii="微软雅黑" w:hAnsi="微软雅黑" w:eastAsia="微软雅黑" w:cs="微软雅黑"/>
                <w:b w:val="0"/>
                <w:bCs w:val="0"/>
                <w:color w:val="auto"/>
                <w:kern w:val="2"/>
                <w:sz w:val="22"/>
                <w:szCs w:val="22"/>
                <w:highlight w:val="none"/>
                <w:lang w:val="en-US" w:eastAsia="zh-CN" w:bidi="ar-SA"/>
              </w:rPr>
              <w:t>全程安排2购物店（景区内/酒店内/公共服务区内小摊以及购物商店均不属于行程内安排的购物店）；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不含项目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旅游接待标准以外的所有费用；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自由活动期间的餐，交通以及其他费用；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旅游意外伤害险以及其他保险；</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个人的一切消费（如洗衣费，电话费，自行购物，行李超额托运费，以及其他未提及的服务费）；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因旅游者违约，自身过错，自身疾病导致的人身财产损失而产生的额外费用；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因交通延误，因疫情原因取消行程，因战争，罢工，自然灾害等不可抗拒的因素而导致的额外费用；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行程中未标注的景点门票、区间车等费用；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酒店内儿童早餐费用以及儿童报价意外产生的其他费用；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温馨提示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1.新疆是属于西北地区，经济较内地有所差别，所以吃住行较内地有所差异，敬请谅解；</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2.新疆与内地差两小时，但全疆均使用北京时间作息；但新疆休息时间为晚上12：00左右，早上上班时间为10：00左右；</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3.早晚温差较大，温差可在20度左右，晚上睡觉时应将空调开到适度，不要过凉，或睡觉时不盖棉被，造成身体不适。另外需要注意，如在天池过夜、那拉提牧场、游喀纳斯湖等须带外衣和毛衣等衣物；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4.因新疆地域辽阔，坐车时间较长，在很多情况下，须旅游者下车行走或亲自体验骑马、骑骆驼的乐趣。所以，一双合适的鞋显得尤为重要；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6.在新疆旅游，因行程较长</w:t>
            </w:r>
            <w:r>
              <w:rPr>
                <w:rFonts w:hint="eastAsia"/>
              </w:rPr>
              <w:drawing>
                <wp:anchor distT="0" distB="0" distL="114300" distR="114300" simplePos="0" relativeHeight="251664384" behindDoc="1" locked="0" layoutInCell="1" allowOverlap="1">
                  <wp:simplePos x="0" y="0"/>
                  <wp:positionH relativeFrom="column">
                    <wp:posOffset>-363855</wp:posOffset>
                  </wp:positionH>
                  <wp:positionV relativeFrom="paragraph">
                    <wp:posOffset>-1140460</wp:posOffset>
                  </wp:positionV>
                  <wp:extent cx="7606665" cy="10760075"/>
                  <wp:effectExtent l="0" t="0" r="3810" b="3175"/>
                  <wp:wrapNone/>
                  <wp:docPr id="5"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sz w:val="24"/>
                <w:szCs w:val="24"/>
                <w:vertAlign w:val="baseline"/>
                <w:lang w:val="en-US" w:eastAsia="zh-CN"/>
              </w:rPr>
              <w:t>，气候差别较大，旅游者一时难以适应，可能会出现水土不服症状，旅游者应携带有关药物及一些常备药物，如创可贴、感冒药或治疗肠胃不适药物等；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7.新疆是水果之乡，到新疆吃水果是一大乐事，但千万不要在吃完水果后再喝热茶水，以免引起腹泻；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旅游须知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赠送的项目因天气或其它不可预计的原因不能前往或是个人自身原因无法参加的不做等价更换，不退任何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4.出行前请检查购买飞机票及火车票所使用的身份证件是否在有效期内，若因自身原因造成不能成行由旅游者自行承担责任。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5.如果您对接待持有异议并有投诉意向，请于第一时间告知我公司人员，争取能及时解决您的问题；同时，意见反馈表作为我公司处理投诉的重要依据，请务必认真填写并真实体现您的宝贵意见。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旅游产品关于车辆和保险告知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1.该产品为散拼团，凡涉及到接送服务的一般为小型车；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2.旅游行程中车辆为空调旅游车，保证每人一个正座；</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3.我社已投保旅行社责任险，强烈建议游客购买旅游意外伤害险；</w:t>
            </w:r>
          </w:p>
          <w:p>
            <w:pPr>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4.在行程中标为自由活动期间，旅行社不提供车辆服务。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auto"/>
                <w:sz w:val="24"/>
                <w:szCs w:val="24"/>
                <w:highlight w:val="none"/>
                <w:lang w:val="en-US" w:eastAsia="zh-CN"/>
              </w:rPr>
              <w:t>自愿购物协议说明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36" w:type="dxa"/>
            <w:gridSpan w:val="7"/>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1.为满足旅游者的购物需求，接待社根据行程情况，游客可要求安排到以下购物店参观：全程安排2个（四选二）购物店：主要销售和田玉、当地特色药材、硅化木、奇石、民族手工艺品、自愿购买绝无强迫！</w:t>
            </w:r>
          </w:p>
          <w:tbl>
            <w:tblPr>
              <w:tblStyle w:val="6"/>
              <w:tblW w:w="8709" w:type="dxa"/>
              <w:tblInd w:w="997" w:type="dxa"/>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Layout w:type="fixed"/>
              <w:tblCellMar>
                <w:top w:w="0" w:type="dxa"/>
                <w:left w:w="108" w:type="dxa"/>
                <w:bottom w:w="0" w:type="dxa"/>
                <w:right w:w="108" w:type="dxa"/>
              </w:tblCellMar>
            </w:tblPr>
            <w:tblGrid>
              <w:gridCol w:w="1741"/>
              <w:gridCol w:w="3013"/>
              <w:gridCol w:w="2155"/>
              <w:gridCol w:w="1800"/>
            </w:tblGrid>
            <w:tr>
              <w:tblPrEx>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CellMar>
                  <w:top w:w="0" w:type="dxa"/>
                  <w:left w:w="108" w:type="dxa"/>
                  <w:bottom w:w="0" w:type="dxa"/>
                  <w:right w:w="108" w:type="dxa"/>
                </w:tblCellMar>
              </w:tblPrEx>
              <w:trPr>
                <w:trHeight w:val="345" w:hRule="atLeast"/>
              </w:trPr>
              <w:tc>
                <w:tcPr>
                  <w:tcW w:w="1741"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地 区</w:t>
                  </w:r>
                </w:p>
              </w:tc>
              <w:tc>
                <w:tcPr>
                  <w:tcW w:w="3013"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购物店名称（四选二）</w:t>
                  </w:r>
                </w:p>
              </w:tc>
              <w:tc>
                <w:tcPr>
                  <w:tcW w:w="2155"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 xml:space="preserve">以下购物店 </w:t>
                  </w:r>
                </w:p>
              </w:tc>
              <w:tc>
                <w:tcPr>
                  <w:tcW w:w="1800"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参观时间</w:t>
                  </w:r>
                </w:p>
              </w:tc>
            </w:tr>
            <w:tr>
              <w:tblPrEx>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CellMar>
                  <w:top w:w="0" w:type="dxa"/>
                  <w:left w:w="108" w:type="dxa"/>
                  <w:bottom w:w="0" w:type="dxa"/>
                  <w:right w:w="108" w:type="dxa"/>
                </w:tblCellMar>
              </w:tblPrEx>
              <w:trPr>
                <w:trHeight w:val="298" w:hRule="atLeast"/>
              </w:trPr>
              <w:tc>
                <w:tcPr>
                  <w:tcW w:w="1741"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乌鲁木齐</w:t>
                  </w:r>
                </w:p>
              </w:tc>
              <w:tc>
                <w:tcPr>
                  <w:tcW w:w="3013"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盛世玉都</w:t>
                  </w:r>
                </w:p>
              </w:tc>
              <w:tc>
                <w:tcPr>
                  <w:tcW w:w="2155"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玉器</w:t>
                  </w:r>
                </w:p>
              </w:tc>
              <w:tc>
                <w:tcPr>
                  <w:tcW w:w="1800"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120分钟</w:t>
                  </w:r>
                </w:p>
              </w:tc>
            </w:tr>
            <w:tr>
              <w:tblPrEx>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CellMar>
                  <w:top w:w="0" w:type="dxa"/>
                  <w:left w:w="108" w:type="dxa"/>
                  <w:bottom w:w="0" w:type="dxa"/>
                  <w:right w:w="108" w:type="dxa"/>
                </w:tblCellMar>
              </w:tblPrEx>
              <w:trPr>
                <w:trHeight w:val="425" w:hRule="atLeast"/>
              </w:trPr>
              <w:tc>
                <w:tcPr>
                  <w:tcW w:w="1741"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乌鲁木齐</w:t>
                  </w:r>
                </w:p>
              </w:tc>
              <w:tc>
                <w:tcPr>
                  <w:tcW w:w="3013"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丝路传奇博物馆</w:t>
                  </w:r>
                </w:p>
              </w:tc>
              <w:tc>
                <w:tcPr>
                  <w:tcW w:w="2155"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玉器</w:t>
                  </w:r>
                </w:p>
              </w:tc>
              <w:tc>
                <w:tcPr>
                  <w:tcW w:w="1800"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120分钟</w:t>
                  </w:r>
                </w:p>
              </w:tc>
            </w:tr>
            <w:tr>
              <w:tblPrEx>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CellMar>
                  <w:top w:w="0" w:type="dxa"/>
                  <w:left w:w="108" w:type="dxa"/>
                  <w:bottom w:w="0" w:type="dxa"/>
                  <w:right w:w="108" w:type="dxa"/>
                </w:tblCellMar>
              </w:tblPrEx>
              <w:trPr>
                <w:trHeight w:val="425" w:hRule="atLeast"/>
              </w:trPr>
              <w:tc>
                <w:tcPr>
                  <w:tcW w:w="1741"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乌鲁木齐</w:t>
                  </w:r>
                </w:p>
              </w:tc>
              <w:tc>
                <w:tcPr>
                  <w:tcW w:w="3013"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国石玉器城</w:t>
                  </w:r>
                </w:p>
              </w:tc>
              <w:tc>
                <w:tcPr>
                  <w:tcW w:w="2155"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玉器</w:t>
                  </w:r>
                </w:p>
              </w:tc>
              <w:tc>
                <w:tcPr>
                  <w:tcW w:w="1800"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120分钟</w:t>
                  </w:r>
                </w:p>
              </w:tc>
            </w:tr>
            <w:tr>
              <w:tblPrEx>
                <w:tblBorders>
                  <w:top w:val="single" w:color="7030A0" w:sz="8" w:space="0"/>
                  <w:left w:val="single" w:color="7030A0" w:sz="8" w:space="0"/>
                  <w:bottom w:val="single" w:color="7030A0" w:sz="8" w:space="0"/>
                  <w:right w:val="single" w:color="7030A0" w:sz="8" w:space="0"/>
                  <w:insideH w:val="single" w:color="7030A0" w:sz="8" w:space="0"/>
                  <w:insideV w:val="single" w:color="7030A0" w:sz="8" w:space="0"/>
                </w:tblBorders>
                <w:tblCellMar>
                  <w:top w:w="0" w:type="dxa"/>
                  <w:left w:w="108" w:type="dxa"/>
                  <w:bottom w:w="0" w:type="dxa"/>
                  <w:right w:w="108" w:type="dxa"/>
                </w:tblCellMar>
              </w:tblPrEx>
              <w:trPr>
                <w:trHeight w:val="425" w:hRule="atLeast"/>
              </w:trPr>
              <w:tc>
                <w:tcPr>
                  <w:tcW w:w="1741"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乌鲁木齐</w:t>
                  </w:r>
                </w:p>
              </w:tc>
              <w:tc>
                <w:tcPr>
                  <w:tcW w:w="3013"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百石缘玉器城</w:t>
                  </w:r>
                </w:p>
              </w:tc>
              <w:tc>
                <w:tcPr>
                  <w:tcW w:w="2155"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玉器</w:t>
                  </w:r>
                </w:p>
              </w:tc>
              <w:tc>
                <w:tcPr>
                  <w:tcW w:w="1800" w:type="dxa"/>
                  <w:tcBorders>
                    <w:top w:val="single" w:color="7030A0" w:sz="8" w:space="0"/>
                    <w:left w:val="single" w:color="7030A0" w:sz="8" w:space="0"/>
                    <w:bottom w:val="single" w:color="7030A0" w:sz="8" w:space="0"/>
                    <w:right w:val="single" w:color="7030A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120分钟</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2.各景区、酒店以及公路服务区内均有商品销售，不属于行程内购物店范畴；</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b w:val="0"/>
                <w:bCs w:val="0"/>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rPr>
              <w:t>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w:t>
            </w:r>
            <w:bookmarkStart w:id="4" w:name="_GoBack"/>
            <w:r>
              <w:rPr>
                <w:rFonts w:hint="eastAsia"/>
              </w:rPr>
              <w:drawing>
                <wp:anchor distT="0" distB="0" distL="114300" distR="114300" simplePos="0" relativeHeight="251665408" behindDoc="1" locked="0" layoutInCell="1" allowOverlap="1">
                  <wp:simplePos x="0" y="0"/>
                  <wp:positionH relativeFrom="column">
                    <wp:posOffset>-363855</wp:posOffset>
                  </wp:positionH>
                  <wp:positionV relativeFrom="paragraph">
                    <wp:posOffset>-1518285</wp:posOffset>
                  </wp:positionV>
                  <wp:extent cx="7606665" cy="10760075"/>
                  <wp:effectExtent l="0" t="0" r="3810" b="3175"/>
                  <wp:wrapNone/>
                  <wp:docPr id="6"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醉喀纳斯边框"/>
                          <pic:cNvPicPr>
                            <a:picLocks noChangeAspect="1"/>
                          </pic:cNvPicPr>
                        </pic:nvPicPr>
                        <pic:blipFill>
                          <a:blip r:embed="rId4"/>
                          <a:stretch>
                            <a:fillRect/>
                          </a:stretch>
                        </pic:blipFill>
                        <pic:spPr>
                          <a:xfrm>
                            <a:off x="0" y="0"/>
                            <a:ext cx="7606665" cy="10760075"/>
                          </a:xfrm>
                          <a:prstGeom prst="rect">
                            <a:avLst/>
                          </a:prstGeom>
                          <a:noFill/>
                          <a:ln>
                            <a:noFill/>
                          </a:ln>
                        </pic:spPr>
                      </pic:pic>
                    </a:graphicData>
                  </a:graphic>
                </wp:anchor>
              </w:drawing>
            </w:r>
            <w:bookmarkEnd w:id="4"/>
            <w:r>
              <w:rPr>
                <w:rFonts w:hint="eastAsia" w:ascii="微软雅黑" w:hAnsi="微软雅黑" w:eastAsia="微软雅黑" w:cs="微软雅黑"/>
                <w:b w:val="0"/>
                <w:bCs w:val="0"/>
                <w:color w:val="auto"/>
                <w:sz w:val="22"/>
                <w:szCs w:val="22"/>
                <w:highlight w:val="none"/>
                <w:lang w:val="en-US" w:eastAsia="zh-CN"/>
              </w:rPr>
              <w:t>货品，游客在上述购物店中为自愿购物，所购商品非质量问题一律不予退还；</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val="0"/>
                <w:bCs w:val="0"/>
                <w:color w:val="auto"/>
                <w:sz w:val="22"/>
                <w:szCs w:val="22"/>
                <w:highlight w:val="none"/>
                <w:lang w:val="en-US" w:eastAsia="zh-CN"/>
              </w:rPr>
              <w:t>4.非在本协议内商场商店内购买的商品，我社不提供退换货的协助工作，敬请谅解。</w:t>
            </w:r>
          </w:p>
        </w:tc>
      </w:tr>
    </w:tbl>
    <w:p>
      <w:pPr>
        <w:jc w:val="both"/>
        <w:rPr>
          <w:rFonts w:hint="eastAsia" w:ascii="微软雅黑" w:hAnsi="微软雅黑" w:eastAsia="微软雅黑" w:cs="微软雅黑"/>
          <w:sz w:val="48"/>
          <w:szCs w:val="48"/>
          <w:lang w:val="en-US" w:eastAsia="zh-CN"/>
        </w:rPr>
      </w:pPr>
    </w:p>
    <w:sectPr>
      <w:pgSz w:w="11906" w:h="16838"/>
      <w:pgMar w:top="600" w:right="446" w:bottom="72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86F2A"/>
    <w:multiLevelType w:val="singleLevel"/>
    <w:tmpl w:val="B5186F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872C5"/>
    <w:rsid w:val="0110527D"/>
    <w:rsid w:val="03621488"/>
    <w:rsid w:val="0692220D"/>
    <w:rsid w:val="08887070"/>
    <w:rsid w:val="08B37813"/>
    <w:rsid w:val="0B2E6218"/>
    <w:rsid w:val="0D4772E6"/>
    <w:rsid w:val="0DB872C5"/>
    <w:rsid w:val="103773A2"/>
    <w:rsid w:val="11152DDC"/>
    <w:rsid w:val="114E765C"/>
    <w:rsid w:val="11B961C7"/>
    <w:rsid w:val="139D4E26"/>
    <w:rsid w:val="1546461B"/>
    <w:rsid w:val="15B76272"/>
    <w:rsid w:val="15C8653B"/>
    <w:rsid w:val="20E97773"/>
    <w:rsid w:val="26DB1ABA"/>
    <w:rsid w:val="27AD1FE6"/>
    <w:rsid w:val="2DD103CE"/>
    <w:rsid w:val="31F978B8"/>
    <w:rsid w:val="38AE2E0F"/>
    <w:rsid w:val="39FA23BD"/>
    <w:rsid w:val="3BA5289A"/>
    <w:rsid w:val="3BE226D6"/>
    <w:rsid w:val="415003C6"/>
    <w:rsid w:val="42D310A6"/>
    <w:rsid w:val="44BC300E"/>
    <w:rsid w:val="46096656"/>
    <w:rsid w:val="49B16C90"/>
    <w:rsid w:val="4A505666"/>
    <w:rsid w:val="4D6F3997"/>
    <w:rsid w:val="528E25CC"/>
    <w:rsid w:val="569660E8"/>
    <w:rsid w:val="56A06DEF"/>
    <w:rsid w:val="59773740"/>
    <w:rsid w:val="5D353710"/>
    <w:rsid w:val="607D07B5"/>
    <w:rsid w:val="61D31141"/>
    <w:rsid w:val="66622005"/>
    <w:rsid w:val="67FD6F2E"/>
    <w:rsid w:val="696522D1"/>
    <w:rsid w:val="6B697131"/>
    <w:rsid w:val="6CDC1B6C"/>
    <w:rsid w:val="6DD25D45"/>
    <w:rsid w:val="6FE417E1"/>
    <w:rsid w:val="71282096"/>
    <w:rsid w:val="789F09B9"/>
    <w:rsid w:val="7ABC1D5A"/>
    <w:rsid w:val="7B455F5C"/>
    <w:rsid w:val="7C30174C"/>
    <w:rsid w:val="7D2C66B6"/>
    <w:rsid w:val="7D84761C"/>
    <w:rsid w:val="7F2F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b/>
      <w:kern w:val="44"/>
      <w:sz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indent"/>
    <w:basedOn w:val="1"/>
    <w:qFormat/>
    <w:uiPriority w:val="0"/>
    <w:pPr>
      <w:ind w:left="72"/>
    </w:pPr>
  </w:style>
  <w:style w:type="paragraph" w:customStyle="1" w:styleId="11">
    <w:name w:val="列出段落1"/>
    <w:basedOn w:val="1"/>
    <w:qFormat/>
    <w:uiPriority w:val="0"/>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2021-01-31T05:26:00Z</dcterms:created>
  <dc:creator>Administrator</dc:creator>
  <cp:lastModifiedBy>Dell</cp:lastModifiedBy>
  <dcterms:modified xsi:type="dcterms:W3CDTF">2021-07-20T03:30:50Z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CC2EF1928706495896C4302BC73B4D86</vt:lpwstr>
  </property>
</Properties>
</file>