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大理、丽江、香格里拉纯玩双飞5日游</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0购物0自费</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1955" w:hRule="atLeast"/>
          <w:jc w:val="center"/>
        </w:trPr>
        <w:tc>
          <w:tcPr>
            <w:tcW w:w="10682" w:type="dxa"/>
            <w:tcBorders>
              <w:tl2br w:val="nil"/>
              <w:tr2bl w:val="nil"/>
            </w:tcBorders>
          </w:tcPr>
          <w:p>
            <w:pPr>
              <w:rPr>
                <w:b/>
                <w:bCs/>
              </w:rPr>
            </w:pPr>
            <w:r>
              <w:rPr>
                <w:rFonts w:hint="eastAsia"/>
                <w:b/>
                <w:bCs/>
              </w:rPr>
              <w:t>※【精选景点】大理5A崇圣寺三塔，寻梦者最久远的梦境香格里拉</w:t>
            </w:r>
          </w:p>
          <w:p>
            <w:pPr>
              <w:rPr>
                <w:b/>
                <w:bCs/>
              </w:rPr>
            </w:pPr>
            <w:r>
              <w:rPr>
                <w:rFonts w:hint="eastAsia"/>
                <w:b/>
                <w:bCs/>
              </w:rPr>
              <w:t xml:space="preserve">※【网红打卡】网红打卡吉普车旅拍，大理古城 </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rPr>
                <w:b/>
                <w:bCs/>
              </w:rPr>
            </w:pP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D3 丽江束河古镇→香格里拉→松赞林寺→入住香格里拉酒店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D5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D2：</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丽江-丽江</w:t>
            </w:r>
          </w:p>
        </w:tc>
        <w:tc>
          <w:tcPr>
            <w:tcW w:w="9299" w:type="dxa"/>
          </w:tcPr>
          <w:p>
            <w:pPr>
              <w:ind w:firstLine="482" w:firstLineChars="200"/>
            </w:pP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大理崇圣寺三塔（5A）</w:t>
            </w:r>
            <w:r>
              <w:rPr>
                <w:rFonts w:ascii="新宋体" w:hAnsi="新宋体" w:eastAsia="新宋体" w:cs="新宋体"/>
                <w:b/>
                <w:bCs/>
                <w:sz w:val="24"/>
                <w:szCs w:val="32"/>
              </w:rPr>
              <w:t>→</w:t>
            </w:r>
            <w:r>
              <w:rPr>
                <w:rFonts w:hint="eastAsia" w:ascii="新宋体" w:hAnsi="新宋体" w:eastAsia="新宋体" w:cs="新宋体"/>
                <w:b/>
                <w:bCs/>
                <w:sz w:val="24"/>
                <w:szCs w:val="32"/>
              </w:rPr>
              <w:t>大理吉普车旅拍</w:t>
            </w:r>
            <w:r>
              <w:rPr>
                <w:rFonts w:ascii="新宋体" w:hAnsi="新宋体" w:eastAsia="新宋体" w:cs="新宋体"/>
                <w:b/>
                <w:bCs/>
                <w:sz w:val="24"/>
                <w:szCs w:val="32"/>
              </w:rPr>
              <w:t>→</w:t>
            </w:r>
            <w:r>
              <w:rPr>
                <w:rFonts w:hint="eastAsia" w:ascii="新宋体" w:hAnsi="新宋体" w:eastAsia="新宋体" w:cs="新宋体"/>
                <w:b/>
                <w:bCs/>
                <w:sz w:val="24"/>
                <w:szCs w:val="32"/>
              </w:rPr>
              <w:t>大理古城</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pPr>
            <w:r>
              <w:rPr>
                <w:rFonts w:hint="eastAsia"/>
              </w:rPr>
              <w:t>早餐后前往游览大理市唯一的一个国家5A级景区，大理的标志—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在中国历史上、帝王出家为僧的事情并不多见。而宋代地方大理国22代国王中、就先后有9位到崇圣寺出家为僧；万古云霄三塔影，诸天风雨一楼钟。在金庸武侠小说《天龙八部》中称为天龙寺。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丽江-香格里拉</w:t>
            </w:r>
          </w:p>
        </w:tc>
        <w:tc>
          <w:tcPr>
            <w:tcW w:w="9299" w:type="dxa"/>
          </w:tcPr>
          <w:p>
            <w:pPr>
              <w:ind w:firstLine="482" w:firstLineChars="200"/>
            </w:pPr>
            <w:r>
              <w:rPr>
                <w:rFonts w:hint="eastAsia" w:ascii="新宋体" w:hAnsi="新宋体" w:eastAsia="新宋体" w:cs="新宋体"/>
                <w:b/>
                <w:bCs/>
                <w:sz w:val="24"/>
                <w:szCs w:val="32"/>
              </w:rPr>
              <w:t>丽江</w:t>
            </w:r>
            <w:r>
              <w:rPr>
                <w:rFonts w:hint="eastAsia" w:ascii="新宋体" w:hAnsi="新宋体" w:eastAsia="新宋体" w:cs="新宋体"/>
                <w:b/>
                <w:bCs/>
                <w:sz w:val="24"/>
                <w:szCs w:val="32"/>
                <w:lang w:eastAsia="zh-CN"/>
              </w:rPr>
              <w:t>束河古镇</w:t>
            </w:r>
            <w:r>
              <w:rPr>
                <w:rFonts w:ascii="新宋体" w:hAnsi="新宋体" w:eastAsia="新宋体" w:cs="新宋体"/>
                <w:b/>
                <w:bCs/>
                <w:sz w:val="24"/>
                <w:szCs w:val="32"/>
              </w:rPr>
              <w:t>→</w:t>
            </w:r>
            <w:r>
              <w:rPr>
                <w:rFonts w:hint="eastAsia" w:ascii="新宋体" w:hAnsi="新宋体" w:eastAsia="新宋体" w:cs="新宋体"/>
                <w:b/>
                <w:bCs/>
                <w:sz w:val="24"/>
                <w:szCs w:val="32"/>
              </w:rPr>
              <w:t>香格里拉</w:t>
            </w:r>
            <w:r>
              <w:rPr>
                <w:rFonts w:ascii="新宋体" w:hAnsi="新宋体" w:eastAsia="新宋体" w:cs="新宋体"/>
                <w:b/>
                <w:bCs/>
                <w:sz w:val="24"/>
                <w:szCs w:val="32"/>
              </w:rPr>
              <w:t>→</w:t>
            </w:r>
            <w:r>
              <w:rPr>
                <w:rFonts w:hint="eastAsia" w:ascii="新宋体" w:hAnsi="新宋体" w:eastAsia="新宋体" w:cs="新宋体"/>
                <w:b/>
                <w:bCs/>
                <w:sz w:val="24"/>
                <w:szCs w:val="32"/>
              </w:rPr>
              <w:t>松赞林寺</w:t>
            </w:r>
            <w:r>
              <w:rPr>
                <w:rFonts w:ascii="新宋体" w:hAnsi="新宋体" w:eastAsia="新宋体" w:cs="新宋体"/>
                <w:b/>
                <w:bCs/>
                <w:sz w:val="24"/>
                <w:szCs w:val="32"/>
              </w:rPr>
              <w:t>→</w:t>
            </w:r>
            <w:r>
              <w:rPr>
                <w:rFonts w:hint="eastAsia" w:ascii="新宋体" w:hAnsi="新宋体" w:eastAsia="新宋体" w:cs="新宋体"/>
                <w:b/>
                <w:bCs/>
                <w:sz w:val="24"/>
                <w:szCs w:val="32"/>
              </w:rPr>
              <w:t>入住香格里拉酒店</w:t>
            </w:r>
          </w:p>
          <w:p>
            <w:pPr>
              <w:pStyle w:val="6"/>
              <w:widowControl/>
              <w:spacing w:before="0" w:beforeAutospacing="0" w:after="0" w:afterAutospacing="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酒店吃过早餐后，乘车前往游览中国最有特色的古镇-</w:t>
            </w:r>
            <w:r>
              <w:rPr>
                <w:rFonts w:hint="eastAsia" w:ascii="宋体" w:hAnsi="宋体" w:eastAsia="宋体" w:cs="宋体"/>
                <w:b/>
                <w:bCs/>
                <w:color w:val="FF0000"/>
                <w:sz w:val="21"/>
                <w:szCs w:val="21"/>
              </w:rPr>
              <w:t>【束河古镇】</w:t>
            </w:r>
            <w:r>
              <w:rPr>
                <w:rFonts w:hint="eastAsia" w:ascii="宋体" w:hAnsi="宋体" w:eastAsia="宋体" w:cs="宋体"/>
                <w:b w:val="0"/>
                <w:bCs w:val="0"/>
                <w:color w:val="FF0000"/>
                <w:sz w:val="21"/>
                <w:szCs w:val="21"/>
              </w:rPr>
              <w:t>（自由活动）</w:t>
            </w:r>
            <w:r>
              <w:rPr>
                <w:rFonts w:hint="eastAsia" w:ascii="宋体" w:hAnsi="宋体" w:eastAsia="宋体" w:cs="宋体"/>
                <w:sz w:val="21"/>
                <w:szCs w:val="21"/>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bookmarkStart w:id="0" w:name="_GoBack"/>
            <w:bookmarkEnd w:id="0"/>
          </w:p>
          <w:p>
            <w:pPr>
              <w:ind w:firstLine="420" w:firstLineChars="200"/>
            </w:pPr>
            <w:r>
              <w:t>晚上观看藏族有特色的歌舞表演-</w:t>
            </w:r>
            <w:r>
              <w:rPr>
                <w:b/>
                <w:bCs/>
                <w:color w:val="FF0000"/>
              </w:rPr>
              <w:t>【臧家土司宴</w:t>
            </w:r>
            <w:r>
              <w:rPr>
                <w:color w:val="FF0000"/>
              </w:rPr>
              <w:t>】</w:t>
            </w:r>
            <w:r>
              <w:t>品藏家牦牛小火锅，烤藏香鸡，，青稞面，酥油茶，等10多种菜品 观看特色民族风情晚会,边吃边欣赏</w:t>
            </w:r>
            <w:r>
              <w:rPr>
                <w:rFonts w:hint="eastAsia"/>
              </w:rPr>
              <w:t>。</w:t>
            </w:r>
            <w:r>
              <w:t>结束后入住酒店休息。</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86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香格里拉独克宗古城</w:t>
            </w:r>
            <w:r>
              <w:rPr>
                <w:rFonts w:ascii="新宋体" w:hAnsi="新宋体" w:eastAsia="新宋体" w:cs="新宋体"/>
                <w:b/>
                <w:bCs/>
                <w:sz w:val="24"/>
                <w:szCs w:val="32"/>
              </w:rPr>
              <w:t>→</w:t>
            </w:r>
            <w:r>
              <w:rPr>
                <w:rFonts w:hint="eastAsia" w:ascii="新宋体" w:hAnsi="新宋体" w:eastAsia="新宋体" w:cs="新宋体"/>
                <w:b/>
                <w:bCs/>
                <w:sz w:val="24"/>
                <w:szCs w:val="32"/>
              </w:rPr>
              <w:t>坛城</w:t>
            </w:r>
            <w:r>
              <w:rPr>
                <w:rFonts w:ascii="新宋体" w:hAnsi="新宋体" w:eastAsia="新宋体" w:cs="新宋体"/>
                <w:b/>
                <w:bCs/>
                <w:sz w:val="24"/>
                <w:szCs w:val="32"/>
              </w:rPr>
              <w:t>→</w:t>
            </w:r>
            <w:r>
              <w:rPr>
                <w:rFonts w:hint="eastAsia" w:ascii="新宋体" w:hAnsi="新宋体" w:eastAsia="新宋体" w:cs="新宋体"/>
                <w:b/>
                <w:bCs/>
                <w:sz w:val="24"/>
                <w:szCs w:val="32"/>
              </w:rPr>
              <w:t>普达措国家森林公园</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pPr>
              <w:widowControl/>
              <w:spacing w:line="240" w:lineRule="atLeast"/>
              <w:jc w:val="left"/>
              <w:rPr>
                <w:rFonts w:cs="Times New Roman"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丽江送机【赠送黑龙潭】</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用餐标准：4早餐/5正餐，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自费：崇圣寺三塔电瓶车  35元/人 </w:t>
      </w:r>
    </w:p>
    <w:p>
      <w:pPr>
        <w:spacing w:line="500" w:lineRule="exact"/>
        <w:rPr>
          <w:rFonts w:ascii="宋体" w:hAnsi="宋体" w:cs="宋体"/>
          <w:bCs/>
          <w:color w:val="FF0000"/>
          <w:sz w:val="30"/>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3F58"/>
    <w:rsid w:val="00014115"/>
    <w:rsid w:val="000317B1"/>
    <w:rsid w:val="00044B62"/>
    <w:rsid w:val="00045690"/>
    <w:rsid w:val="00047365"/>
    <w:rsid w:val="00047DD6"/>
    <w:rsid w:val="00076B09"/>
    <w:rsid w:val="000A18B8"/>
    <w:rsid w:val="000E6ACF"/>
    <w:rsid w:val="001040D6"/>
    <w:rsid w:val="0010517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97BA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22C0"/>
    <w:rsid w:val="005F7DB7"/>
    <w:rsid w:val="0060328E"/>
    <w:rsid w:val="00605309"/>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0324"/>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B7ACF"/>
    <w:rsid w:val="00BE0227"/>
    <w:rsid w:val="00BE2C38"/>
    <w:rsid w:val="00C029D3"/>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6308A"/>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01CA"/>
    <w:rsid w:val="00F568A4"/>
    <w:rsid w:val="00F61F6A"/>
    <w:rsid w:val="00F7020B"/>
    <w:rsid w:val="00F76648"/>
    <w:rsid w:val="00FB6386"/>
    <w:rsid w:val="00FB7763"/>
    <w:rsid w:val="00FD26A3"/>
    <w:rsid w:val="00FE0143"/>
    <w:rsid w:val="00FE19C0"/>
    <w:rsid w:val="01E158ED"/>
    <w:rsid w:val="03D73FFB"/>
    <w:rsid w:val="04C12C20"/>
    <w:rsid w:val="05A135E8"/>
    <w:rsid w:val="069425BA"/>
    <w:rsid w:val="08AC568C"/>
    <w:rsid w:val="08F65BB1"/>
    <w:rsid w:val="09F63659"/>
    <w:rsid w:val="0AD86D23"/>
    <w:rsid w:val="0AD96C37"/>
    <w:rsid w:val="0B657132"/>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341AEC"/>
    <w:rsid w:val="18750940"/>
    <w:rsid w:val="1A705ECD"/>
    <w:rsid w:val="1AB970A5"/>
    <w:rsid w:val="1C266276"/>
    <w:rsid w:val="1CBB6978"/>
    <w:rsid w:val="1D50668E"/>
    <w:rsid w:val="1D8C7FDD"/>
    <w:rsid w:val="1DE20794"/>
    <w:rsid w:val="20AF3401"/>
    <w:rsid w:val="20B70C2B"/>
    <w:rsid w:val="20D7429E"/>
    <w:rsid w:val="211765B1"/>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436BAF"/>
    <w:rsid w:val="2B5267E5"/>
    <w:rsid w:val="2B573D14"/>
    <w:rsid w:val="2D6B0CE1"/>
    <w:rsid w:val="2D947A51"/>
    <w:rsid w:val="2E0B0F16"/>
    <w:rsid w:val="2E5770C7"/>
    <w:rsid w:val="31386894"/>
    <w:rsid w:val="32D9369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BF67BC8"/>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E447B60"/>
    <w:rsid w:val="5F6D5E12"/>
    <w:rsid w:val="5F8D4610"/>
    <w:rsid w:val="5FEA2BBD"/>
    <w:rsid w:val="603231A9"/>
    <w:rsid w:val="60777175"/>
    <w:rsid w:val="61562002"/>
    <w:rsid w:val="61DE08FF"/>
    <w:rsid w:val="621B00FD"/>
    <w:rsid w:val="633C2F1B"/>
    <w:rsid w:val="634228E2"/>
    <w:rsid w:val="634A312C"/>
    <w:rsid w:val="63F734F6"/>
    <w:rsid w:val="64543D07"/>
    <w:rsid w:val="658867FC"/>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1A34900"/>
    <w:rsid w:val="71B87087"/>
    <w:rsid w:val="729C6319"/>
    <w:rsid w:val="7304296B"/>
    <w:rsid w:val="73570E18"/>
    <w:rsid w:val="7395571E"/>
    <w:rsid w:val="75677D93"/>
    <w:rsid w:val="757358C9"/>
    <w:rsid w:val="760320B1"/>
    <w:rsid w:val="76F610B9"/>
    <w:rsid w:val="78A50CDF"/>
    <w:rsid w:val="78AF0AA0"/>
    <w:rsid w:val="795E3172"/>
    <w:rsid w:val="795F0A90"/>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5685</Words>
  <Characters>1025</Characters>
  <Lines>8</Lines>
  <Paragraphs>13</Paragraphs>
  <TotalTime>4</TotalTime>
  <ScaleCrop>false</ScaleCrop>
  <LinksUpToDate>false</LinksUpToDate>
  <CharactersWithSpaces>6697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2020-06-30T01:51:00Z</dcterms:created>
  <dc:creator>zhenxu</dc:creator>
  <cp:lastModifiedBy>国丰游游江山唐一平</cp:lastModifiedBy>
  <cp:lastPrinted>2015-11-20T08:19:00Z</cp:lastPrinted>
  <dcterms:modified xsi:type="dcterms:W3CDTF">2020-10-29T07:49:13Z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