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22" w:firstLineChars="100"/>
        <w:jc w:val="center"/>
        <w:rPr>
          <w:rFonts w:hint="eastAsia" w:ascii="宋体" w:hAnsi="宋体"/>
          <w:b/>
          <w:bCs/>
          <w:color w:val="FF0000"/>
          <w:sz w:val="52"/>
          <w:szCs w:val="52"/>
        </w:rPr>
      </w:pPr>
      <w:r>
        <w:rPr>
          <w:rFonts w:hint="eastAsia" w:ascii="宋体" w:hAnsi="宋体" w:eastAsia="宋体"/>
          <w:b/>
          <w:bCs/>
          <w:color w:val="FF0000"/>
          <w:sz w:val="52"/>
          <w:szCs w:val="52"/>
          <w:lang w:eastAsia="zh-CN"/>
        </w:rPr>
        <w:drawing>
          <wp:anchor distT="0" distB="0" distL="114935" distR="114935" simplePos="0" relativeHeight="251658240" behindDoc="0" locked="0" layoutInCell="1" allowOverlap="1">
            <wp:simplePos x="0" y="0"/>
            <wp:positionH relativeFrom="column">
              <wp:posOffset>-1014095</wp:posOffset>
            </wp:positionH>
            <wp:positionV relativeFrom="paragraph">
              <wp:posOffset>-4038600</wp:posOffset>
            </wp:positionV>
            <wp:extent cx="9243695" cy="14096365"/>
            <wp:effectExtent l="0" t="0" r="14605" b="635"/>
            <wp:wrapNone/>
            <wp:docPr id="1" name="图片 1" descr="C:\Users\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Desktop\图片1.png图片1"/>
                    <pic:cNvPicPr>
                      <a:picLocks noChangeAspect="1"/>
                    </pic:cNvPicPr>
                  </pic:nvPicPr>
                  <pic:blipFill>
                    <a:blip r:embed="rId5"/>
                    <a:srcRect/>
                    <a:stretch>
                      <a:fillRect/>
                    </a:stretch>
                  </pic:blipFill>
                  <pic:spPr>
                    <a:xfrm>
                      <a:off x="0" y="0"/>
                      <a:ext cx="9243695" cy="14096365"/>
                    </a:xfrm>
                    <a:prstGeom prst="rect">
                      <a:avLst/>
                    </a:prstGeom>
                  </pic:spPr>
                </pic:pic>
              </a:graphicData>
            </a:graphic>
          </wp:anchor>
        </w:drawing>
      </w: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eastAsia="宋体"/>
          <w:b/>
          <w:bCs/>
          <w:color w:val="FF0000"/>
          <w:sz w:val="52"/>
          <w:szCs w:val="52"/>
          <w:lang w:eastAsia="zh-CN"/>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hint="eastAsia" w:ascii="宋体" w:hAnsi="宋体"/>
          <w:b/>
          <w:bCs/>
          <w:color w:val="FF0000"/>
          <w:sz w:val="52"/>
          <w:szCs w:val="52"/>
        </w:rPr>
      </w:pPr>
    </w:p>
    <w:p>
      <w:pPr>
        <w:spacing w:line="360" w:lineRule="auto"/>
        <w:ind w:firstLine="522" w:firstLineChars="100"/>
        <w:jc w:val="center"/>
        <w:rPr>
          <w:rFonts w:ascii="宋体" w:hAnsi="宋体"/>
          <w:b/>
          <w:bCs/>
          <w:color w:val="FF0000"/>
          <w:sz w:val="52"/>
          <w:szCs w:val="52"/>
        </w:rPr>
      </w:pPr>
      <w:r>
        <w:rPr>
          <w:rFonts w:hint="eastAsia" w:ascii="宋体" w:hAnsi="宋体"/>
          <w:b/>
          <w:bCs/>
          <w:color w:val="FF0000"/>
          <w:sz w:val="52"/>
          <w:szCs w:val="52"/>
        </w:rPr>
        <w:t>【星空下的大理】</w:t>
      </w:r>
      <w:bookmarkStart w:id="0" w:name="_GoBack"/>
      <w:bookmarkEnd w:id="0"/>
    </w:p>
    <w:p>
      <w:pPr>
        <w:spacing w:line="360" w:lineRule="auto"/>
        <w:ind w:firstLine="522" w:firstLineChars="100"/>
        <w:jc w:val="center"/>
        <w:rPr>
          <w:rFonts w:ascii="宋体" w:hAnsi="宋体"/>
          <w:b/>
          <w:bCs/>
          <w:color w:val="FF0000"/>
          <w:sz w:val="52"/>
          <w:szCs w:val="52"/>
        </w:rPr>
      </w:pPr>
      <w:r>
        <w:rPr>
          <w:rFonts w:hint="eastAsia" w:ascii="宋体" w:hAnsi="宋体"/>
          <w:b/>
          <w:bCs/>
          <w:color w:val="FF0000"/>
          <w:sz w:val="52"/>
          <w:szCs w:val="52"/>
        </w:rPr>
        <w:t>丽江、大理纯玩双飞5日游</w:t>
      </w:r>
    </w:p>
    <w:p>
      <w:pPr>
        <w:spacing w:line="360" w:lineRule="auto"/>
        <w:rPr>
          <w:rFonts w:ascii="微软雅黑" w:hAnsi="微软雅黑" w:cs="宋体"/>
          <w:b/>
          <w:bCs/>
          <w:sz w:val="30"/>
          <w:szCs w:val="30"/>
          <w:highlight w:val="darkCyan"/>
        </w:rPr>
      </w:pPr>
      <w:r>
        <w:rPr>
          <w:rFonts w:hint="eastAsia" w:ascii="微软雅黑" w:hAnsi="微软雅黑" w:eastAsia="微软雅黑"/>
          <w:b/>
          <w:bCs/>
          <w:color w:val="FFFFFF"/>
          <w:sz w:val="30"/>
          <w:szCs w:val="30"/>
          <w:highlight w:val="darkCyan"/>
          <w:shd w:val="clear" w:color="auto" w:fill="008842"/>
        </w:rPr>
        <w:t>产品特色：</w:t>
      </w:r>
    </w:p>
    <w:p>
      <w:pPr>
        <w:rPr>
          <w:rFonts w:ascii="微软雅黑" w:hAnsi="微软雅黑" w:eastAsia="微软雅黑" w:cs="微软雅黑"/>
          <w:bCs/>
          <w:color w:val="000000"/>
          <w:kern w:val="1"/>
          <w:sz w:val="28"/>
          <w:szCs w:val="28"/>
        </w:rPr>
      </w:pPr>
      <w:r>
        <w:rPr>
          <w:rFonts w:hint="eastAsia" w:ascii="微软雅黑" w:hAnsi="微软雅黑" w:eastAsia="微软雅黑" w:cs="微软雅黑"/>
          <w:b/>
          <w:color w:val="C00000"/>
          <w:kern w:val="1"/>
          <w:sz w:val="30"/>
          <w:szCs w:val="30"/>
        </w:rPr>
        <w:t>1.独立研发：</w:t>
      </w:r>
      <w:r>
        <w:rPr>
          <w:rFonts w:hint="eastAsia" w:ascii="微软雅黑" w:hAnsi="微软雅黑" w:eastAsia="微软雅黑" w:cs="微软雅黑"/>
          <w:bCs/>
          <w:color w:val="000000"/>
          <w:kern w:val="1"/>
          <w:sz w:val="28"/>
          <w:szCs w:val="28"/>
        </w:rPr>
        <w:t>产品经理亲自体验设计线路，定制出</w:t>
      </w:r>
      <w:r>
        <w:rPr>
          <w:rFonts w:hint="eastAsia" w:ascii="微软雅黑" w:hAnsi="微软雅黑" w:eastAsia="微软雅黑" w:cs="微软雅黑"/>
          <w:bCs/>
          <w:color w:val="FF0000"/>
          <w:kern w:val="1"/>
          <w:sz w:val="28"/>
          <w:szCs w:val="28"/>
        </w:rPr>
        <w:t>深度经典游+打卡网红线路游</w:t>
      </w:r>
      <w:r>
        <w:rPr>
          <w:rFonts w:hint="eastAsia" w:ascii="微软雅黑" w:hAnsi="微软雅黑" w:eastAsia="微软雅黑" w:cs="微软雅黑"/>
          <w:bCs/>
          <w:color w:val="000000"/>
          <w:kern w:val="1"/>
          <w:sz w:val="28"/>
          <w:szCs w:val="28"/>
        </w:rPr>
        <w:t>的全新旅游模式，一次旅行，游玩尽兴，不留遗憾；</w:t>
      </w:r>
    </w:p>
    <w:p>
      <w:pPr>
        <w:rPr>
          <w:rFonts w:ascii="微软雅黑" w:hAnsi="微软雅黑" w:eastAsia="微软雅黑" w:cs="微软雅黑"/>
          <w:bCs/>
          <w:color w:val="000000"/>
          <w:kern w:val="1"/>
          <w:sz w:val="28"/>
          <w:szCs w:val="28"/>
        </w:rPr>
      </w:pPr>
      <w:r>
        <w:rPr>
          <w:rFonts w:hint="eastAsia" w:ascii="微软雅黑" w:hAnsi="微软雅黑" w:eastAsia="微软雅黑" w:cs="微软雅黑"/>
          <w:b/>
          <w:color w:val="C00000"/>
          <w:kern w:val="1"/>
          <w:sz w:val="30"/>
          <w:szCs w:val="30"/>
        </w:rPr>
        <w:t>2.品质之旅：</w:t>
      </w:r>
      <w:r>
        <w:rPr>
          <w:rFonts w:hint="eastAsia" w:ascii="微软雅黑" w:hAnsi="微软雅黑" w:eastAsia="微软雅黑" w:cs="微软雅黑"/>
          <w:bCs/>
          <w:color w:val="FF0000"/>
          <w:kern w:val="1"/>
          <w:sz w:val="28"/>
          <w:szCs w:val="28"/>
        </w:rPr>
        <w:t>全程不进购物店，</w:t>
      </w:r>
      <w:r>
        <w:rPr>
          <w:rFonts w:hint="eastAsia" w:ascii="微软雅黑" w:hAnsi="微软雅黑" w:eastAsia="微软雅黑" w:cs="微软雅黑"/>
          <w:bCs/>
          <w:color w:val="000000"/>
          <w:kern w:val="1"/>
          <w:sz w:val="28"/>
          <w:szCs w:val="28"/>
        </w:rPr>
        <w:t>纯玩无忧，留下更多时间欣赏美景，享受旅行；</w:t>
      </w:r>
      <w:r>
        <w:rPr>
          <w:rFonts w:hint="eastAsia" w:ascii="微软雅黑" w:hAnsi="微软雅黑" w:eastAsia="微软雅黑" w:cs="微软雅黑"/>
          <w:bCs/>
          <w:color w:val="000000"/>
          <w:kern w:val="1"/>
          <w:sz w:val="28"/>
          <w:szCs w:val="28"/>
        </w:rPr>
        <w:br w:type="textWrapping"/>
      </w:r>
      <w:r>
        <w:rPr>
          <w:rFonts w:hint="eastAsia" w:ascii="微软雅黑" w:hAnsi="微软雅黑" w:eastAsia="微软雅黑" w:cs="微软雅黑"/>
          <w:b/>
          <w:color w:val="C00000"/>
          <w:kern w:val="1"/>
          <w:sz w:val="30"/>
          <w:szCs w:val="30"/>
        </w:rPr>
        <w:t>3.舒适酒店：</w:t>
      </w:r>
      <w:r>
        <w:rPr>
          <w:rFonts w:hint="eastAsia" w:ascii="微软雅黑" w:hAnsi="微软雅黑" w:eastAsia="微软雅黑" w:cs="微软雅黑"/>
          <w:bCs/>
          <w:color w:val="000000"/>
          <w:kern w:val="1"/>
          <w:sz w:val="28"/>
          <w:szCs w:val="28"/>
        </w:rPr>
        <w:t>所见即所得，舒适酒店，卸下一天的疲倦，私享您的静谧空间；</w:t>
      </w:r>
      <w:r>
        <w:rPr>
          <w:rFonts w:hint="eastAsia" w:ascii="微软雅黑" w:hAnsi="微软雅黑" w:eastAsia="微软雅黑" w:cs="微软雅黑"/>
          <w:bCs/>
          <w:color w:val="000000"/>
          <w:kern w:val="1"/>
          <w:sz w:val="28"/>
          <w:szCs w:val="28"/>
        </w:rPr>
        <w:br w:type="textWrapping"/>
      </w:r>
      <w:r>
        <w:rPr>
          <w:rFonts w:hint="eastAsia" w:ascii="微软雅黑" w:hAnsi="微软雅黑" w:eastAsia="微软雅黑" w:cs="微软雅黑"/>
          <w:b/>
          <w:color w:val="C00000"/>
          <w:kern w:val="1"/>
          <w:sz w:val="30"/>
          <w:szCs w:val="30"/>
        </w:rPr>
        <w:t>4.地道美食：</w:t>
      </w:r>
      <w:r>
        <w:rPr>
          <w:rFonts w:hint="eastAsia" w:ascii="微软雅黑" w:hAnsi="微软雅黑" w:eastAsia="微软雅黑" w:cs="微软雅黑"/>
          <w:bCs/>
          <w:color w:val="000000"/>
          <w:kern w:val="1"/>
          <w:sz w:val="28"/>
          <w:szCs w:val="28"/>
        </w:rPr>
        <w:t>全程体验舌尖上的云南——白族、纳西族特色美食，颠覆你的味蕾；</w:t>
      </w:r>
    </w:p>
    <w:p>
      <w:pPr>
        <w:rPr>
          <w:rFonts w:ascii="微软雅黑" w:hAnsi="微软雅黑" w:eastAsia="微软雅黑" w:cs="微软雅黑"/>
          <w:b/>
          <w:color w:val="C00000"/>
          <w:kern w:val="1"/>
          <w:sz w:val="30"/>
          <w:szCs w:val="30"/>
        </w:rPr>
      </w:pPr>
      <w:r>
        <w:rPr>
          <w:rFonts w:hint="eastAsia" w:ascii="微软雅黑" w:hAnsi="微软雅黑" w:eastAsia="微软雅黑" w:cs="微软雅黑"/>
          <w:b/>
          <w:color w:val="C00000"/>
          <w:kern w:val="1"/>
          <w:sz w:val="28"/>
          <w:szCs w:val="28"/>
        </w:rPr>
        <w:t>5、赠送</w:t>
      </w:r>
      <w:r>
        <w:rPr>
          <w:rFonts w:hint="eastAsia" w:ascii="微软雅黑" w:hAnsi="微软雅黑" w:eastAsia="微软雅黑" w:cs="微软雅黑"/>
          <w:bCs/>
          <w:color w:val="000000"/>
          <w:kern w:val="1"/>
          <w:sz w:val="28"/>
          <w:szCs w:val="28"/>
        </w:rPr>
        <w:t>特色民族歌舞表演</w:t>
      </w:r>
      <w:r>
        <w:rPr>
          <w:rFonts w:hint="eastAsia" w:ascii="微软雅黑" w:hAnsi="微软雅黑" w:eastAsia="微软雅黑" w:cs="微软雅黑"/>
          <w:bCs/>
          <w:color w:val="C00000"/>
          <w:kern w:val="1"/>
          <w:sz w:val="28"/>
          <w:szCs w:val="28"/>
        </w:rPr>
        <w:t>《丽水金沙》</w:t>
      </w:r>
      <w:r>
        <w:rPr>
          <w:rFonts w:hint="eastAsia" w:ascii="微软雅黑" w:hAnsi="微软雅黑" w:eastAsia="微软雅黑" w:cs="微软雅黑"/>
          <w:bCs/>
          <w:color w:val="C00000"/>
          <w:kern w:val="1"/>
          <w:sz w:val="28"/>
          <w:szCs w:val="28"/>
        </w:rPr>
        <w:br w:type="textWrapping"/>
      </w:r>
      <w:r>
        <w:rPr>
          <w:rFonts w:hint="eastAsia" w:ascii="微软雅黑" w:hAnsi="微软雅黑" w:eastAsia="微软雅黑" w:cs="微软雅黑"/>
          <w:b/>
          <w:color w:val="C00000"/>
          <w:kern w:val="1"/>
          <w:sz w:val="30"/>
          <w:szCs w:val="30"/>
        </w:rPr>
        <w:t>6.游览经典景区：</w:t>
      </w:r>
    </w:p>
    <w:p>
      <w:pPr>
        <w:rPr>
          <w:rFonts w:ascii="微软雅黑" w:hAnsi="微软雅黑" w:eastAsia="微软雅黑" w:cs="微软雅黑"/>
          <w:sz w:val="28"/>
          <w:szCs w:val="28"/>
        </w:rPr>
      </w:pPr>
      <w:r>
        <w:rPr>
          <w:rFonts w:hint="eastAsia" w:ascii="微软雅黑" w:hAnsi="微软雅黑" w:eastAsia="微软雅黑" w:cs="微软雅黑"/>
          <w:b/>
          <w:kern w:val="1"/>
          <w:sz w:val="30"/>
          <w:szCs w:val="30"/>
        </w:rPr>
        <w:t>一、</w:t>
      </w:r>
      <w:r>
        <w:rPr>
          <w:rFonts w:hint="eastAsia" w:ascii="微软雅黑" w:hAnsi="微软雅黑" w:eastAsia="微软雅黑" w:cs="微软雅黑"/>
          <w:b/>
          <w:color w:val="FF0000"/>
          <w:kern w:val="1"/>
          <w:sz w:val="28"/>
          <w:szCs w:val="28"/>
        </w:rPr>
        <w:t>【</w:t>
      </w:r>
      <w:r>
        <w:rPr>
          <w:rFonts w:hint="eastAsia" w:ascii="微软雅黑" w:hAnsi="微软雅黑" w:eastAsia="微软雅黑" w:cs="微软雅黑"/>
          <w:color w:val="FF0000"/>
          <w:sz w:val="28"/>
          <w:szCs w:val="28"/>
        </w:rPr>
        <w:t>崇圣寺三塔】</w:t>
      </w:r>
      <w:r>
        <w:rPr>
          <w:rFonts w:hint="eastAsia" w:ascii="微软雅黑" w:hAnsi="微软雅黑" w:eastAsia="微软雅黑" w:cs="微软雅黑"/>
          <w:sz w:val="28"/>
          <w:szCs w:val="28"/>
        </w:rPr>
        <w:t>大理唯一国家AAAAA级景区，是大理旅游的标志和象征，其背靠</w:t>
      </w:r>
      <w:r>
        <w:rPr>
          <w:rFonts w:hint="eastAsia" w:ascii="微软雅黑" w:hAnsi="微软雅黑" w:eastAsia="微软雅黑" w:cs="微软雅黑"/>
          <w:sz w:val="28"/>
          <w:szCs w:val="28"/>
          <w:shd w:val="clear" w:color="auto" w:fill="FFFFFF"/>
        </w:rPr>
        <w:t>终年积雪的苍山，俯瞰碧波荡漾的洱海，与“玉洱银苍”浑然一体，是金庸笔下天龙八部城的原型</w:t>
      </w:r>
      <w:r>
        <w:rPr>
          <w:rFonts w:hint="eastAsia" w:ascii="微软雅黑" w:hAnsi="微软雅黑" w:eastAsia="微软雅黑" w:cs="微软雅黑"/>
          <w:sz w:val="28"/>
          <w:szCs w:val="28"/>
        </w:rPr>
        <w:t>；</w:t>
      </w:r>
    </w:p>
    <w:p>
      <w:pPr>
        <w:rPr>
          <w:rFonts w:ascii="微软雅黑" w:hAnsi="微软雅黑" w:eastAsia="微软雅黑" w:cs="微软雅黑"/>
          <w:sz w:val="28"/>
          <w:szCs w:val="28"/>
        </w:rPr>
      </w:pPr>
      <w:r>
        <w:rPr>
          <w:rFonts w:hint="eastAsia" w:ascii="微软雅黑" w:hAnsi="微软雅黑" w:eastAsia="微软雅黑" w:cs="微软雅黑"/>
          <w:sz w:val="28"/>
          <w:szCs w:val="28"/>
        </w:rPr>
        <w:t>二、</w:t>
      </w:r>
      <w:r>
        <w:rPr>
          <w:rFonts w:hint="eastAsia" w:ascii="微软雅黑" w:hAnsi="微软雅黑" w:eastAsia="微软雅黑" w:cs="微软雅黑"/>
          <w:color w:val="FF0000"/>
          <w:sz w:val="28"/>
          <w:szCs w:val="28"/>
        </w:rPr>
        <w:t>【蝴蝶泉公园】</w:t>
      </w:r>
      <w:r>
        <w:rPr>
          <w:rFonts w:hint="eastAsia" w:ascii="微软雅黑" w:hAnsi="微软雅黑" w:eastAsia="微软雅黑" w:cs="微软雅黑"/>
          <w:sz w:val="28"/>
          <w:szCs w:val="28"/>
        </w:rPr>
        <w:t>大理最有名的游览胜地之一，一部影片《五朵金花》令其蜚声海内外，泉水清澈如镜，蝴蝶会时，成千上万的蝴蝶从四面八方飞来，五彩斑斓，蔚为壮观；</w:t>
      </w:r>
    </w:p>
    <w:p>
      <w:pPr>
        <w:rPr>
          <w:rFonts w:ascii="微软雅黑" w:hAnsi="微软雅黑" w:eastAsia="微软雅黑" w:cs="微软雅黑"/>
          <w:sz w:val="28"/>
          <w:szCs w:val="28"/>
        </w:rPr>
      </w:pPr>
      <w:r>
        <w:rPr>
          <w:rFonts w:hint="eastAsia" w:ascii="微软雅黑" w:hAnsi="微软雅黑" w:eastAsia="微软雅黑" w:cs="微软雅黑"/>
          <w:sz w:val="28"/>
          <w:szCs w:val="28"/>
        </w:rPr>
        <w:t>三、</w:t>
      </w:r>
      <w:r>
        <w:rPr>
          <w:rFonts w:hint="eastAsia" w:ascii="微软雅黑" w:hAnsi="微软雅黑" w:eastAsia="微软雅黑" w:cs="微软雅黑"/>
          <w:b/>
          <w:color w:val="FF0000"/>
          <w:kern w:val="1"/>
          <w:sz w:val="28"/>
          <w:szCs w:val="28"/>
        </w:rPr>
        <w:t>【</w:t>
      </w:r>
      <w:r>
        <w:rPr>
          <w:rFonts w:hint="eastAsia" w:ascii="微软雅黑" w:hAnsi="微软雅黑" w:eastAsia="微软雅黑" w:cs="微软雅黑"/>
          <w:color w:val="FF0000"/>
          <w:sz w:val="28"/>
          <w:szCs w:val="28"/>
        </w:rPr>
        <w:t>洱海大游船】</w:t>
      </w:r>
      <w:r>
        <w:rPr>
          <w:rFonts w:hint="eastAsia" w:ascii="微软雅黑" w:hAnsi="微软雅黑" w:eastAsia="微软雅黑" w:cs="微软雅黑"/>
          <w:sz w:val="28"/>
          <w:szCs w:val="28"/>
        </w:rPr>
        <w:t>豪华游船是云南省内规模最大、档次最高、设施齐全、速度最快的游船，额定载客量从400人至950人不等。游船上设有KTV包房、民族歌舞表演厅、商品部和五朵金花摄影部等多功能设施。游船上开展具有浓郁民族特色的"白族三道茶歌舞表演"，让您领略白族人民独特的民族风情歌舞。</w:t>
      </w:r>
    </w:p>
    <w:p>
      <w:pPr>
        <w:rPr>
          <w:rFonts w:ascii="微软雅黑" w:hAnsi="微软雅黑" w:eastAsia="微软雅黑" w:cs="微软雅黑"/>
          <w:color w:val="333333"/>
          <w:sz w:val="28"/>
          <w:szCs w:val="28"/>
        </w:rPr>
      </w:pPr>
      <w:r>
        <w:rPr>
          <w:rFonts w:hint="eastAsia" w:ascii="微软雅黑" w:hAnsi="微软雅黑" w:eastAsia="微软雅黑" w:cs="微软雅黑"/>
          <w:sz w:val="28"/>
          <w:szCs w:val="28"/>
        </w:rPr>
        <w:t>四、</w:t>
      </w:r>
      <w:r>
        <w:rPr>
          <w:rFonts w:hint="eastAsia" w:ascii="微软雅黑" w:hAnsi="微软雅黑" w:eastAsia="微软雅黑" w:cs="微软雅黑"/>
          <w:color w:val="FF0000"/>
          <w:sz w:val="28"/>
          <w:szCs w:val="28"/>
        </w:rPr>
        <w:t>【大理古城】</w:t>
      </w:r>
      <w:r>
        <w:rPr>
          <w:rFonts w:hint="eastAsia" w:ascii="微软雅黑" w:hAnsi="微软雅黑" w:eastAsia="微软雅黑" w:cs="微软雅黑"/>
          <w:sz w:val="28"/>
          <w:szCs w:val="28"/>
        </w:rPr>
        <w:t>位于风光秀丽的苍山脚下，是古代南诏国和大理国的都城。城内街道呈典型的棋盘式布局，是大理的旅游核心区。在这里可以养花弄草、撸猫逗狗、逛小店、泡酒吧，享受文艺时尚慢生活。</w:t>
      </w:r>
    </w:p>
    <w:p>
      <w:pPr>
        <w:rPr>
          <w:rFonts w:ascii="微软雅黑" w:hAnsi="微软雅黑" w:eastAsia="微软雅黑" w:cs="微软雅黑"/>
          <w:b/>
          <w:color w:val="C00000"/>
          <w:kern w:val="1"/>
          <w:sz w:val="30"/>
          <w:szCs w:val="30"/>
        </w:rPr>
      </w:pPr>
      <w:r>
        <w:rPr>
          <w:rFonts w:hint="eastAsia" w:ascii="微软雅黑" w:hAnsi="微软雅黑" w:eastAsia="微软雅黑" w:cs="微软雅黑"/>
          <w:b/>
          <w:color w:val="C00000"/>
          <w:kern w:val="1"/>
          <w:sz w:val="30"/>
          <w:szCs w:val="30"/>
        </w:rPr>
        <w:t>6.打卡网红线路：</w:t>
      </w:r>
    </w:p>
    <w:p>
      <w:pPr>
        <w:rPr>
          <w:rFonts w:ascii="微软雅黑" w:hAnsi="微软雅黑" w:eastAsia="微软雅黑" w:cs="微软雅黑"/>
          <w:sz w:val="28"/>
          <w:szCs w:val="28"/>
        </w:rPr>
      </w:pPr>
      <w:r>
        <w:rPr>
          <w:rFonts w:hint="eastAsia" w:ascii="微软雅黑" w:hAnsi="微软雅黑" w:eastAsia="微软雅黑" w:cs="微软雅黑"/>
          <w:sz w:val="28"/>
          <w:szCs w:val="28"/>
        </w:rPr>
        <w:t>一、</w:t>
      </w:r>
      <w:r>
        <w:rPr>
          <w:rFonts w:hint="eastAsia" w:ascii="微软雅黑" w:hAnsi="微软雅黑" w:eastAsia="微软雅黑" w:cs="微软雅黑"/>
          <w:color w:val="FF0000"/>
          <w:sz w:val="28"/>
          <w:szCs w:val="28"/>
        </w:rPr>
        <w:t>【束河古镇】</w:t>
      </w:r>
      <w:r>
        <w:rPr>
          <w:rFonts w:hint="eastAsia" w:ascii="微软雅黑" w:hAnsi="微软雅黑" w:eastAsia="微软雅黑" w:cs="微软雅黑"/>
          <w:sz w:val="28"/>
          <w:szCs w:val="28"/>
          <w:shd w:val="clear" w:color="auto" w:fill="FFFFFF"/>
        </w:rPr>
        <w:t>如果说，大研古镇像大家闺秀，那么，束河茶马古镇就是小家碧玉。它的灵秀与宁静，更受游人青睐。静的街道、满脸安祥的纳西大娘、缓缓流淌的渠流、古乡古色的纳西建筑，组成一个似大研又胜似大研的茶马古镇。</w:t>
      </w:r>
    </w:p>
    <w:p>
      <w:pPr>
        <w:rPr>
          <w:rFonts w:ascii="微软雅黑" w:hAnsi="微软雅黑" w:eastAsia="微软雅黑" w:cs="微软雅黑"/>
          <w:sz w:val="28"/>
          <w:szCs w:val="28"/>
        </w:rPr>
      </w:pPr>
      <w:r>
        <w:rPr>
          <w:rFonts w:hint="eastAsia" w:ascii="微软雅黑" w:hAnsi="微软雅黑" w:eastAsia="微软雅黑" w:cs="微软雅黑"/>
          <w:sz w:val="28"/>
          <w:szCs w:val="28"/>
        </w:rPr>
        <w:t>二、</w:t>
      </w:r>
      <w:r>
        <w:rPr>
          <w:rFonts w:hint="eastAsia" w:ascii="微软雅黑" w:hAnsi="微软雅黑" w:eastAsia="微软雅黑" w:cs="微软雅黑"/>
          <w:color w:val="FF0000"/>
          <w:sz w:val="28"/>
          <w:szCs w:val="28"/>
        </w:rPr>
        <w:t>【丽江古城】</w:t>
      </w:r>
      <w:r>
        <w:rPr>
          <w:rFonts w:ascii="微软雅黑" w:hAnsi="微软雅黑" w:eastAsia="微软雅黑" w:cs="微软雅黑"/>
          <w:sz w:val="28"/>
          <w:szCs w:val="28"/>
          <w:shd w:val="clear" w:color="auto" w:fill="FFFFFF"/>
        </w:rPr>
        <w:t>来丽江，遇见自己，遗忘过往，漫步古城感受闲适光阴里的一花一木，让午后的一米阳光一下子照进心中最柔软的地方。去丽江走走吧，在古镇安静的小院里喝一杯清茶，在酒吧里等待一双眼神，或者只是买个花裙子，在古色古香的小院里臭美一把。累的时候，就去那里洗涤一下疲倦的心吧。</w:t>
      </w:r>
    </w:p>
    <w:p>
      <w:pPr>
        <w:rPr>
          <w:rFonts w:ascii="微软雅黑" w:hAnsi="微软雅黑" w:eastAsia="微软雅黑" w:cs="微软雅黑"/>
          <w:b/>
          <w:color w:val="C00000"/>
          <w:kern w:val="1"/>
          <w:sz w:val="30"/>
          <w:szCs w:val="30"/>
        </w:rPr>
      </w:pPr>
    </w:p>
    <w:p>
      <w:pPr>
        <w:spacing w:line="0" w:lineRule="atLeast"/>
        <w:contextualSpacing/>
        <w:rPr>
          <w:rFonts w:ascii="宋体" w:hAnsi="宋体"/>
          <w:b/>
          <w:color w:val="FF0000"/>
          <w:sz w:val="30"/>
          <w:szCs w:val="30"/>
        </w:rPr>
      </w:pPr>
    </w:p>
    <w:p>
      <w:pPr>
        <w:spacing w:line="0" w:lineRule="atLeast"/>
        <w:contextualSpacing/>
        <w:rPr>
          <w:rFonts w:ascii="宋体" w:hAnsi="宋体"/>
          <w:b/>
          <w:bCs/>
          <w:color w:val="FF0000"/>
          <w:sz w:val="52"/>
          <w:szCs w:val="52"/>
        </w:rPr>
      </w:pPr>
      <w:r>
        <w:rPr>
          <w:rFonts w:hint="eastAsia" w:ascii="宋体" w:hAnsi="宋体"/>
          <w:b/>
          <w:color w:val="FF0000"/>
          <w:sz w:val="30"/>
          <w:szCs w:val="30"/>
        </w:rPr>
        <w:t>一、行程安排：</w:t>
      </w:r>
    </w:p>
    <w:tbl>
      <w:tblPr>
        <w:tblStyle w:val="7"/>
        <w:tblpPr w:leftFromText="180" w:rightFromText="180" w:vertAnchor="text" w:horzAnchor="page" w:tblpX="1045" w:tblpY="213"/>
        <w:tblOverlap w:val="never"/>
        <w:tblW w:w="0" w:type="auto"/>
        <w:tblInd w:w="0" w:type="dxa"/>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Layout w:type="fixed"/>
        <w:tblCellMar>
          <w:top w:w="0" w:type="dxa"/>
          <w:left w:w="108" w:type="dxa"/>
          <w:bottom w:w="0" w:type="dxa"/>
          <w:right w:w="108" w:type="dxa"/>
        </w:tblCellMar>
      </w:tblPr>
      <w:tblGrid>
        <w:gridCol w:w="1477"/>
        <w:gridCol w:w="8907"/>
        <w:gridCol w:w="883"/>
        <w:gridCol w:w="1413"/>
      </w:tblGrid>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340" w:hRule="atLeast"/>
        </w:trPr>
        <w:tc>
          <w:tcPr>
            <w:tcW w:w="1477" w:type="dxa"/>
            <w:shd w:val="clear" w:color="auto" w:fill="FDEADA"/>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日期</w:t>
            </w:r>
          </w:p>
        </w:tc>
        <w:tc>
          <w:tcPr>
            <w:tcW w:w="8907" w:type="dxa"/>
            <w:shd w:val="clear" w:color="auto" w:fill="FDE9D9"/>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行程</w:t>
            </w:r>
          </w:p>
        </w:tc>
        <w:tc>
          <w:tcPr>
            <w:tcW w:w="883" w:type="dxa"/>
            <w:shd w:val="clear" w:color="auto" w:fill="FDE9D9"/>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住宿</w:t>
            </w:r>
          </w:p>
        </w:tc>
        <w:tc>
          <w:tcPr>
            <w:tcW w:w="1413" w:type="dxa"/>
            <w:shd w:val="clear" w:color="auto" w:fill="FDE9D9"/>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餐饮</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2534" w:hRule="atLeast"/>
        </w:trPr>
        <w:tc>
          <w:tcPr>
            <w:tcW w:w="1477" w:type="dxa"/>
            <w:shd w:val="clear" w:color="auto" w:fill="FDEADA"/>
            <w:vAlign w:val="center"/>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D1:</w:t>
            </w:r>
          </w:p>
          <w:p>
            <w:pPr>
              <w:spacing w:line="0" w:lineRule="atLeast"/>
              <w:contextualSpacing/>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重庆-丽江</w:t>
            </w:r>
          </w:p>
        </w:tc>
        <w:tc>
          <w:tcPr>
            <w:tcW w:w="8907" w:type="dxa"/>
            <w:vAlign w:val="center"/>
          </w:tcPr>
          <w:p>
            <w:pPr>
              <w:spacing w:line="360" w:lineRule="auto"/>
              <w:ind w:firstLine="420" w:firstLineChars="200"/>
              <w:rPr>
                <w:rFonts w:hint="eastAsia" w:ascii="宋体" w:hAnsi="宋体" w:eastAsia="宋体" w:cs="宋体"/>
                <w:color w:val="7030A0"/>
                <w:sz w:val="21"/>
                <w:szCs w:val="21"/>
              </w:rPr>
            </w:pPr>
            <w:r>
              <w:rPr>
                <w:rFonts w:hint="eastAsia" w:ascii="宋体" w:hAnsi="宋体" w:eastAsia="宋体" w:cs="宋体"/>
                <w:sz w:val="21"/>
                <w:szCs w:val="21"/>
              </w:rPr>
              <w:t>丽江接机，接团后前往酒店休息，做高原适应性调整，自由活动。（此行程为全国散客拼团，这天丽江旅行社接机管家会在丽江机场把来自全国乘坐不同航班的贵宾接入酒店，当您入住酒店后要注意休息，做好体力储备，尤其是初上高原的贵宾，请注意不要剧烈运动和饮酒，今天没有安排导游、团体膳食，各位贵宾可自行品尝丽江小吃。报名时请留下您在旅游期间使用的手机号码，方便导游用短信与您联络，力争在机场出站口第一时间能接到您）</w:t>
            </w:r>
          </w:p>
          <w:p>
            <w:pPr>
              <w:spacing w:line="360" w:lineRule="auto"/>
              <w:ind w:firstLine="422" w:firstLineChars="200"/>
              <w:rPr>
                <w:rFonts w:hint="eastAsia" w:ascii="宋体" w:hAnsi="宋体" w:eastAsia="宋体" w:cs="宋体"/>
                <w:b/>
                <w:bCs/>
                <w:color w:val="4F81BD" w:themeColor="accent1"/>
                <w:sz w:val="21"/>
                <w:szCs w:val="21"/>
                <w:shd w:val="clear" w:color="auto" w:fill="FFFFFF"/>
              </w:rPr>
            </w:pPr>
            <w:r>
              <w:rPr>
                <w:rFonts w:hint="eastAsia" w:ascii="宋体" w:hAnsi="宋体" w:eastAsia="宋体" w:cs="宋体"/>
                <w:b/>
                <w:bCs/>
                <w:color w:val="4F81BD" w:themeColor="accent1"/>
                <w:sz w:val="21"/>
                <w:szCs w:val="21"/>
                <w:shd w:val="clear" w:color="auto" w:fill="FFFFFF"/>
              </w:rPr>
              <w:t>温馨提示：</w:t>
            </w:r>
          </w:p>
          <w:p>
            <w:pPr>
              <w:numPr>
                <w:ilvl w:val="0"/>
                <w:numId w:val="1"/>
              </w:numPr>
              <w:spacing w:line="360" w:lineRule="auto"/>
              <w:ind w:firstLine="420" w:firstLineChars="200"/>
              <w:rPr>
                <w:rFonts w:hint="eastAsia" w:ascii="宋体" w:hAnsi="宋体" w:eastAsia="宋体" w:cs="宋体"/>
                <w:color w:val="4F81BD" w:themeColor="accent1"/>
                <w:sz w:val="21"/>
                <w:szCs w:val="21"/>
                <w:shd w:val="clear" w:color="auto" w:fill="FFFFFF"/>
              </w:rPr>
            </w:pPr>
            <w:r>
              <w:rPr>
                <w:rFonts w:hint="eastAsia" w:ascii="宋体" w:hAnsi="宋体" w:eastAsia="宋体" w:cs="宋体"/>
                <w:color w:val="4F81BD" w:themeColor="accent1"/>
                <w:sz w:val="21"/>
                <w:szCs w:val="21"/>
                <w:shd w:val="clear" w:color="auto" w:fill="FFFFFF"/>
              </w:rPr>
              <w:t>丽江早晚温差较大，来旅游的朋友千万注意早晚添衣，以免感冒。</w:t>
            </w:r>
          </w:p>
          <w:p>
            <w:pPr>
              <w:numPr>
                <w:ilvl w:val="0"/>
                <w:numId w:val="1"/>
              </w:numPr>
              <w:spacing w:line="360" w:lineRule="auto"/>
              <w:ind w:firstLine="420" w:firstLineChars="200"/>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shd w:val="clear" w:color="auto" w:fill="FFFFFF"/>
              </w:rPr>
              <w:t>丽江地处高原，紫外线强、空气干燥，请注意保湿和防晒，防晒霜至少30 倍以上方有效果。</w:t>
            </w:r>
          </w:p>
          <w:p>
            <w:pPr>
              <w:numPr>
                <w:ilvl w:val="0"/>
                <w:numId w:val="1"/>
              </w:numPr>
              <w:spacing w:line="360" w:lineRule="auto"/>
              <w:ind w:firstLine="420" w:firstLineChars="200"/>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shd w:val="clear" w:color="auto" w:fill="FFFFFF"/>
              </w:rPr>
              <w:t>丽江古城街巷较多，容易迷路，记住备好古城地图，游玩时才不至于扫兴。</w:t>
            </w:r>
          </w:p>
          <w:p>
            <w:pPr>
              <w:numPr>
                <w:ilvl w:val="0"/>
                <w:numId w:val="1"/>
              </w:numPr>
              <w:spacing w:line="360" w:lineRule="auto"/>
              <w:ind w:firstLine="420" w:firstLineChars="200"/>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shd w:val="clear" w:color="auto" w:fill="FFFFFF"/>
              </w:rPr>
              <w:t>丽江古城游客较多，特别是下午六点过后，切记保管好自己的贵重物品。</w:t>
            </w:r>
          </w:p>
          <w:p>
            <w:pPr>
              <w:spacing w:line="360" w:lineRule="exact"/>
              <w:rPr>
                <w:rFonts w:hint="eastAsia" w:ascii="宋体" w:hAnsi="宋体" w:eastAsia="宋体" w:cs="宋体"/>
                <w:color w:val="000000"/>
                <w:sz w:val="21"/>
                <w:szCs w:val="21"/>
              </w:rPr>
            </w:pPr>
            <w:r>
              <w:rPr>
                <w:rFonts w:hint="eastAsia" w:ascii="宋体" w:hAnsi="宋体" w:eastAsia="宋体" w:cs="宋体"/>
                <w:color w:val="4F81BD" w:themeColor="accent1"/>
                <w:sz w:val="21"/>
                <w:szCs w:val="21"/>
                <w:shd w:val="clear" w:color="auto" w:fill="FFFFFF"/>
              </w:rPr>
              <w:t>出外旅游，可能水土不服，请备好药品，来丽江主要要备好晒后修复、高原反应、水土不服方面的药品。</w:t>
            </w:r>
          </w:p>
        </w:tc>
        <w:tc>
          <w:tcPr>
            <w:tcW w:w="883" w:type="dxa"/>
            <w:vAlign w:val="center"/>
          </w:tcPr>
          <w:p>
            <w:pPr>
              <w:autoSpaceDE w:val="0"/>
              <w:autoSpaceDN w:val="0"/>
              <w:spacing w:line="0" w:lineRule="atLeast"/>
              <w:contextualSpacing/>
              <w:jc w:val="center"/>
              <w:rPr>
                <w:rFonts w:hint="eastAsia" w:ascii="宋体" w:hAnsi="宋体" w:eastAsia="宋体" w:cs="宋体"/>
                <w:kern w:val="0"/>
                <w:sz w:val="21"/>
                <w:szCs w:val="21"/>
              </w:rPr>
            </w:pPr>
            <w:r>
              <w:rPr>
                <w:rFonts w:hint="eastAsia" w:ascii="宋体" w:hAnsi="宋体" w:eastAsia="宋体" w:cs="宋体"/>
                <w:kern w:val="0"/>
                <w:sz w:val="21"/>
                <w:szCs w:val="21"/>
              </w:rPr>
              <w:t>丽江</w:t>
            </w:r>
          </w:p>
        </w:tc>
        <w:tc>
          <w:tcPr>
            <w:tcW w:w="1413" w:type="dxa"/>
            <w:vAlign w:val="center"/>
          </w:tcPr>
          <w:p>
            <w:pPr>
              <w:autoSpaceDE w:val="0"/>
              <w:autoSpaceDN w:val="0"/>
              <w:spacing w:line="0" w:lineRule="atLeast"/>
              <w:contextualSpacing/>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无</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10424" w:hRule="atLeast"/>
        </w:trPr>
        <w:tc>
          <w:tcPr>
            <w:tcW w:w="1477" w:type="dxa"/>
            <w:shd w:val="clear" w:color="auto" w:fill="FDEADA"/>
            <w:vAlign w:val="center"/>
          </w:tcPr>
          <w:p>
            <w:pPr>
              <w:spacing w:line="360" w:lineRule="exact"/>
              <w:ind w:right="-1"/>
              <w:jc w:val="center"/>
              <w:rPr>
                <w:rFonts w:hint="eastAsia" w:ascii="宋体" w:hAnsi="宋体" w:eastAsia="宋体" w:cs="宋体"/>
                <w:b/>
                <w:sz w:val="21"/>
                <w:szCs w:val="21"/>
              </w:rPr>
            </w:pPr>
            <w:r>
              <w:rPr>
                <w:rFonts w:hint="eastAsia" w:ascii="宋体" w:hAnsi="宋体" w:eastAsia="宋体" w:cs="宋体"/>
                <w:b/>
                <w:sz w:val="21"/>
                <w:szCs w:val="21"/>
              </w:rPr>
              <w:t>D2：</w:t>
            </w:r>
          </w:p>
          <w:p>
            <w:pPr>
              <w:spacing w:line="0" w:lineRule="atLeast"/>
              <w:contextualSpacing/>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丽江-大理</w:t>
            </w:r>
          </w:p>
        </w:tc>
        <w:tc>
          <w:tcPr>
            <w:tcW w:w="8907" w:type="dxa"/>
          </w:tcPr>
          <w:p>
            <w:pPr>
              <w:spacing w:line="480" w:lineRule="auto"/>
              <w:rPr>
                <w:rFonts w:hint="eastAsia" w:ascii="宋体" w:hAnsi="宋体" w:eastAsia="宋体" w:cs="宋体"/>
                <w:sz w:val="21"/>
                <w:szCs w:val="21"/>
              </w:rPr>
            </w:pPr>
            <w:r>
              <w:rPr>
                <w:rFonts w:hint="eastAsia" w:ascii="宋体" w:hAnsi="宋体" w:eastAsia="宋体" w:cs="宋体"/>
                <w:sz w:val="21"/>
                <w:szCs w:val="21"/>
              </w:rPr>
              <w:t xml:space="preserve"> 早餐后，游览白族恋爱圣地</w:t>
            </w:r>
            <w:r>
              <w:rPr>
                <w:rFonts w:hint="eastAsia" w:ascii="宋体" w:hAnsi="宋体" w:eastAsia="宋体" w:cs="宋体"/>
                <w:b/>
                <w:bCs/>
                <w:color w:val="FF0000"/>
                <w:sz w:val="21"/>
                <w:szCs w:val="21"/>
              </w:rPr>
              <w:t>【蝴蝶泉公园】</w:t>
            </w:r>
            <w:r>
              <w:rPr>
                <w:rFonts w:hint="eastAsia" w:ascii="宋体" w:hAnsi="宋体" w:eastAsia="宋体" w:cs="宋体"/>
                <w:sz w:val="21"/>
                <w:szCs w:val="21"/>
              </w:rPr>
              <w:t>（游览时间90分钟），感受五朵金花的烂漫故事（每年蝴蝶会时，成千上万的蝴蝶从四面八方飞来蝴蝶泉来约会），形成天下罕见的奇观-蝴蝶会,它也是电影五朵金花的拍摄基地，同时它也是大理白族文化的代表；</w:t>
            </w:r>
          </w:p>
          <w:p>
            <w:pPr>
              <w:spacing w:line="480" w:lineRule="auto"/>
              <w:rPr>
                <w:rFonts w:hint="eastAsia" w:ascii="宋体" w:hAnsi="宋体" w:eastAsia="宋体" w:cs="宋体"/>
                <w:sz w:val="21"/>
                <w:szCs w:val="21"/>
              </w:rPr>
            </w:pPr>
            <w:r>
              <w:rPr>
                <w:rFonts w:hint="eastAsia" w:ascii="宋体" w:hAnsi="宋体" w:eastAsia="宋体" w:cs="宋体"/>
                <w:sz w:val="21"/>
                <w:szCs w:val="21"/>
              </w:rPr>
              <w:t xml:space="preserve">午餐后乘大型豪华游轮游“高原明珠” </w:t>
            </w:r>
            <w:r>
              <w:rPr>
                <w:rFonts w:hint="eastAsia" w:ascii="宋体" w:hAnsi="宋体" w:eastAsia="宋体" w:cs="宋体"/>
                <w:b/>
                <w:bCs/>
                <w:color w:val="FF0000"/>
                <w:sz w:val="21"/>
                <w:szCs w:val="21"/>
              </w:rPr>
              <w:t>【洱海大游船】</w:t>
            </w:r>
            <w:r>
              <w:rPr>
                <w:rFonts w:hint="eastAsia" w:ascii="宋体" w:hAnsi="宋体" w:eastAsia="宋体" w:cs="宋体"/>
                <w:sz w:val="21"/>
                <w:szCs w:val="21"/>
              </w:rPr>
              <w:t>（游览时间150分钟），饱览素有“银苍玉洱”之称的苍山洱海风光，洱海西面有苍山19峰横列如屏，东面有玉案山环绕衬托，空间环境极为优美，“水光万顷开天镜，山色四时环翠屏”。晚餐后入住酒店。</w:t>
            </w:r>
          </w:p>
          <w:p>
            <w:pPr>
              <w:spacing w:line="480" w:lineRule="auto"/>
              <w:rPr>
                <w:rFonts w:hint="eastAsia" w:ascii="宋体" w:hAnsi="宋体" w:eastAsia="宋体" w:cs="宋体"/>
                <w:b/>
                <w:bCs/>
                <w:color w:val="4F81BD" w:themeColor="accent1"/>
                <w:sz w:val="21"/>
                <w:szCs w:val="21"/>
              </w:rPr>
            </w:pPr>
            <w:r>
              <w:rPr>
                <w:rFonts w:hint="eastAsia" w:ascii="宋体" w:hAnsi="宋体" w:eastAsia="宋体" w:cs="宋体"/>
                <w:b/>
                <w:bCs/>
                <w:color w:val="4F81BD" w:themeColor="accent1"/>
                <w:sz w:val="21"/>
                <w:szCs w:val="21"/>
              </w:rPr>
              <w:t>温馨提示：</w:t>
            </w:r>
          </w:p>
          <w:p>
            <w:pPr>
              <w:spacing w:line="480" w:lineRule="auto"/>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rPr>
              <w:t>1、大理四季如春，5-10月的雨季穿薄衫、带雨具即可；春秋两季昼夜有温差，温度变化快，备好外套防凉；冬季带上一两件防寒衣物。</w:t>
            </w:r>
          </w:p>
          <w:p>
            <w:pPr>
              <w:spacing w:line="480" w:lineRule="auto"/>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rPr>
              <w:t>2、大理紫外线强烈，建议带遮阳帽、太阳镜</w:t>
            </w:r>
          </w:p>
          <w:p>
            <w:pPr>
              <w:spacing w:line="480" w:lineRule="auto"/>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rPr>
              <w:t>3、注意保护环境，尊重当地少数民族的风俗习惯</w:t>
            </w:r>
          </w:p>
          <w:p>
            <w:pPr>
              <w:spacing w:line="480" w:lineRule="auto"/>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rPr>
              <w:t>4、在旅游过程中，听从导游的安排，遵守时间，以便顺利完成整个旅游过程</w:t>
            </w:r>
          </w:p>
          <w:p>
            <w:pPr>
              <w:spacing w:line="480" w:lineRule="auto"/>
              <w:rPr>
                <w:rFonts w:hint="eastAsia" w:ascii="宋体" w:hAnsi="宋体" w:eastAsia="宋体" w:cs="宋体"/>
                <w:sz w:val="21"/>
                <w:szCs w:val="21"/>
              </w:rPr>
            </w:pPr>
            <w:r>
              <w:rPr>
                <w:rStyle w:val="15"/>
                <w:rFonts w:hint="eastAsia" w:ascii="宋体" w:hAnsi="宋体" w:eastAsia="宋体" w:cs="宋体"/>
                <w:bCs/>
                <w:kern w:val="0"/>
                <w:sz w:val="21"/>
                <w:szCs w:val="21"/>
                <w:lang w:eastAsia="zh-CN"/>
              </w:rPr>
              <w:drawing>
                <wp:anchor distT="0" distB="0" distL="114935" distR="114935" simplePos="0" relativeHeight="251662336" behindDoc="0" locked="0" layoutInCell="1" allowOverlap="1">
                  <wp:simplePos x="0" y="0"/>
                  <wp:positionH relativeFrom="column">
                    <wp:posOffset>3002915</wp:posOffset>
                  </wp:positionH>
                  <wp:positionV relativeFrom="paragraph">
                    <wp:posOffset>163830</wp:posOffset>
                  </wp:positionV>
                  <wp:extent cx="2240915" cy="1490345"/>
                  <wp:effectExtent l="0" t="0" r="6985" b="14605"/>
                  <wp:wrapNone/>
                  <wp:docPr id="6" name="图片 6" descr="timg8BJJZB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8BJJZBDY"/>
                          <pic:cNvPicPr>
                            <a:picLocks noChangeAspect="1"/>
                          </pic:cNvPicPr>
                        </pic:nvPicPr>
                        <pic:blipFill>
                          <a:blip r:embed="rId6"/>
                          <a:stretch>
                            <a:fillRect/>
                          </a:stretch>
                        </pic:blipFill>
                        <pic:spPr>
                          <a:xfrm>
                            <a:off x="0" y="0"/>
                            <a:ext cx="2240915" cy="1490345"/>
                          </a:xfrm>
                          <a:prstGeom prst="rect">
                            <a:avLst/>
                          </a:prstGeom>
                        </pic:spPr>
                      </pic:pic>
                    </a:graphicData>
                  </a:graphic>
                </wp:anchor>
              </w:drawing>
            </w:r>
            <w:r>
              <w:rPr>
                <w:rStyle w:val="15"/>
                <w:rFonts w:hint="eastAsia" w:ascii="宋体" w:hAnsi="宋体" w:eastAsia="宋体" w:cs="宋体"/>
                <w:bCs/>
                <w:kern w:val="0"/>
                <w:sz w:val="21"/>
                <w:szCs w:val="21"/>
                <w:lang w:eastAsia="zh-CN"/>
              </w:rPr>
              <w:drawing>
                <wp:anchor distT="0" distB="0" distL="114935" distR="114935" simplePos="0" relativeHeight="251661312" behindDoc="0" locked="0" layoutInCell="1" allowOverlap="1">
                  <wp:simplePos x="0" y="0"/>
                  <wp:positionH relativeFrom="column">
                    <wp:posOffset>68580</wp:posOffset>
                  </wp:positionH>
                  <wp:positionV relativeFrom="paragraph">
                    <wp:posOffset>166370</wp:posOffset>
                  </wp:positionV>
                  <wp:extent cx="2451735" cy="1451610"/>
                  <wp:effectExtent l="0" t="0" r="5715" b="15240"/>
                  <wp:wrapNone/>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pic:cNvPicPr>
                        </pic:nvPicPr>
                        <pic:blipFill>
                          <a:blip r:embed="rId7"/>
                          <a:srcRect b="11046"/>
                          <a:stretch>
                            <a:fillRect/>
                          </a:stretch>
                        </pic:blipFill>
                        <pic:spPr>
                          <a:xfrm>
                            <a:off x="0" y="0"/>
                            <a:ext cx="2451735" cy="1451610"/>
                          </a:xfrm>
                          <a:prstGeom prst="rect">
                            <a:avLst/>
                          </a:prstGeom>
                        </pic:spPr>
                      </pic:pic>
                    </a:graphicData>
                  </a:graphic>
                </wp:anchor>
              </w:drawing>
            </w:r>
          </w:p>
          <w:p>
            <w:pPr>
              <w:spacing w:line="480" w:lineRule="auto"/>
              <w:rPr>
                <w:rFonts w:hint="eastAsia" w:ascii="宋体" w:hAnsi="宋体" w:eastAsia="宋体" w:cs="宋体"/>
                <w:sz w:val="21"/>
                <w:szCs w:val="21"/>
              </w:rPr>
            </w:pPr>
          </w:p>
          <w:p>
            <w:pPr>
              <w:spacing w:line="480" w:lineRule="auto"/>
              <w:rPr>
                <w:rFonts w:hint="eastAsia" w:ascii="宋体" w:hAnsi="宋体" w:eastAsia="宋体" w:cs="宋体"/>
                <w:sz w:val="21"/>
                <w:szCs w:val="21"/>
              </w:rPr>
            </w:pPr>
          </w:p>
          <w:p>
            <w:pPr>
              <w:pStyle w:val="3"/>
              <w:spacing w:line="480" w:lineRule="auto"/>
              <w:ind w:right="-55" w:rightChars="-26"/>
              <w:rPr>
                <w:rStyle w:val="15"/>
                <w:rFonts w:hint="eastAsia" w:ascii="宋体" w:hAnsi="宋体" w:eastAsia="宋体" w:cs="宋体"/>
                <w:bCs/>
                <w:kern w:val="0"/>
                <w:sz w:val="21"/>
                <w:szCs w:val="21"/>
              </w:rPr>
            </w:pPr>
          </w:p>
          <w:p>
            <w:pPr>
              <w:pStyle w:val="3"/>
              <w:spacing w:line="360" w:lineRule="auto"/>
              <w:ind w:right="-55" w:rightChars="-26" w:firstLine="105" w:firstLineChars="50"/>
              <w:rPr>
                <w:rFonts w:hint="eastAsia" w:ascii="宋体" w:hAnsi="宋体" w:eastAsia="宋体" w:cs="宋体"/>
                <w:sz w:val="21"/>
                <w:szCs w:val="21"/>
              </w:rPr>
            </w:pPr>
          </w:p>
        </w:tc>
        <w:tc>
          <w:tcPr>
            <w:tcW w:w="883" w:type="dxa"/>
            <w:vAlign w:val="center"/>
          </w:tcPr>
          <w:p>
            <w:pPr>
              <w:spacing w:line="0" w:lineRule="atLeast"/>
              <w:contextualSpacing/>
              <w:jc w:val="center"/>
              <w:rPr>
                <w:rFonts w:hint="eastAsia" w:ascii="宋体" w:hAnsi="宋体" w:eastAsia="宋体" w:cs="宋体"/>
                <w:color w:val="000000"/>
                <w:kern w:val="0"/>
                <w:sz w:val="21"/>
                <w:szCs w:val="21"/>
              </w:rPr>
            </w:pPr>
          </w:p>
          <w:p>
            <w:pPr>
              <w:jc w:val="center"/>
              <w:rPr>
                <w:rFonts w:hint="eastAsia" w:ascii="宋体" w:hAnsi="宋体" w:eastAsia="宋体" w:cs="宋体"/>
                <w:kern w:val="0"/>
                <w:sz w:val="21"/>
                <w:szCs w:val="21"/>
              </w:rPr>
            </w:pPr>
            <w:r>
              <w:rPr>
                <w:rFonts w:hint="eastAsia" w:ascii="宋体" w:hAnsi="宋体" w:eastAsia="宋体" w:cs="宋体"/>
                <w:bCs/>
                <w:color w:val="000000"/>
                <w:kern w:val="0"/>
                <w:sz w:val="21"/>
                <w:szCs w:val="21"/>
              </w:rPr>
              <w:t>大理</w:t>
            </w:r>
          </w:p>
        </w:tc>
        <w:tc>
          <w:tcPr>
            <w:tcW w:w="1413" w:type="dxa"/>
            <w:vAlign w:val="center"/>
          </w:tcPr>
          <w:p>
            <w:pPr>
              <w:spacing w:line="0" w:lineRule="atLeast"/>
              <w:contextualSpacing/>
              <w:jc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早/中/晚</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402" w:hRule="atLeast"/>
        </w:trPr>
        <w:tc>
          <w:tcPr>
            <w:tcW w:w="1477" w:type="dxa"/>
            <w:shd w:val="clear" w:color="auto" w:fill="FDEADA"/>
            <w:vAlign w:val="center"/>
          </w:tcPr>
          <w:p>
            <w:pPr>
              <w:spacing w:line="360" w:lineRule="exact"/>
              <w:ind w:right="-1"/>
              <w:jc w:val="center"/>
              <w:rPr>
                <w:rFonts w:hint="eastAsia" w:ascii="宋体" w:hAnsi="宋体" w:eastAsia="宋体" w:cs="宋体"/>
                <w:b/>
                <w:bCs/>
                <w:sz w:val="21"/>
                <w:szCs w:val="21"/>
              </w:rPr>
            </w:pPr>
            <w:r>
              <w:rPr>
                <w:rFonts w:hint="eastAsia" w:ascii="宋体" w:hAnsi="宋体" w:eastAsia="宋体" w:cs="宋体"/>
                <w:b/>
                <w:sz w:val="21"/>
                <w:szCs w:val="21"/>
              </w:rPr>
              <w:t>D3：</w:t>
            </w:r>
          </w:p>
          <w:p>
            <w:pPr>
              <w:spacing w:line="360" w:lineRule="exact"/>
              <w:ind w:right="-1"/>
              <w:jc w:val="center"/>
              <w:rPr>
                <w:rFonts w:hint="eastAsia" w:ascii="宋体" w:hAnsi="宋体" w:eastAsia="宋体" w:cs="宋体"/>
                <w:b/>
                <w:bCs/>
                <w:kern w:val="0"/>
                <w:sz w:val="21"/>
                <w:szCs w:val="21"/>
              </w:rPr>
            </w:pPr>
            <w:r>
              <w:rPr>
                <w:rFonts w:hint="eastAsia" w:ascii="宋体" w:hAnsi="宋体" w:eastAsia="宋体" w:cs="宋体"/>
                <w:b/>
                <w:kern w:val="0"/>
                <w:sz w:val="21"/>
                <w:szCs w:val="21"/>
              </w:rPr>
              <w:t>大理-丽江</w:t>
            </w:r>
          </w:p>
        </w:tc>
        <w:tc>
          <w:tcPr>
            <w:tcW w:w="8907" w:type="dxa"/>
          </w:tcPr>
          <w:p>
            <w:pPr>
              <w:spacing w:line="360" w:lineRule="auto"/>
              <w:ind w:firstLine="420" w:firstLineChars="200"/>
              <w:rPr>
                <w:rStyle w:val="17"/>
                <w:rFonts w:hint="eastAsia" w:ascii="宋体" w:hAnsi="宋体" w:eastAsia="宋体" w:cs="宋体"/>
                <w:kern w:val="0"/>
                <w:sz w:val="21"/>
                <w:szCs w:val="21"/>
              </w:rPr>
            </w:pPr>
            <w:r>
              <w:rPr>
                <w:rFonts w:hint="eastAsia" w:ascii="宋体" w:hAnsi="宋体" w:eastAsia="宋体" w:cs="宋体"/>
                <w:kern w:val="0"/>
                <w:sz w:val="21"/>
                <w:szCs w:val="21"/>
              </w:rPr>
              <w:t>早餐后，乘车前往</w:t>
            </w:r>
            <w:r>
              <w:rPr>
                <w:rStyle w:val="17"/>
                <w:rFonts w:hint="eastAsia" w:ascii="宋体" w:hAnsi="宋体" w:eastAsia="宋体" w:cs="宋体"/>
                <w:kern w:val="0"/>
                <w:sz w:val="21"/>
                <w:szCs w:val="21"/>
              </w:rPr>
              <w:t>游览“文献名邦”</w:t>
            </w:r>
            <w:r>
              <w:rPr>
                <w:rStyle w:val="17"/>
                <w:rFonts w:hint="eastAsia" w:ascii="宋体" w:hAnsi="宋体" w:eastAsia="宋体" w:cs="宋体"/>
                <w:color w:val="FF0000"/>
                <w:kern w:val="0"/>
                <w:sz w:val="21"/>
                <w:szCs w:val="21"/>
              </w:rPr>
              <w:t>【</w:t>
            </w:r>
            <w:r>
              <w:rPr>
                <w:rStyle w:val="17"/>
                <w:rFonts w:hint="eastAsia" w:ascii="宋体" w:hAnsi="宋体" w:eastAsia="宋体" w:cs="宋体"/>
                <w:b/>
                <w:bCs/>
                <w:color w:val="FF0000"/>
                <w:kern w:val="0"/>
                <w:sz w:val="21"/>
                <w:szCs w:val="21"/>
              </w:rPr>
              <w:t>大理古城</w:t>
            </w:r>
            <w:r>
              <w:rPr>
                <w:rStyle w:val="17"/>
                <w:rFonts w:hint="eastAsia" w:ascii="宋体" w:hAnsi="宋体" w:eastAsia="宋体" w:cs="宋体"/>
                <w:color w:val="FF0000"/>
                <w:kern w:val="0"/>
                <w:sz w:val="21"/>
                <w:szCs w:val="21"/>
              </w:rPr>
              <w:t>】</w:t>
            </w:r>
            <w:r>
              <w:rPr>
                <w:rStyle w:val="17"/>
                <w:rFonts w:hint="eastAsia" w:ascii="宋体" w:hAnsi="宋体" w:eastAsia="宋体" w:cs="宋体"/>
                <w:kern w:val="0"/>
                <w:sz w:val="21"/>
                <w:szCs w:val="21"/>
              </w:rPr>
              <w:t>(游览时间约120分钟)，大理古城东临碧波荡漾的洱海，西倚常年青翠的苍山，形成了“一水绕苍山，苍山抱古城”的城市格局。古城内东西走向的护国路，被称为“洋人街”。街巷间一些老宅，也仍可寻昔日风貌，庭院里花木扶疏，鸟鸣声声，户外溪渠流水淙淙，“三家一眼井，一户几盆花”的景象依然，</w:t>
            </w:r>
          </w:p>
          <w:p>
            <w:pPr>
              <w:spacing w:line="360" w:lineRule="auto"/>
              <w:ind w:firstLine="210" w:firstLineChars="100"/>
              <w:rPr>
                <w:rStyle w:val="17"/>
                <w:rFonts w:hint="eastAsia" w:ascii="宋体" w:hAnsi="宋体" w:eastAsia="宋体" w:cs="宋体"/>
                <w:sz w:val="21"/>
                <w:szCs w:val="21"/>
                <w:shd w:val="clear" w:color="auto" w:fill="FFFFFF"/>
              </w:rPr>
            </w:pPr>
            <w:r>
              <w:rPr>
                <w:rStyle w:val="17"/>
                <w:rFonts w:hint="eastAsia" w:ascii="宋体" w:hAnsi="宋体" w:eastAsia="宋体" w:cs="宋体"/>
                <w:kern w:val="0"/>
                <w:sz w:val="21"/>
                <w:szCs w:val="21"/>
              </w:rPr>
              <w:t>中餐后，</w:t>
            </w:r>
            <w:r>
              <w:rPr>
                <w:rFonts w:hint="eastAsia" w:ascii="宋体" w:hAnsi="宋体" w:eastAsia="宋体" w:cs="宋体"/>
                <w:sz w:val="21"/>
                <w:szCs w:val="21"/>
                <w:shd w:val="clear" w:color="auto" w:fill="FFFFFF"/>
              </w:rPr>
              <w:t>前往游览大理最牛逼的景点，也是大理唯一的AAAAA景区</w:t>
            </w:r>
            <w:r>
              <w:rPr>
                <w:rStyle w:val="17"/>
                <w:rFonts w:hint="eastAsia" w:ascii="宋体" w:hAnsi="宋体" w:eastAsia="宋体" w:cs="宋体"/>
                <w:b/>
                <w:bCs/>
                <w:color w:val="FF0000"/>
                <w:kern w:val="0"/>
                <w:sz w:val="21"/>
                <w:szCs w:val="21"/>
              </w:rPr>
              <w:t>【</w:t>
            </w:r>
            <w:r>
              <w:rPr>
                <w:rFonts w:hint="eastAsia" w:ascii="宋体" w:hAnsi="宋体" w:eastAsia="宋体" w:cs="宋体"/>
                <w:b/>
                <w:bCs/>
                <w:color w:val="FF0000"/>
                <w:sz w:val="21"/>
                <w:szCs w:val="21"/>
                <w:shd w:val="clear" w:color="auto" w:fill="FFFFFF"/>
              </w:rPr>
              <w:t>崇圣寺三塔</w:t>
            </w:r>
            <w:r>
              <w:rPr>
                <w:rStyle w:val="17"/>
                <w:rFonts w:hint="eastAsia" w:ascii="宋体" w:hAnsi="宋体" w:eastAsia="宋体" w:cs="宋体"/>
                <w:b/>
                <w:bCs/>
                <w:color w:val="FF0000"/>
                <w:kern w:val="0"/>
                <w:sz w:val="21"/>
                <w:szCs w:val="21"/>
              </w:rPr>
              <w:t>】</w:t>
            </w:r>
            <w:r>
              <w:rPr>
                <w:rStyle w:val="17"/>
                <w:rFonts w:hint="eastAsia" w:ascii="宋体" w:hAnsi="宋体" w:eastAsia="宋体" w:cs="宋体"/>
                <w:kern w:val="0"/>
                <w:sz w:val="21"/>
                <w:szCs w:val="21"/>
              </w:rPr>
              <w:t>（电瓶车35元/人自理，游览时间120分钟）</w:t>
            </w:r>
            <w:r>
              <w:rPr>
                <w:rFonts w:hint="eastAsia" w:ascii="宋体" w:hAnsi="宋体" w:eastAsia="宋体" w:cs="宋体"/>
                <w:sz w:val="21"/>
                <w:szCs w:val="21"/>
                <w:shd w:val="clear" w:color="auto" w:fill="FFFFFF"/>
              </w:rPr>
              <w:t>，崇圣寺三塔是南诏国和大理国时期建筑的皇家寺院，至今已有1000多年的历史。</w:t>
            </w:r>
            <w:r>
              <w:rPr>
                <w:rStyle w:val="17"/>
                <w:rFonts w:hint="eastAsia" w:ascii="宋体" w:hAnsi="宋体" w:eastAsia="宋体" w:cs="宋体"/>
                <w:sz w:val="21"/>
                <w:szCs w:val="21"/>
                <w:shd w:val="clear" w:color="auto" w:fill="FFFFFF"/>
              </w:rPr>
              <w:t>这里东临洱海，西靠苍山应乐峰，风景十分优美，这湖中的三塔倒影，是大理标志的景点。</w:t>
            </w:r>
          </w:p>
          <w:p>
            <w:pPr>
              <w:spacing w:line="360" w:lineRule="auto"/>
              <w:ind w:firstLine="420" w:firstLineChars="200"/>
              <w:rPr>
                <w:rStyle w:val="17"/>
                <w:rFonts w:hint="eastAsia" w:ascii="宋体" w:hAnsi="宋体" w:eastAsia="宋体" w:cs="宋体"/>
                <w:kern w:val="0"/>
                <w:sz w:val="21"/>
                <w:szCs w:val="21"/>
              </w:rPr>
            </w:pPr>
            <w:r>
              <w:rPr>
                <w:rStyle w:val="17"/>
                <w:rFonts w:hint="eastAsia" w:ascii="宋体" w:hAnsi="宋体" w:eastAsia="宋体" w:cs="宋体"/>
                <w:kern w:val="0"/>
                <w:sz w:val="21"/>
                <w:szCs w:val="21"/>
              </w:rPr>
              <w:t>然后我们今天的行程也到此为止就结束了 ，我们在这美丽的大理古城说再见了，乘车返回丽江，入住酒店。</w:t>
            </w:r>
          </w:p>
          <w:p>
            <w:pPr>
              <w:spacing w:line="360" w:lineRule="auto"/>
              <w:ind w:firstLine="420" w:firstLineChars="200"/>
              <w:rPr>
                <w:rStyle w:val="17"/>
                <w:rFonts w:hint="eastAsia" w:ascii="宋体" w:hAnsi="宋体" w:eastAsia="宋体" w:cs="宋体"/>
                <w:kern w:val="0"/>
                <w:sz w:val="21"/>
                <w:szCs w:val="21"/>
              </w:rPr>
            </w:pPr>
            <w:r>
              <w:rPr>
                <w:rStyle w:val="17"/>
                <w:rFonts w:hint="eastAsia" w:ascii="宋体" w:hAnsi="宋体" w:eastAsia="宋体" w:cs="宋体"/>
                <w:kern w:val="0"/>
                <w:sz w:val="21"/>
                <w:szCs w:val="21"/>
                <w:lang w:eastAsia="zh-CN"/>
              </w:rPr>
              <w:drawing>
                <wp:anchor distT="0" distB="0" distL="114935" distR="114935" simplePos="0" relativeHeight="251664384" behindDoc="0" locked="0" layoutInCell="1" allowOverlap="1">
                  <wp:simplePos x="0" y="0"/>
                  <wp:positionH relativeFrom="column">
                    <wp:posOffset>2266950</wp:posOffset>
                  </wp:positionH>
                  <wp:positionV relativeFrom="paragraph">
                    <wp:posOffset>95885</wp:posOffset>
                  </wp:positionV>
                  <wp:extent cx="2069465" cy="1380490"/>
                  <wp:effectExtent l="0" t="0" r="6985" b="10160"/>
                  <wp:wrapNone/>
                  <wp:docPr id="8" name="图片 8" descr="timgL8YUN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L8YUNC3A"/>
                          <pic:cNvPicPr>
                            <a:picLocks noChangeAspect="1"/>
                          </pic:cNvPicPr>
                        </pic:nvPicPr>
                        <pic:blipFill>
                          <a:blip r:embed="rId8"/>
                          <a:stretch>
                            <a:fillRect/>
                          </a:stretch>
                        </pic:blipFill>
                        <pic:spPr>
                          <a:xfrm>
                            <a:off x="0" y="0"/>
                            <a:ext cx="2069465" cy="1380490"/>
                          </a:xfrm>
                          <a:prstGeom prst="rect">
                            <a:avLst/>
                          </a:prstGeom>
                        </pic:spPr>
                      </pic:pic>
                    </a:graphicData>
                  </a:graphic>
                </wp:anchor>
              </w:drawing>
            </w:r>
            <w:r>
              <w:rPr>
                <w:rStyle w:val="17"/>
                <w:rFonts w:hint="eastAsia" w:ascii="宋体" w:hAnsi="宋体" w:eastAsia="宋体" w:cs="宋体"/>
                <w:kern w:val="0"/>
                <w:sz w:val="21"/>
                <w:szCs w:val="21"/>
                <w:lang w:eastAsia="zh-CN"/>
              </w:rPr>
              <w:drawing>
                <wp:anchor distT="0" distB="0" distL="114935" distR="114935" simplePos="0" relativeHeight="251663360" behindDoc="0" locked="0" layoutInCell="1" allowOverlap="1">
                  <wp:simplePos x="0" y="0"/>
                  <wp:positionH relativeFrom="column">
                    <wp:posOffset>93345</wp:posOffset>
                  </wp:positionH>
                  <wp:positionV relativeFrom="paragraph">
                    <wp:posOffset>71755</wp:posOffset>
                  </wp:positionV>
                  <wp:extent cx="2033270" cy="1355725"/>
                  <wp:effectExtent l="0" t="0" r="5080" b="15875"/>
                  <wp:wrapNone/>
                  <wp:docPr id="7" name="图片 7" descr="timgH3U23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H3U23EA4"/>
                          <pic:cNvPicPr>
                            <a:picLocks noChangeAspect="1"/>
                          </pic:cNvPicPr>
                        </pic:nvPicPr>
                        <pic:blipFill>
                          <a:blip r:embed="rId9"/>
                          <a:stretch>
                            <a:fillRect/>
                          </a:stretch>
                        </pic:blipFill>
                        <pic:spPr>
                          <a:xfrm>
                            <a:off x="0" y="0"/>
                            <a:ext cx="2033270" cy="1355725"/>
                          </a:xfrm>
                          <a:prstGeom prst="rect">
                            <a:avLst/>
                          </a:prstGeom>
                        </pic:spPr>
                      </pic:pic>
                    </a:graphicData>
                  </a:graphic>
                </wp:anchor>
              </w:drawing>
            </w:r>
          </w:p>
          <w:p>
            <w:pPr>
              <w:spacing w:line="360" w:lineRule="auto"/>
              <w:ind w:firstLine="420" w:firstLineChars="200"/>
              <w:rPr>
                <w:rStyle w:val="17"/>
                <w:rFonts w:hint="eastAsia" w:ascii="宋体" w:hAnsi="宋体" w:eastAsia="宋体" w:cs="宋体"/>
                <w:kern w:val="0"/>
                <w:sz w:val="21"/>
                <w:szCs w:val="21"/>
              </w:rPr>
            </w:pPr>
          </w:p>
          <w:p>
            <w:pPr>
              <w:spacing w:line="360" w:lineRule="auto"/>
              <w:ind w:firstLine="420" w:firstLineChars="200"/>
              <w:rPr>
                <w:rStyle w:val="17"/>
                <w:rFonts w:hint="eastAsia" w:ascii="宋体" w:hAnsi="宋体" w:eastAsia="宋体" w:cs="宋体"/>
                <w:kern w:val="0"/>
                <w:sz w:val="21"/>
                <w:szCs w:val="21"/>
              </w:rPr>
            </w:pPr>
          </w:p>
          <w:p>
            <w:pPr>
              <w:spacing w:line="360" w:lineRule="auto"/>
              <w:ind w:firstLine="420" w:firstLineChars="200"/>
              <w:rPr>
                <w:rStyle w:val="17"/>
                <w:rFonts w:hint="eastAsia" w:ascii="宋体" w:hAnsi="宋体" w:eastAsia="宋体" w:cs="宋体"/>
                <w:kern w:val="0"/>
                <w:sz w:val="21"/>
                <w:szCs w:val="21"/>
                <w:lang w:eastAsia="zh-CN"/>
              </w:rPr>
            </w:pPr>
          </w:p>
          <w:p>
            <w:pPr>
              <w:spacing w:line="360" w:lineRule="auto"/>
              <w:ind w:firstLine="420" w:firstLineChars="200"/>
              <w:rPr>
                <w:rStyle w:val="17"/>
                <w:rFonts w:hint="eastAsia" w:ascii="宋体" w:hAnsi="宋体" w:eastAsia="宋体" w:cs="宋体"/>
                <w:kern w:val="0"/>
                <w:sz w:val="21"/>
                <w:szCs w:val="21"/>
                <w:lang w:eastAsia="zh-CN"/>
              </w:rPr>
            </w:pPr>
          </w:p>
          <w:p>
            <w:pPr>
              <w:pStyle w:val="3"/>
              <w:spacing w:line="360" w:lineRule="auto"/>
              <w:ind w:right="-55" w:rightChars="-26"/>
              <w:rPr>
                <w:rFonts w:hint="eastAsia" w:ascii="宋体" w:hAnsi="宋体" w:eastAsia="宋体" w:cs="宋体"/>
                <w:b/>
                <w:bCs/>
                <w:color w:val="4F81BD" w:themeColor="accent1"/>
                <w:sz w:val="21"/>
                <w:szCs w:val="21"/>
              </w:rPr>
            </w:pPr>
            <w:r>
              <w:rPr>
                <w:rFonts w:hint="eastAsia" w:ascii="宋体" w:hAnsi="宋体" w:eastAsia="宋体" w:cs="宋体"/>
                <w:b/>
                <w:bCs/>
                <w:color w:val="4F81BD" w:themeColor="accent1"/>
                <w:sz w:val="21"/>
                <w:szCs w:val="21"/>
              </w:rPr>
              <w:t>温馨提示：</w:t>
            </w:r>
          </w:p>
          <w:p>
            <w:pPr>
              <w:pStyle w:val="3"/>
              <w:spacing w:line="360" w:lineRule="auto"/>
              <w:ind w:right="-55" w:rightChars="-26"/>
              <w:rPr>
                <w:rFonts w:hint="eastAsia" w:ascii="宋体" w:hAnsi="宋体" w:eastAsia="宋体" w:cs="宋体"/>
                <w:color w:val="4F81BD" w:themeColor="accent1"/>
                <w:sz w:val="21"/>
                <w:szCs w:val="21"/>
              </w:rPr>
            </w:pPr>
            <w:r>
              <w:rPr>
                <w:rFonts w:hint="eastAsia" w:ascii="宋体" w:hAnsi="宋体" w:eastAsia="宋体" w:cs="宋体"/>
                <w:color w:val="4F81BD" w:themeColor="accent1"/>
                <w:sz w:val="21"/>
                <w:szCs w:val="21"/>
                <w:shd w:val="clear" w:color="auto" w:fill="FFFFFF"/>
              </w:rPr>
              <w:t>1、旅游摄影时，请注意安全,不要到有危险的地区拍摄或攀爬；</w:t>
            </w:r>
          </w:p>
          <w:p>
            <w:pPr>
              <w:spacing w:line="360" w:lineRule="auto"/>
              <w:rPr>
                <w:rFonts w:hint="eastAsia" w:ascii="宋体" w:hAnsi="宋体" w:eastAsia="宋体" w:cs="宋体"/>
                <w:color w:val="4F81BD" w:themeColor="accent1"/>
                <w:sz w:val="21"/>
                <w:szCs w:val="21"/>
                <w:shd w:val="clear" w:color="auto" w:fill="FFFFFF"/>
              </w:rPr>
            </w:pPr>
            <w:r>
              <w:rPr>
                <w:rFonts w:hint="eastAsia" w:ascii="宋体" w:hAnsi="宋体" w:eastAsia="宋体" w:cs="宋体"/>
                <w:color w:val="4F81BD" w:themeColor="accent1"/>
                <w:sz w:val="21"/>
                <w:szCs w:val="21"/>
                <w:shd w:val="clear" w:color="auto" w:fill="FFFFFF"/>
              </w:rPr>
              <w:t>2、在选购旅游纪念商品、当地土特产时，请注意货比三家；同时注意不要随意去动摆设的样品，以防意外损坏；</w:t>
            </w:r>
          </w:p>
          <w:p>
            <w:pPr>
              <w:spacing w:line="360" w:lineRule="auto"/>
              <w:rPr>
                <w:rFonts w:hint="eastAsia" w:ascii="宋体" w:hAnsi="宋体" w:eastAsia="宋体" w:cs="宋体"/>
                <w:kern w:val="0"/>
                <w:sz w:val="21"/>
                <w:szCs w:val="21"/>
              </w:rPr>
            </w:pPr>
            <w:r>
              <w:rPr>
                <w:rFonts w:hint="eastAsia" w:ascii="宋体" w:hAnsi="宋体" w:eastAsia="宋体" w:cs="宋体"/>
                <w:color w:val="4F81BD" w:themeColor="accent1"/>
                <w:sz w:val="21"/>
                <w:szCs w:val="21"/>
                <w:shd w:val="clear" w:color="auto" w:fill="FFFFFF"/>
              </w:rPr>
              <w:t>3、游客请注意妥善保管个人的贵重物品，照顾好随身物件；</w:t>
            </w:r>
          </w:p>
        </w:tc>
        <w:tc>
          <w:tcPr>
            <w:tcW w:w="883" w:type="dxa"/>
            <w:vAlign w:val="center"/>
          </w:tcPr>
          <w:p>
            <w:pPr>
              <w:jc w:val="center"/>
              <w:rPr>
                <w:rFonts w:hint="eastAsia" w:ascii="宋体" w:hAnsi="宋体" w:eastAsia="宋体" w:cs="宋体"/>
                <w:kern w:val="0"/>
                <w:sz w:val="21"/>
                <w:szCs w:val="21"/>
              </w:rPr>
            </w:pPr>
            <w:r>
              <w:rPr>
                <w:rFonts w:hint="eastAsia" w:ascii="宋体" w:hAnsi="宋体" w:eastAsia="宋体" w:cs="宋体"/>
                <w:color w:val="000000"/>
                <w:kern w:val="0"/>
                <w:sz w:val="21"/>
                <w:szCs w:val="21"/>
              </w:rPr>
              <w:t>丽江</w:t>
            </w:r>
          </w:p>
        </w:tc>
        <w:tc>
          <w:tcPr>
            <w:tcW w:w="1413" w:type="dxa"/>
            <w:vAlign w:val="center"/>
          </w:tcPr>
          <w:p>
            <w:pPr>
              <w:autoSpaceDE w:val="0"/>
              <w:autoSpaceDN w:val="0"/>
              <w:spacing w:line="0" w:lineRule="atLeast"/>
              <w:contextualSpacing/>
              <w:jc w:val="center"/>
              <w:rPr>
                <w:rFonts w:hint="eastAsia" w:ascii="宋体" w:hAnsi="宋体" w:eastAsia="宋体" w:cs="宋体"/>
                <w:bCs/>
                <w:color w:val="000000"/>
                <w:kern w:val="0"/>
                <w:sz w:val="21"/>
                <w:szCs w:val="21"/>
              </w:rPr>
            </w:pPr>
            <w:r>
              <w:rPr>
                <w:rFonts w:hint="eastAsia" w:ascii="宋体" w:hAnsi="宋体" w:eastAsia="宋体" w:cs="宋体"/>
                <w:color w:val="000000"/>
                <w:kern w:val="0"/>
                <w:sz w:val="21"/>
                <w:szCs w:val="21"/>
              </w:rPr>
              <w:t>早/中</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317" w:hRule="atLeast"/>
        </w:trPr>
        <w:tc>
          <w:tcPr>
            <w:tcW w:w="1477" w:type="dxa"/>
            <w:shd w:val="clear" w:color="auto" w:fill="FDEADA"/>
            <w:vAlign w:val="center"/>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D4:</w:t>
            </w:r>
          </w:p>
          <w:p>
            <w:pPr>
              <w:spacing w:line="0" w:lineRule="atLeast"/>
              <w:contextualSpacing/>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丽江-丽江</w:t>
            </w:r>
          </w:p>
        </w:tc>
        <w:tc>
          <w:tcPr>
            <w:tcW w:w="8907" w:type="dxa"/>
          </w:tcPr>
          <w:p>
            <w:pPr>
              <w:spacing w:line="360" w:lineRule="auto"/>
              <w:ind w:firstLine="420" w:firstLineChars="200"/>
              <w:rPr>
                <w:rFonts w:hint="eastAsia" w:ascii="宋体" w:hAnsi="宋体" w:eastAsia="宋体" w:cs="宋体"/>
                <w:bCs/>
                <w:kern w:val="0"/>
                <w:sz w:val="21"/>
                <w:szCs w:val="21"/>
              </w:rPr>
            </w:pPr>
            <w:r>
              <w:rPr>
                <w:rFonts w:hint="eastAsia" w:ascii="宋体" w:hAnsi="宋体" w:eastAsia="宋体" w:cs="宋体"/>
                <w:color w:val="000000"/>
                <w:sz w:val="21"/>
                <w:szCs w:val="21"/>
              </w:rPr>
              <w:t>早餐后</w:t>
            </w:r>
            <w:r>
              <w:rPr>
                <w:rFonts w:hint="eastAsia" w:ascii="宋体" w:hAnsi="宋体" w:eastAsia="宋体" w:cs="宋体"/>
                <w:bCs/>
                <w:sz w:val="21"/>
                <w:szCs w:val="21"/>
                <w:shd w:val="clear" w:color="auto" w:fill="FFFFFF"/>
              </w:rPr>
              <w:t>前往</w:t>
            </w:r>
            <w:r>
              <w:rPr>
                <w:rFonts w:hint="eastAsia" w:ascii="宋体" w:hAnsi="宋体" w:eastAsia="宋体" w:cs="宋体"/>
                <w:sz w:val="21"/>
                <w:szCs w:val="21"/>
              </w:rPr>
              <w:t>丽江后花园</w:t>
            </w:r>
            <w:r>
              <w:rPr>
                <w:rFonts w:hint="eastAsia" w:ascii="宋体" w:hAnsi="宋体" w:eastAsia="宋体" w:cs="宋体"/>
                <w:b/>
                <w:color w:val="FF0000"/>
                <w:kern w:val="0"/>
                <w:sz w:val="21"/>
                <w:szCs w:val="21"/>
              </w:rPr>
              <w:t>【拉市海风景区】</w:t>
            </w:r>
            <w:r>
              <w:rPr>
                <w:rFonts w:hint="eastAsia" w:ascii="宋体" w:hAnsi="宋体" w:eastAsia="宋体" w:cs="宋体"/>
                <w:color w:val="FF0000"/>
                <w:sz w:val="21"/>
                <w:szCs w:val="21"/>
              </w:rPr>
              <w:t>（骑马自理)</w:t>
            </w:r>
            <w:r>
              <w:rPr>
                <w:rFonts w:hint="eastAsia" w:ascii="宋体" w:hAnsi="宋体" w:eastAsia="宋体" w:cs="宋体"/>
                <w:color w:val="FF0000"/>
                <w:kern w:val="0"/>
                <w:sz w:val="21"/>
                <w:szCs w:val="21"/>
              </w:rPr>
              <w:t>【拉市海不含景区门票，骑马298元/人起自理，景区规定，若不参加自费，不能进景区，只能在停车场休息，与旅行社无关】</w:t>
            </w:r>
            <w:r>
              <w:rPr>
                <w:rFonts w:hint="eastAsia" w:ascii="宋体" w:hAnsi="宋体" w:eastAsia="宋体" w:cs="宋体"/>
                <w:b/>
                <w:kern w:val="0"/>
                <w:sz w:val="21"/>
                <w:szCs w:val="21"/>
              </w:rPr>
              <w:t>：</w:t>
            </w:r>
            <w:r>
              <w:rPr>
                <w:rFonts w:hint="eastAsia" w:ascii="宋体" w:hAnsi="宋体" w:eastAsia="宋体" w:cs="宋体"/>
                <w:bCs/>
                <w:kern w:val="0"/>
                <w:sz w:val="21"/>
                <w:szCs w:val="21"/>
              </w:rPr>
              <w:t>一片景色优美的草原湿地，湖水十分清澈，是丽江周边春夏踏青的胜地。这里还是很多候鸟的越冬栖息地，每年都会有成千上万只候鸟来此过冬。临湖的村子里开设了很多马场，很多游客都会选择在这里骑马，享受一段悠闲的时光。</w:t>
            </w:r>
          </w:p>
          <w:p>
            <w:pPr>
              <w:spacing w:line="360" w:lineRule="auto"/>
              <w:ind w:firstLine="420" w:firstLineChars="200"/>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drawing>
                <wp:anchor distT="0" distB="0" distL="114935" distR="114935" simplePos="0" relativeHeight="251666432" behindDoc="0" locked="0" layoutInCell="1" allowOverlap="1">
                  <wp:simplePos x="0" y="0"/>
                  <wp:positionH relativeFrom="column">
                    <wp:posOffset>2284730</wp:posOffset>
                  </wp:positionH>
                  <wp:positionV relativeFrom="paragraph">
                    <wp:posOffset>25400</wp:posOffset>
                  </wp:positionV>
                  <wp:extent cx="2112645" cy="1409065"/>
                  <wp:effectExtent l="0" t="0" r="1905" b="635"/>
                  <wp:wrapNone/>
                  <wp:docPr id="10" name="图片 10" descr="timgOJBHV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OJBHV0A6"/>
                          <pic:cNvPicPr>
                            <a:picLocks noChangeAspect="1"/>
                          </pic:cNvPicPr>
                        </pic:nvPicPr>
                        <pic:blipFill>
                          <a:blip r:embed="rId10"/>
                          <a:stretch>
                            <a:fillRect/>
                          </a:stretch>
                        </pic:blipFill>
                        <pic:spPr>
                          <a:xfrm>
                            <a:off x="0" y="0"/>
                            <a:ext cx="2112645" cy="1409065"/>
                          </a:xfrm>
                          <a:prstGeom prst="rect">
                            <a:avLst/>
                          </a:prstGeom>
                        </pic:spPr>
                      </pic:pic>
                    </a:graphicData>
                  </a:graphic>
                </wp:anchor>
              </w:drawing>
            </w:r>
            <w:r>
              <w:rPr>
                <w:rFonts w:hint="eastAsia" w:ascii="宋体" w:hAnsi="宋体" w:eastAsia="宋体" w:cs="宋体"/>
                <w:bCs/>
                <w:kern w:val="0"/>
                <w:sz w:val="21"/>
                <w:szCs w:val="21"/>
                <w:lang w:eastAsia="zh-CN"/>
              </w:rPr>
              <w:drawing>
                <wp:anchor distT="0" distB="0" distL="114935" distR="114935" simplePos="0" relativeHeight="251665408" behindDoc="0" locked="0" layoutInCell="1" allowOverlap="1">
                  <wp:simplePos x="0" y="0"/>
                  <wp:positionH relativeFrom="column">
                    <wp:posOffset>93345</wp:posOffset>
                  </wp:positionH>
                  <wp:positionV relativeFrom="paragraph">
                    <wp:posOffset>9525</wp:posOffset>
                  </wp:positionV>
                  <wp:extent cx="2136775" cy="1418590"/>
                  <wp:effectExtent l="0" t="0" r="15875" b="10160"/>
                  <wp:wrapNone/>
                  <wp:docPr id="9" name="图片 9" descr="timgGLXX6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GLXX6JPH"/>
                          <pic:cNvPicPr>
                            <a:picLocks noChangeAspect="1"/>
                          </pic:cNvPicPr>
                        </pic:nvPicPr>
                        <pic:blipFill>
                          <a:blip r:embed="rId11"/>
                          <a:stretch>
                            <a:fillRect/>
                          </a:stretch>
                        </pic:blipFill>
                        <pic:spPr>
                          <a:xfrm>
                            <a:off x="0" y="0"/>
                            <a:ext cx="2136775" cy="1418590"/>
                          </a:xfrm>
                          <a:prstGeom prst="rect">
                            <a:avLst/>
                          </a:prstGeom>
                        </pic:spPr>
                      </pic:pic>
                    </a:graphicData>
                  </a:graphic>
                </wp:anchor>
              </w:drawing>
            </w:r>
          </w:p>
          <w:p>
            <w:pPr>
              <w:spacing w:line="360" w:lineRule="auto"/>
              <w:ind w:firstLine="420" w:firstLineChars="200"/>
              <w:rPr>
                <w:rFonts w:hint="eastAsia" w:ascii="宋体" w:hAnsi="宋体" w:eastAsia="宋体" w:cs="宋体"/>
                <w:bCs/>
                <w:kern w:val="0"/>
                <w:sz w:val="21"/>
                <w:szCs w:val="21"/>
              </w:rPr>
            </w:pPr>
          </w:p>
          <w:p>
            <w:pPr>
              <w:spacing w:line="360" w:lineRule="auto"/>
              <w:ind w:firstLine="420" w:firstLineChars="200"/>
              <w:rPr>
                <w:rFonts w:hint="eastAsia" w:ascii="宋体" w:hAnsi="宋体" w:eastAsia="宋体" w:cs="宋体"/>
                <w:bCs/>
                <w:kern w:val="0"/>
                <w:sz w:val="21"/>
                <w:szCs w:val="21"/>
                <w:lang w:eastAsia="zh-CN"/>
              </w:rPr>
            </w:pPr>
          </w:p>
          <w:p>
            <w:pPr>
              <w:spacing w:line="360" w:lineRule="auto"/>
              <w:ind w:firstLine="420" w:firstLineChars="200"/>
              <w:rPr>
                <w:rFonts w:hint="eastAsia" w:ascii="宋体" w:hAnsi="宋体" w:eastAsia="宋体" w:cs="宋体"/>
                <w:bCs/>
                <w:kern w:val="0"/>
                <w:sz w:val="21"/>
                <w:szCs w:val="21"/>
              </w:rPr>
            </w:pPr>
          </w:p>
          <w:p>
            <w:pPr>
              <w:spacing w:line="360" w:lineRule="auto"/>
              <w:ind w:firstLine="420" w:firstLineChars="200"/>
              <w:rPr>
                <w:rFonts w:hint="eastAsia" w:ascii="宋体" w:hAnsi="宋体" w:eastAsia="宋体" w:cs="宋体"/>
                <w:bCs/>
                <w:kern w:val="0"/>
                <w:sz w:val="21"/>
                <w:szCs w:val="21"/>
              </w:rPr>
            </w:pP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后游览</w:t>
            </w:r>
            <w:r>
              <w:rPr>
                <w:rFonts w:hint="eastAsia" w:ascii="宋体" w:hAnsi="宋体" w:eastAsia="宋体" w:cs="宋体"/>
                <w:b/>
                <w:color w:val="FF0000"/>
                <w:sz w:val="21"/>
                <w:szCs w:val="21"/>
              </w:rPr>
              <w:t>【束河古镇】</w:t>
            </w:r>
            <w:r>
              <w:rPr>
                <w:rFonts w:hint="eastAsia" w:ascii="宋体" w:hAnsi="宋体" w:eastAsia="宋体" w:cs="宋体"/>
                <w:color w:val="000000"/>
                <w:sz w:val="21"/>
                <w:szCs w:val="21"/>
              </w:rPr>
              <w:t>，束河古镇因其商业程度不高,近年来备受欧美客人的喜爱，被评为“2005年中国十大魅力名镇”；束河古镇是茶马古道的重镇，客人可以在古镇内骑马体验茶马古道别样的韵味；它也是茶马古道上保存完好的重要集镇；它也是纳西先民从农耕文明过度的活标本。</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sz w:val="21"/>
                <w:szCs w:val="21"/>
              </w:rPr>
              <w:t>后根据时间安排游览赠送丽江大型歌舞秀，被称之为中国百老汇</w:t>
            </w:r>
            <w:r>
              <w:rPr>
                <w:rFonts w:hint="eastAsia" w:ascii="宋体" w:hAnsi="宋体" w:eastAsia="宋体" w:cs="宋体"/>
                <w:b/>
                <w:color w:val="FF0000"/>
                <w:sz w:val="21"/>
                <w:szCs w:val="21"/>
              </w:rPr>
              <w:t>《丽水金沙》</w:t>
            </w:r>
            <w:r>
              <w:rPr>
                <w:rFonts w:hint="eastAsia" w:ascii="宋体" w:hAnsi="宋体" w:eastAsia="宋体" w:cs="宋体"/>
                <w:sz w:val="21"/>
                <w:szCs w:val="21"/>
              </w:rPr>
              <w:t>以舞蹈诗画的形式，荟萃了丽江奇山异水孕育的独特的滇西北高原民族文化气象、亘古绝丽的古纳西王国的文化宝藏，择取丽江各民族最具代表性的文化意象，全方位地展现了丽江独特而博大的民族文化和民族精神。</w:t>
            </w:r>
          </w:p>
          <w:p>
            <w:pPr>
              <w:spacing w:line="360" w:lineRule="auto"/>
              <w:ind w:firstLine="525" w:firstLineChars="250"/>
              <w:rPr>
                <w:rStyle w:val="17"/>
                <w:rFonts w:hint="eastAsia" w:ascii="宋体" w:hAnsi="宋体" w:eastAsia="宋体" w:cs="宋体"/>
                <w:kern w:val="0"/>
                <w:sz w:val="21"/>
                <w:szCs w:val="21"/>
              </w:rPr>
            </w:pPr>
            <w:r>
              <w:rPr>
                <w:rStyle w:val="17"/>
                <w:rFonts w:hint="eastAsia" w:ascii="宋体" w:hAnsi="宋体" w:eastAsia="宋体" w:cs="宋体"/>
                <w:kern w:val="0"/>
                <w:sz w:val="21"/>
                <w:szCs w:val="21"/>
              </w:rPr>
              <w:t>演出结束之后前往世界文化遗产——网红圣地</w:t>
            </w:r>
            <w:r>
              <w:rPr>
                <w:rStyle w:val="17"/>
                <w:rFonts w:hint="eastAsia" w:ascii="宋体" w:hAnsi="宋体" w:eastAsia="宋体" w:cs="宋体"/>
                <w:b/>
                <w:color w:val="FF0000"/>
                <w:kern w:val="0"/>
                <w:sz w:val="21"/>
                <w:szCs w:val="21"/>
              </w:rPr>
              <w:t>【丽江古城】</w:t>
            </w:r>
            <w:r>
              <w:rPr>
                <w:rStyle w:val="17"/>
                <w:rFonts w:hint="eastAsia" w:ascii="宋体" w:hAnsi="宋体" w:eastAsia="宋体" w:cs="宋体"/>
                <w:kern w:val="0"/>
                <w:sz w:val="21"/>
                <w:szCs w:val="21"/>
              </w:rPr>
              <w:t>，四方街、大水车、纳西壁画、大研镇、大石桥，体味“小桥流水，户户垂杨”晚入住酒店。(古城属于自由活动，注意安全，无工作人员陪同，结束自行返回酒店)</w:t>
            </w:r>
          </w:p>
          <w:p>
            <w:pPr>
              <w:spacing w:line="360" w:lineRule="auto"/>
              <w:ind w:firstLine="525" w:firstLineChars="250"/>
              <w:rPr>
                <w:rStyle w:val="17"/>
                <w:rFonts w:hint="eastAsia" w:ascii="宋体" w:hAnsi="宋体" w:eastAsia="宋体" w:cs="宋体"/>
                <w:kern w:val="0"/>
                <w:sz w:val="21"/>
                <w:szCs w:val="21"/>
              </w:rPr>
            </w:pPr>
            <w:r>
              <w:rPr>
                <w:rStyle w:val="17"/>
                <w:rFonts w:hint="eastAsia" w:ascii="宋体" w:hAnsi="宋体" w:eastAsia="宋体" w:cs="宋体"/>
                <w:kern w:val="0"/>
                <w:sz w:val="21"/>
                <w:szCs w:val="21"/>
                <w:lang w:eastAsia="zh-CN"/>
              </w:rPr>
              <w:drawing>
                <wp:anchor distT="0" distB="0" distL="114935" distR="114935" simplePos="0" relativeHeight="251668480" behindDoc="0" locked="0" layoutInCell="1" allowOverlap="1">
                  <wp:simplePos x="0" y="0"/>
                  <wp:positionH relativeFrom="column">
                    <wp:posOffset>2428875</wp:posOffset>
                  </wp:positionH>
                  <wp:positionV relativeFrom="paragraph">
                    <wp:posOffset>34925</wp:posOffset>
                  </wp:positionV>
                  <wp:extent cx="2477135" cy="1652270"/>
                  <wp:effectExtent l="0" t="0" r="18415" b="5080"/>
                  <wp:wrapNone/>
                  <wp:docPr id="12" name="图片 12" descr="timg1JFJTX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1JFJTXJZ"/>
                          <pic:cNvPicPr>
                            <a:picLocks noChangeAspect="1"/>
                          </pic:cNvPicPr>
                        </pic:nvPicPr>
                        <pic:blipFill>
                          <a:blip r:embed="rId12"/>
                          <a:stretch>
                            <a:fillRect/>
                          </a:stretch>
                        </pic:blipFill>
                        <pic:spPr>
                          <a:xfrm>
                            <a:off x="0" y="0"/>
                            <a:ext cx="2477135" cy="1652270"/>
                          </a:xfrm>
                          <a:prstGeom prst="rect">
                            <a:avLst/>
                          </a:prstGeom>
                        </pic:spPr>
                      </pic:pic>
                    </a:graphicData>
                  </a:graphic>
                </wp:anchor>
              </w:drawing>
            </w:r>
            <w:r>
              <w:rPr>
                <w:rStyle w:val="17"/>
                <w:rFonts w:hint="eastAsia" w:ascii="宋体" w:hAnsi="宋体" w:eastAsia="宋体" w:cs="宋体"/>
                <w:kern w:val="0"/>
                <w:sz w:val="21"/>
                <w:szCs w:val="21"/>
                <w:lang w:eastAsia="zh-CN"/>
              </w:rPr>
              <w:drawing>
                <wp:anchor distT="0" distB="0" distL="114935" distR="114935" simplePos="0" relativeHeight="251667456" behindDoc="0" locked="0" layoutInCell="1" allowOverlap="1">
                  <wp:simplePos x="0" y="0"/>
                  <wp:positionH relativeFrom="column">
                    <wp:posOffset>90805</wp:posOffset>
                  </wp:positionH>
                  <wp:positionV relativeFrom="paragraph">
                    <wp:posOffset>20955</wp:posOffset>
                  </wp:positionV>
                  <wp:extent cx="2254250" cy="1691640"/>
                  <wp:effectExtent l="0" t="0" r="12700" b="3810"/>
                  <wp:wrapNone/>
                  <wp:docPr id="11" name="图片 11" descr="u=2842982016,380664835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2842982016,3806648355&amp;fm=26&amp;gp=0"/>
                          <pic:cNvPicPr>
                            <a:picLocks noChangeAspect="1"/>
                          </pic:cNvPicPr>
                        </pic:nvPicPr>
                        <pic:blipFill>
                          <a:blip r:embed="rId13"/>
                          <a:stretch>
                            <a:fillRect/>
                          </a:stretch>
                        </pic:blipFill>
                        <pic:spPr>
                          <a:xfrm>
                            <a:off x="0" y="0"/>
                            <a:ext cx="2254250" cy="1691640"/>
                          </a:xfrm>
                          <a:prstGeom prst="rect">
                            <a:avLst/>
                          </a:prstGeom>
                        </pic:spPr>
                      </pic:pic>
                    </a:graphicData>
                  </a:graphic>
                </wp:anchor>
              </w:drawing>
            </w:r>
          </w:p>
          <w:p>
            <w:pPr>
              <w:spacing w:line="360" w:lineRule="auto"/>
              <w:ind w:firstLine="525" w:firstLineChars="250"/>
              <w:rPr>
                <w:rStyle w:val="17"/>
                <w:rFonts w:hint="eastAsia" w:ascii="宋体" w:hAnsi="宋体" w:eastAsia="宋体" w:cs="宋体"/>
                <w:kern w:val="0"/>
                <w:sz w:val="21"/>
                <w:szCs w:val="21"/>
              </w:rPr>
            </w:pPr>
          </w:p>
          <w:p>
            <w:pPr>
              <w:spacing w:line="360" w:lineRule="auto"/>
              <w:ind w:firstLine="525" w:firstLineChars="250"/>
              <w:rPr>
                <w:rStyle w:val="17"/>
                <w:rFonts w:hint="eastAsia" w:ascii="宋体" w:hAnsi="宋体" w:eastAsia="宋体" w:cs="宋体"/>
                <w:kern w:val="0"/>
                <w:sz w:val="21"/>
                <w:szCs w:val="21"/>
              </w:rPr>
            </w:pPr>
          </w:p>
          <w:p>
            <w:pPr>
              <w:spacing w:line="360" w:lineRule="auto"/>
              <w:ind w:firstLine="525" w:firstLineChars="250"/>
              <w:rPr>
                <w:rStyle w:val="17"/>
                <w:rFonts w:hint="eastAsia" w:ascii="宋体" w:hAnsi="宋体" w:eastAsia="宋体" w:cs="宋体"/>
                <w:kern w:val="0"/>
                <w:sz w:val="21"/>
                <w:szCs w:val="21"/>
                <w:lang w:eastAsia="zh-CN"/>
              </w:rPr>
            </w:pPr>
          </w:p>
          <w:p>
            <w:pPr>
              <w:spacing w:line="360" w:lineRule="auto"/>
              <w:ind w:firstLine="525" w:firstLineChars="250"/>
              <w:rPr>
                <w:rStyle w:val="17"/>
                <w:rFonts w:hint="eastAsia" w:ascii="宋体" w:hAnsi="宋体" w:eastAsia="宋体" w:cs="宋体"/>
                <w:kern w:val="0"/>
                <w:sz w:val="21"/>
                <w:szCs w:val="21"/>
                <w:lang w:eastAsia="zh-CN"/>
              </w:rPr>
            </w:pPr>
          </w:p>
          <w:p>
            <w:pPr>
              <w:spacing w:line="360" w:lineRule="auto"/>
              <w:ind w:firstLine="525" w:firstLineChars="250"/>
              <w:rPr>
                <w:rStyle w:val="17"/>
                <w:rFonts w:hint="eastAsia" w:ascii="宋体" w:hAnsi="宋体" w:eastAsia="宋体" w:cs="宋体"/>
                <w:kern w:val="0"/>
                <w:sz w:val="21"/>
                <w:szCs w:val="21"/>
              </w:rPr>
            </w:pPr>
          </w:p>
        </w:tc>
        <w:tc>
          <w:tcPr>
            <w:tcW w:w="883" w:type="dxa"/>
            <w:vAlign w:val="center"/>
          </w:tcPr>
          <w:p>
            <w:pPr>
              <w:autoSpaceDE w:val="0"/>
              <w:autoSpaceDN w:val="0"/>
              <w:spacing w:line="0" w:lineRule="atLeast"/>
              <w:contextualSpacing/>
              <w:jc w:val="center"/>
              <w:rPr>
                <w:rFonts w:hint="eastAsia" w:ascii="宋体" w:hAnsi="宋体" w:eastAsia="宋体" w:cs="宋体"/>
                <w:kern w:val="0"/>
                <w:sz w:val="21"/>
                <w:szCs w:val="21"/>
              </w:rPr>
            </w:pPr>
            <w:r>
              <w:rPr>
                <w:rFonts w:hint="eastAsia" w:ascii="宋体" w:hAnsi="宋体" w:eastAsia="宋体" w:cs="宋体"/>
                <w:kern w:val="0"/>
                <w:sz w:val="21"/>
                <w:szCs w:val="21"/>
              </w:rPr>
              <w:t>丽江</w:t>
            </w:r>
          </w:p>
        </w:tc>
        <w:tc>
          <w:tcPr>
            <w:tcW w:w="1413" w:type="dxa"/>
            <w:vAlign w:val="center"/>
          </w:tcPr>
          <w:p>
            <w:pPr>
              <w:autoSpaceDE w:val="0"/>
              <w:autoSpaceDN w:val="0"/>
              <w:spacing w:line="0" w:lineRule="atLeast"/>
              <w:contextualSpacing/>
              <w:jc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rPr>
              <w:t>早</w:t>
            </w:r>
          </w:p>
        </w:tc>
      </w:tr>
      <w:tr>
        <w:tblPrEx>
          <w:tblBorders>
            <w:top w:val="triple" w:color="5B9BD5" w:sz="4" w:space="0"/>
            <w:left w:val="triple" w:color="5B9BD5" w:sz="4" w:space="0"/>
            <w:bottom w:val="triple" w:color="5B9BD5" w:sz="4" w:space="0"/>
            <w:right w:val="triple" w:color="5B9BD5" w:sz="4" w:space="0"/>
            <w:insideH w:val="triple" w:color="5B9BD5" w:sz="4" w:space="0"/>
            <w:insideV w:val="triple" w:color="5B9BD5" w:sz="4" w:space="0"/>
          </w:tblBorders>
          <w:tblCellMar>
            <w:top w:w="0" w:type="dxa"/>
            <w:left w:w="108" w:type="dxa"/>
            <w:bottom w:w="0" w:type="dxa"/>
            <w:right w:w="108" w:type="dxa"/>
          </w:tblCellMar>
        </w:tblPrEx>
        <w:trPr>
          <w:trHeight w:val="1192" w:hRule="atLeast"/>
        </w:trPr>
        <w:tc>
          <w:tcPr>
            <w:tcW w:w="1477" w:type="dxa"/>
            <w:shd w:val="clear" w:color="auto" w:fill="FDEADA"/>
            <w:vAlign w:val="center"/>
          </w:tcPr>
          <w:p>
            <w:pPr>
              <w:spacing w:line="0" w:lineRule="atLeast"/>
              <w:contextualSpacing/>
              <w:jc w:val="center"/>
              <w:rPr>
                <w:rFonts w:hint="eastAsia" w:ascii="宋体" w:hAnsi="宋体" w:eastAsia="宋体" w:cs="宋体"/>
                <w:b/>
                <w:sz w:val="21"/>
                <w:szCs w:val="21"/>
              </w:rPr>
            </w:pPr>
            <w:r>
              <w:rPr>
                <w:rFonts w:hint="eastAsia" w:ascii="宋体" w:hAnsi="宋体" w:eastAsia="宋体" w:cs="宋体"/>
                <w:b/>
                <w:sz w:val="21"/>
                <w:szCs w:val="21"/>
              </w:rPr>
              <w:t>D5:</w:t>
            </w:r>
          </w:p>
          <w:p>
            <w:pPr>
              <w:spacing w:line="0" w:lineRule="atLeast"/>
              <w:contextualSpacing/>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丽江-重庆</w:t>
            </w:r>
          </w:p>
        </w:tc>
        <w:tc>
          <w:tcPr>
            <w:tcW w:w="8907" w:type="dxa"/>
          </w:tcPr>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根据航班时间送机，丽江乘飞机返回温暖的家。行程圆满结束！</w:t>
            </w:r>
            <w:r>
              <w:rPr>
                <w:rFonts w:hint="eastAsia" w:ascii="宋体" w:hAnsi="宋体" w:eastAsia="宋体" w:cs="宋体"/>
                <w:sz w:val="21"/>
                <w:szCs w:val="21"/>
              </w:rPr>
              <w:t>愿有岁月可回首，期待下次相遇！</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行程圆满结束！旅途愉快。</w:t>
            </w:r>
          </w:p>
          <w:p>
            <w:pPr>
              <w:spacing w:line="36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温馨提示：退房返程前请仔细整理好自己的行礼物品，请不要有所遗漏，增加您不必要的麻烦。针对我们的精心安排和导游服务工作中的不足，请留下您中肯的宝贵意见。感谢各位贵宾对我们工作的支持和理解，我们希望有机会再次为您服务，如果您对这次云南之行感到满意，请不要吝啬介绍给您的亲朋好友，谢谢！</w:t>
            </w:r>
          </w:p>
        </w:tc>
        <w:tc>
          <w:tcPr>
            <w:tcW w:w="883" w:type="dxa"/>
            <w:vAlign w:val="center"/>
          </w:tcPr>
          <w:p>
            <w:pPr>
              <w:autoSpaceDE w:val="0"/>
              <w:autoSpaceDN w:val="0"/>
              <w:spacing w:line="0" w:lineRule="atLeast"/>
              <w:contextualSpacing/>
              <w:jc w:val="center"/>
              <w:rPr>
                <w:rFonts w:hint="eastAsia" w:ascii="宋体" w:hAnsi="宋体" w:eastAsia="宋体" w:cs="宋体"/>
                <w:kern w:val="0"/>
                <w:sz w:val="21"/>
                <w:szCs w:val="21"/>
              </w:rPr>
            </w:pPr>
            <w:r>
              <w:rPr>
                <w:rFonts w:hint="eastAsia" w:ascii="宋体" w:hAnsi="宋体" w:eastAsia="宋体" w:cs="宋体"/>
                <w:kern w:val="0"/>
                <w:sz w:val="21"/>
                <w:szCs w:val="21"/>
              </w:rPr>
              <w:t>温馨的家</w:t>
            </w:r>
          </w:p>
        </w:tc>
        <w:tc>
          <w:tcPr>
            <w:tcW w:w="1413" w:type="dxa"/>
            <w:vAlign w:val="center"/>
          </w:tcPr>
          <w:p>
            <w:pPr>
              <w:autoSpaceDE w:val="0"/>
              <w:autoSpaceDN w:val="0"/>
              <w:spacing w:line="0" w:lineRule="atLeast"/>
              <w:contextualSpacing/>
              <w:jc w:val="center"/>
              <w:rPr>
                <w:rFonts w:hint="eastAsia" w:ascii="宋体" w:hAnsi="宋体" w:eastAsia="宋体" w:cs="宋体"/>
                <w:color w:val="000000"/>
                <w:kern w:val="0"/>
                <w:sz w:val="21"/>
                <w:szCs w:val="21"/>
              </w:rPr>
            </w:pPr>
            <w:r>
              <w:rPr>
                <w:rFonts w:hint="eastAsia" w:ascii="宋体" w:hAnsi="宋体" w:eastAsia="宋体" w:cs="宋体"/>
                <w:bCs/>
                <w:color w:val="000000"/>
                <w:kern w:val="0"/>
                <w:sz w:val="21"/>
                <w:szCs w:val="21"/>
              </w:rPr>
              <w:t>早</w:t>
            </w:r>
          </w:p>
        </w:tc>
      </w:tr>
    </w:tbl>
    <w:p>
      <w:pPr>
        <w:spacing w:line="0" w:lineRule="atLeast"/>
        <w:contextualSpacing/>
        <w:rPr>
          <w:rFonts w:ascii="宋体" w:hAnsi="宋体"/>
          <w:b/>
          <w:color w:val="FF0000"/>
          <w:sz w:val="30"/>
          <w:szCs w:val="30"/>
        </w:rPr>
      </w:pPr>
    </w:p>
    <w:p>
      <w:pPr>
        <w:spacing w:line="0" w:lineRule="atLeast"/>
        <w:contextualSpacing/>
        <w:rPr>
          <w:rFonts w:ascii="宋体" w:hAnsi="宋体"/>
          <w:b/>
          <w:color w:val="FF0000"/>
          <w:sz w:val="30"/>
          <w:szCs w:val="30"/>
        </w:rPr>
      </w:pPr>
      <w:r>
        <w:rPr>
          <w:rFonts w:hint="eastAsia" w:ascii="宋体" w:hAnsi="宋体"/>
          <w:b/>
          <w:color w:val="FF0000"/>
          <w:sz w:val="30"/>
          <w:szCs w:val="30"/>
        </w:rPr>
        <w:t>二、服务标准：</w:t>
      </w:r>
    </w:p>
    <w:tbl>
      <w:tblPr>
        <w:tblStyle w:val="7"/>
        <w:tblpPr w:leftFromText="180" w:rightFromText="180" w:vertAnchor="text" w:horzAnchor="page" w:tblpX="1050" w:tblpY="302"/>
        <w:tblOverlap w:val="never"/>
        <w:tblW w:w="0" w:type="auto"/>
        <w:tblInd w:w="0" w:type="dxa"/>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
      <w:tblGrid>
        <w:gridCol w:w="1065"/>
        <w:gridCol w:w="11595"/>
      </w:tblGrid>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rPr>
          <w:trHeight w:val="445" w:hRule="atLeast"/>
        </w:trPr>
        <w:tc>
          <w:tcPr>
            <w:tcW w:w="1065" w:type="dxa"/>
            <w:shd w:val="clear" w:color="auto" w:fill="FDE9D9"/>
            <w:vAlign w:val="center"/>
          </w:tcPr>
          <w:p>
            <w:pPr>
              <w:spacing w:line="360" w:lineRule="exact"/>
              <w:rPr>
                <w:rFonts w:ascii="宋体" w:hAnsi="宋体"/>
                <w:color w:val="000000"/>
                <w:szCs w:val="21"/>
                <w:lang w:val="zh-CN"/>
              </w:rPr>
            </w:pPr>
            <w:r>
              <w:rPr>
                <w:rFonts w:hint="eastAsia" w:ascii="宋体" w:hAnsi="宋体"/>
                <w:b/>
                <w:szCs w:val="21"/>
              </w:rPr>
              <w:t>交通标准：</w:t>
            </w:r>
          </w:p>
        </w:tc>
        <w:tc>
          <w:tcPr>
            <w:tcW w:w="11595" w:type="dxa"/>
          </w:tcPr>
          <w:p>
            <w:pPr>
              <w:spacing w:line="360" w:lineRule="exact"/>
              <w:rPr>
                <w:rFonts w:ascii="宋体" w:hAnsi="宋体"/>
                <w:color w:val="000000"/>
                <w:szCs w:val="21"/>
              </w:rPr>
            </w:pPr>
            <w:r>
              <w:rPr>
                <w:rFonts w:hint="eastAsia" w:ascii="宋体" w:hAnsi="宋体"/>
                <w:color w:val="000000"/>
                <w:szCs w:val="21"/>
              </w:rPr>
              <w:t>【交通】重庆-丽江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rPr>
          <w:trHeight w:val="562"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szCs w:val="21"/>
              </w:rPr>
              <w:t>住宿标准：</w:t>
            </w:r>
          </w:p>
        </w:tc>
        <w:tc>
          <w:tcPr>
            <w:tcW w:w="11595" w:type="dxa"/>
            <w:vAlign w:val="center"/>
          </w:tcPr>
          <w:p>
            <w:pPr>
              <w:spacing w:line="360" w:lineRule="exact"/>
              <w:rPr>
                <w:rFonts w:ascii="宋体" w:hAnsi="宋体"/>
                <w:color w:val="000000"/>
                <w:szCs w:val="21"/>
              </w:rPr>
            </w:pPr>
            <w:r>
              <w:rPr>
                <w:rFonts w:hint="eastAsia" w:ascii="宋体" w:hAnsi="宋体"/>
                <w:color w:val="000000"/>
                <w:szCs w:val="21"/>
              </w:rPr>
              <w:t>全程入住指定酒店。（云南因经济发展缓慢，酒店按当地的准四标准安排，不是全国标准的，不是那种高大上的住宿条件，但是保证干净卫生。）</w:t>
            </w:r>
          </w:p>
          <w:p>
            <w:pPr>
              <w:spacing w:line="360" w:lineRule="auto"/>
              <w:rPr>
                <w:rFonts w:hint="eastAsia" w:ascii="宋体" w:hAnsi="宋体"/>
                <w:b/>
                <w:bCs/>
                <w:color w:val="000000"/>
                <w:szCs w:val="21"/>
              </w:rPr>
            </w:pPr>
            <w:r>
              <w:rPr>
                <w:rFonts w:hint="eastAsia" w:ascii="宋体" w:hAnsi="宋体"/>
                <w:b/>
                <w:bCs/>
                <w:color w:val="000000"/>
                <w:szCs w:val="21"/>
              </w:rPr>
              <w:t>丽江：</w:t>
            </w:r>
            <w:r>
              <w:rPr>
                <w:rFonts w:hint="eastAsia" w:ascii="宋体" w:hAnsi="宋体"/>
                <w:b w:val="0"/>
                <w:bCs w:val="0"/>
                <w:color w:val="000000"/>
                <w:szCs w:val="21"/>
              </w:rPr>
              <w:t>鹏程酒店、金联汇通酒店、鸿一笔、文化主题酒店、蔚徕酒店同级</w:t>
            </w:r>
          </w:p>
          <w:p>
            <w:pPr>
              <w:spacing w:line="360" w:lineRule="auto"/>
              <w:rPr>
                <w:color w:val="000000"/>
                <w:szCs w:val="21"/>
                <w:shd w:val="clear" w:color="auto" w:fill="FFEDC4"/>
              </w:rPr>
            </w:pPr>
            <w:r>
              <w:rPr>
                <w:rFonts w:hint="eastAsia" w:ascii="宋体" w:hAnsi="宋体"/>
                <w:b/>
                <w:bCs/>
                <w:color w:val="000000"/>
                <w:szCs w:val="21"/>
              </w:rPr>
              <w:t>大理：</w:t>
            </w:r>
            <w:r>
              <w:rPr>
                <w:rFonts w:hint="eastAsia" w:ascii="宋体" w:hAnsi="宋体"/>
                <w:b w:val="0"/>
                <w:bCs w:val="0"/>
                <w:color w:val="000000"/>
                <w:szCs w:val="21"/>
              </w:rPr>
              <w:t>海乐音酒店同级</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rPr>
          <w:trHeight w:val="576"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用餐标准：</w:t>
            </w:r>
          </w:p>
        </w:tc>
        <w:tc>
          <w:tcPr>
            <w:tcW w:w="11595" w:type="dxa"/>
            <w:vAlign w:val="center"/>
          </w:tcPr>
          <w:p>
            <w:pPr>
              <w:spacing w:line="260" w:lineRule="exact"/>
              <w:rPr>
                <w:rFonts w:ascii="宋体" w:hAnsi="宋体"/>
                <w:color w:val="000000"/>
                <w:szCs w:val="21"/>
              </w:rPr>
            </w:pPr>
            <w:r>
              <w:rPr>
                <w:rFonts w:hint="eastAsia" w:ascii="新宋体" w:hAnsi="新宋体" w:eastAsia="新宋体"/>
                <w:color w:val="000000"/>
                <w:sz w:val="24"/>
                <w:szCs w:val="24"/>
              </w:rPr>
              <w:t>全程4早3正，餐标25元/人，</w:t>
            </w:r>
            <w:r>
              <w:rPr>
                <w:rFonts w:ascii="宋体" w:hAnsi="宋体" w:cs="宋体"/>
                <w:kern w:val="0"/>
                <w:szCs w:val="21"/>
              </w:rPr>
              <w:t>10</w:t>
            </w:r>
            <w:r>
              <w:rPr>
                <w:rFonts w:hint="eastAsia" w:ascii="宋体" w:hAnsi="宋体" w:cs="宋体"/>
                <w:kern w:val="0"/>
                <w:szCs w:val="21"/>
              </w:rPr>
              <w:t>人一桌。</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rPr>
          <w:trHeight w:val="439" w:hRule="atLeast"/>
        </w:trPr>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用车：</w:t>
            </w:r>
          </w:p>
        </w:tc>
        <w:tc>
          <w:tcPr>
            <w:tcW w:w="11595" w:type="dxa"/>
          </w:tcPr>
          <w:p>
            <w:pPr>
              <w:spacing w:line="360" w:lineRule="auto"/>
              <w:rPr>
                <w:rFonts w:ascii="宋体" w:hAnsi="宋体"/>
                <w:color w:val="FF0000"/>
                <w:szCs w:val="21"/>
              </w:rPr>
            </w:pPr>
            <w:r>
              <w:rPr>
                <w:rFonts w:hint="eastAsia" w:ascii="宋体" w:hAnsi="宋体" w:cs="宋体"/>
                <w:kern w:val="0"/>
                <w:szCs w:val="21"/>
              </w:rPr>
              <w:t>全程空调旅游车</w:t>
            </w:r>
            <w:r>
              <w:rPr>
                <w:rFonts w:ascii="宋体" w:hAnsi="宋体" w:cs="宋体"/>
                <w:kern w:val="0"/>
                <w:szCs w:val="21"/>
              </w:rPr>
              <w:t>(</w:t>
            </w:r>
            <w:r>
              <w:rPr>
                <w:rFonts w:hint="eastAsia" w:ascii="宋体" w:hAnsi="宋体" w:cs="宋体"/>
                <w:kern w:val="0"/>
                <w:szCs w:val="21"/>
              </w:rPr>
              <w:t>视人数定车型，保证一人一座</w:t>
            </w:r>
            <w:r>
              <w:rPr>
                <w:rFonts w:ascii="宋体" w:hAnsi="宋体" w:cs="宋体"/>
                <w:kern w:val="0"/>
                <w:szCs w:val="21"/>
              </w:rPr>
              <w:t>)</w:t>
            </w:r>
            <w:r>
              <w:rPr>
                <w:rFonts w:hint="eastAsia" w:ascii="宋体" w:hAnsi="宋体" w:cs="宋体"/>
                <w:kern w:val="0"/>
                <w:szCs w:val="21"/>
              </w:rPr>
              <w:t>；接送机另行安排面包车</w:t>
            </w:r>
            <w:r>
              <w:rPr>
                <w:rFonts w:ascii="宋体" w:hAnsi="宋体" w:cs="宋体"/>
                <w:kern w:val="0"/>
                <w:szCs w:val="21"/>
              </w:rPr>
              <w:br w:type="textWrapping"/>
            </w:r>
            <w:r>
              <w:rPr>
                <w:rFonts w:hint="eastAsia" w:ascii="宋体" w:hAnsi="宋体"/>
                <w:b/>
                <w:color w:val="FF0000"/>
                <w:szCs w:val="21"/>
              </w:rPr>
              <w:t>不成车情况下，</w:t>
            </w:r>
            <w:r>
              <w:rPr>
                <w:rFonts w:hint="eastAsia" w:ascii="宋体" w:hAnsi="宋体"/>
                <w:color w:val="FF0000"/>
                <w:szCs w:val="21"/>
              </w:rPr>
              <w:t>全程安排司机兼导游，敬请谅解！！</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景点标准：</w:t>
            </w:r>
          </w:p>
        </w:tc>
        <w:tc>
          <w:tcPr>
            <w:tcW w:w="11595" w:type="dxa"/>
          </w:tcPr>
          <w:p>
            <w:pPr>
              <w:rPr>
                <w:rFonts w:ascii="宋体" w:hAnsi="宋体"/>
                <w:color w:val="000000"/>
                <w:szCs w:val="21"/>
              </w:rPr>
            </w:pPr>
            <w:r>
              <w:rPr>
                <w:rFonts w:hint="eastAsia" w:ascii="宋体" w:hAnsi="宋体"/>
                <w:color w:val="000000"/>
                <w:szCs w:val="21"/>
              </w:rPr>
              <w:t>已含行程中所列景点首道门票，因云南实行旅游全包价，所有景区不在享受任何优免退费。</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旅游报价不包含以下服务内容：</w:t>
            </w:r>
          </w:p>
        </w:tc>
        <w:tc>
          <w:tcPr>
            <w:tcW w:w="11595" w:type="dxa"/>
          </w:tcPr>
          <w:p>
            <w:pPr>
              <w:spacing w:line="360" w:lineRule="exact"/>
              <w:rPr>
                <w:rFonts w:ascii="宋体" w:hAnsi="宋体"/>
                <w:color w:val="000000"/>
                <w:szCs w:val="21"/>
              </w:rPr>
            </w:pPr>
            <w:r>
              <w:rPr>
                <w:rFonts w:hint="eastAsia" w:ascii="宋体" w:hAnsi="宋体"/>
                <w:color w:val="000000"/>
                <w:szCs w:val="21"/>
              </w:rPr>
              <w:t>1、我社按标间（2个床位）提供住宿，产生的单数客人，请在报名时补床位费。</w:t>
            </w:r>
          </w:p>
          <w:p>
            <w:pPr>
              <w:spacing w:line="360" w:lineRule="exact"/>
              <w:rPr>
                <w:rFonts w:ascii="宋体" w:hAnsi="宋体"/>
                <w:color w:val="000000"/>
                <w:szCs w:val="21"/>
              </w:rPr>
            </w:pPr>
            <w:r>
              <w:rPr>
                <w:rFonts w:hint="eastAsia" w:ascii="宋体" w:hAnsi="宋体"/>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spacing w:line="360" w:lineRule="exact"/>
              <w:rPr>
                <w:rFonts w:ascii="宋体" w:hAnsi="宋体"/>
                <w:color w:val="000000"/>
                <w:szCs w:val="21"/>
              </w:rPr>
            </w:pPr>
            <w:r>
              <w:rPr>
                <w:rFonts w:hint="eastAsia" w:ascii="宋体" w:hAnsi="宋体"/>
                <w:color w:val="000000"/>
                <w:szCs w:val="21"/>
              </w:rPr>
              <w:t>3、行程中的赠送项目,如因不可抗力因素（比如堵车）造成不能成行的，我社不退费用。</w:t>
            </w:r>
          </w:p>
          <w:p>
            <w:pPr>
              <w:spacing w:line="360" w:lineRule="exact"/>
              <w:rPr>
                <w:rFonts w:ascii="宋体" w:hAnsi="宋体"/>
                <w:color w:val="000000"/>
                <w:szCs w:val="21"/>
              </w:rPr>
            </w:pPr>
            <w:r>
              <w:rPr>
                <w:rFonts w:hint="eastAsia" w:ascii="宋体" w:hAnsi="宋体"/>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pPr>
              <w:spacing w:line="360" w:lineRule="exact"/>
              <w:rPr>
                <w:rFonts w:ascii="宋体" w:hAnsi="宋体"/>
                <w:bCs/>
                <w:color w:val="000000"/>
                <w:szCs w:val="21"/>
              </w:rPr>
            </w:pPr>
            <w:r>
              <w:rPr>
                <w:rFonts w:hint="eastAsia" w:ascii="宋体" w:hAnsi="宋体"/>
                <w:bCs/>
                <w:color w:val="000000"/>
                <w:szCs w:val="21"/>
              </w:rPr>
              <w:t>5、单房差自理</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特别备注：</w:t>
            </w:r>
          </w:p>
        </w:tc>
        <w:tc>
          <w:tcPr>
            <w:tcW w:w="11595" w:type="dxa"/>
          </w:tcPr>
          <w:p>
            <w:pPr>
              <w:numPr>
                <w:ilvl w:val="0"/>
                <w:numId w:val="2"/>
              </w:numPr>
              <w:jc w:val="left"/>
              <w:rPr>
                <w:rFonts w:ascii="宋体" w:hAnsi="宋体"/>
                <w:szCs w:val="21"/>
              </w:rPr>
            </w:pPr>
            <w:r>
              <w:rPr>
                <w:rFonts w:hint="eastAsia" w:ascii="宋体" w:hAnsi="宋体"/>
                <w:szCs w:val="21"/>
              </w:rPr>
              <w:t>云南为高海拔地区</w:t>
            </w:r>
            <w:r>
              <w:rPr>
                <w:rFonts w:ascii="宋体" w:hAnsi="宋体"/>
                <w:szCs w:val="21"/>
              </w:rPr>
              <w:t>,</w:t>
            </w:r>
            <w:r>
              <w:rPr>
                <w:rFonts w:hint="eastAsia" w:ascii="宋体" w:hAnsi="宋体"/>
                <w:szCs w:val="21"/>
              </w:rPr>
              <w:t>为确保游客人身安全，</w:t>
            </w:r>
            <w:r>
              <w:rPr>
                <w:rFonts w:ascii="宋体" w:hAnsi="宋体"/>
                <w:szCs w:val="21"/>
              </w:rPr>
              <w:t>65</w:t>
            </w:r>
            <w:r>
              <w:rPr>
                <w:rFonts w:hint="eastAsia" w:ascii="宋体" w:hAnsi="宋体"/>
                <w:szCs w:val="21"/>
              </w:rPr>
              <w:t>岁以上年龄段出生的老人，请组团社一定提醒客人所存在的风险，若客人执意参团，需开具医院健康证明及直系亲属陪同。</w:t>
            </w:r>
          </w:p>
          <w:p>
            <w:pPr>
              <w:numPr>
                <w:ilvl w:val="0"/>
                <w:numId w:val="2"/>
              </w:numPr>
              <w:ind w:left="0" w:firstLine="0"/>
              <w:jc w:val="left"/>
              <w:rPr>
                <w:rFonts w:ascii="宋体" w:hAnsi="宋体"/>
                <w:szCs w:val="21"/>
              </w:rPr>
            </w:pPr>
            <w:r>
              <w:rPr>
                <w:rFonts w:hint="eastAsia" w:ascii="宋体" w:hAnsi="宋体"/>
                <w:kern w:val="0"/>
                <w:szCs w:val="21"/>
              </w:rPr>
              <w:t>因成本操作，未产生的费用一律不退。</w:t>
            </w:r>
          </w:p>
          <w:p>
            <w:pPr>
              <w:numPr>
                <w:ilvl w:val="0"/>
                <w:numId w:val="2"/>
              </w:numPr>
              <w:ind w:left="0" w:firstLine="0"/>
              <w:jc w:val="left"/>
              <w:rPr>
                <w:rFonts w:ascii="宋体" w:hAnsi="宋体"/>
                <w:szCs w:val="21"/>
              </w:rPr>
            </w:pPr>
            <w:r>
              <w:rPr>
                <w:rFonts w:hint="eastAsia" w:ascii="宋体" w:hAnsi="宋体"/>
                <w:kern w:val="0"/>
                <w:szCs w:val="21"/>
              </w:rPr>
              <w:t>此行程为散客拼团，在不减少景点的情况下会调整行程先后顺序。</w:t>
            </w:r>
          </w:p>
          <w:p>
            <w:pPr>
              <w:jc w:val="left"/>
              <w:rPr>
                <w:rFonts w:ascii="宋体" w:hAnsi="宋体"/>
                <w:color w:val="000000"/>
                <w:szCs w:val="21"/>
              </w:rPr>
            </w:pPr>
            <w:r>
              <w:rPr>
                <w:rFonts w:hint="eastAsia" w:ascii="宋体" w:hAnsi="宋体"/>
                <w:szCs w:val="21"/>
              </w:rPr>
              <w:t>凡参加旅游团的团员出示合法有效证件（包括老年证，残疾证、军人证等），均无优惠。</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szCs w:val="21"/>
              </w:rPr>
            </w:pPr>
            <w:r>
              <w:rPr>
                <w:rFonts w:hint="eastAsia" w:ascii="宋体" w:hAnsi="宋体"/>
                <w:b/>
                <w:color w:val="000000"/>
                <w:szCs w:val="21"/>
              </w:rPr>
              <w:t>行程备注：</w:t>
            </w:r>
          </w:p>
        </w:tc>
        <w:tc>
          <w:tcPr>
            <w:tcW w:w="11595" w:type="dxa"/>
          </w:tcPr>
          <w:p>
            <w:pPr>
              <w:rPr>
                <w:rFonts w:ascii="宋体" w:hAnsi="宋体" w:cs="宋体"/>
                <w:kern w:val="1"/>
                <w:szCs w:val="21"/>
              </w:rPr>
            </w:pPr>
            <w:r>
              <w:rPr>
                <w:rFonts w:ascii="宋体" w:hAnsi="宋体" w:cs="宋体"/>
                <w:kern w:val="1"/>
                <w:szCs w:val="21"/>
              </w:rPr>
              <w:t>1、请各组团社提供客人准确无误的名单及身份证号码，电话号码、航班信息！</w:t>
            </w:r>
          </w:p>
          <w:p>
            <w:pPr>
              <w:rPr>
                <w:rFonts w:ascii="宋体" w:hAnsi="宋体"/>
                <w:kern w:val="0"/>
                <w:szCs w:val="21"/>
              </w:rPr>
            </w:pPr>
            <w:r>
              <w:rPr>
                <w:rFonts w:ascii="宋体" w:hAnsi="宋体" w:cs="宋体"/>
                <w:kern w:val="1"/>
                <w:szCs w:val="21"/>
              </w:rPr>
              <w:t>2、含</w:t>
            </w:r>
            <w:r>
              <w:rPr>
                <w:rFonts w:hint="eastAsia" w:ascii="宋体" w:hAnsi="宋体"/>
                <w:kern w:val="0"/>
                <w:szCs w:val="21"/>
              </w:rPr>
              <w:t>旅行社责任险，云南旅游综合险（具体解释权归保险公司）。其他保险自理。</w:t>
            </w:r>
          </w:p>
          <w:p>
            <w:pPr>
              <w:rPr>
                <w:rFonts w:ascii="宋体" w:hAnsi="宋体"/>
                <w:kern w:val="0"/>
                <w:szCs w:val="21"/>
              </w:rPr>
            </w:pPr>
            <w:r>
              <w:rPr>
                <w:rFonts w:ascii="宋体" w:hAnsi="宋体" w:cs="宋体"/>
                <w:kern w:val="1"/>
                <w:szCs w:val="21"/>
              </w:rPr>
              <w:t>3、</w:t>
            </w:r>
            <w:r>
              <w:rPr>
                <w:rFonts w:hint="eastAsia" w:ascii="宋体" w:hAnsi="宋体"/>
                <w:kern w:val="0"/>
                <w:szCs w:val="21"/>
              </w:rPr>
              <w:t>儿童仅含半餐及车位，不含：门票、床位、早餐费（早餐费按入住酒店收费规定，由家长现付）。</w:t>
            </w:r>
          </w:p>
          <w:p>
            <w:pPr>
              <w:rPr>
                <w:rFonts w:ascii="宋体" w:hAnsi="宋体" w:cs="宋体"/>
                <w:kern w:val="1"/>
                <w:szCs w:val="21"/>
              </w:rPr>
            </w:pPr>
            <w:r>
              <w:rPr>
                <w:rFonts w:ascii="宋体" w:hAnsi="宋体" w:cs="宋体"/>
                <w:kern w:val="1"/>
                <w:szCs w:val="21"/>
              </w:rPr>
              <w:t>4、参团时发生单房差的客人，请按规定补足单房差。</w:t>
            </w:r>
          </w:p>
          <w:p>
            <w:pPr>
              <w:ind w:left="315" w:hanging="315"/>
              <w:rPr>
                <w:rFonts w:ascii="宋体" w:hAnsi="宋体"/>
                <w:kern w:val="1"/>
                <w:szCs w:val="21"/>
              </w:rPr>
            </w:pPr>
            <w:r>
              <w:rPr>
                <w:rFonts w:ascii="宋体" w:hAnsi="宋体" w:cs="宋体"/>
                <w:kern w:val="1"/>
                <w:szCs w:val="21"/>
              </w:rPr>
              <w:t>5、</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pPr>
              <w:ind w:left="315" w:hanging="315"/>
              <w:rPr>
                <w:rFonts w:ascii="宋体" w:hAnsi="宋体"/>
                <w:kern w:val="1"/>
                <w:szCs w:val="21"/>
              </w:rPr>
            </w:pPr>
            <w:r>
              <w:rPr>
                <w:rFonts w:ascii="宋体" w:hAnsi="宋体" w:cs="宋体"/>
                <w:kern w:val="1"/>
                <w:szCs w:val="21"/>
              </w:rPr>
              <w:t>6、</w:t>
            </w:r>
            <w:r>
              <w:rPr>
                <w:rFonts w:ascii="宋体" w:hAnsi="宋体"/>
                <w:kern w:val="1"/>
                <w:szCs w:val="21"/>
              </w:rPr>
              <w:t>为了提高我社接待服务质量标准，请各位游客如实填写旅游意见单，如对我社接待质量不满意请在第一时间与我社联系，方便我社协调处理。</w:t>
            </w:r>
          </w:p>
          <w:p>
            <w:pPr>
              <w:ind w:left="315" w:hanging="315"/>
              <w:rPr>
                <w:rFonts w:ascii="宋体" w:hAnsi="宋体"/>
                <w:kern w:val="1"/>
                <w:szCs w:val="21"/>
              </w:rPr>
            </w:pPr>
            <w:r>
              <w:rPr>
                <w:rFonts w:hint="eastAsia" w:ascii="宋体" w:hAnsi="宋体"/>
                <w:kern w:val="1"/>
                <w:szCs w:val="21"/>
              </w:rPr>
              <w:t xml:space="preserve">7、赠送项目发生优惠、免票、自愿放弃或因航班时间，天气等人力不可抗拒原因导致不能赠送的，我社不退任何费用）。                                                                                        </w:t>
            </w:r>
          </w:p>
          <w:p>
            <w:pPr>
              <w:ind w:left="315" w:hanging="315"/>
              <w:rPr>
                <w:rFonts w:ascii="宋体" w:hAnsi="宋体"/>
                <w:kern w:val="1"/>
                <w:szCs w:val="21"/>
              </w:rPr>
            </w:pPr>
            <w:r>
              <w:rPr>
                <w:rFonts w:hint="eastAsia" w:ascii="宋体" w:hAnsi="宋体"/>
                <w:kern w:val="1"/>
                <w:szCs w:val="21"/>
              </w:rPr>
              <w:t>8、此团费为团队优惠票核价产品，因此老年证、军官证等优惠证件无退费；放弃景点游览的，不予还退门票费用；客人中途离团的，我社不退任何费用，且有权终止后续服</w:t>
            </w:r>
          </w:p>
          <w:p>
            <w:pPr>
              <w:widowControl/>
              <w:spacing w:before="68" w:after="68"/>
              <w:jc w:val="left"/>
              <w:rPr>
                <w:rFonts w:ascii="宋体" w:hAnsi="宋体" w:cs="Arial"/>
                <w:kern w:val="0"/>
                <w:szCs w:val="21"/>
                <w:shd w:val="clear" w:color="auto" w:fill="FFFFFF"/>
              </w:rPr>
            </w:pPr>
            <w:r>
              <w:rPr>
                <w:rFonts w:hint="eastAsia" w:ascii="宋体" w:hAnsi="宋体" w:cs="宋体"/>
                <w:kern w:val="0"/>
                <w:szCs w:val="21"/>
                <w:shd w:val="clear" w:color="auto" w:fill="FFFFFF"/>
              </w:rPr>
              <w:t>9、</w:t>
            </w:r>
            <w:r>
              <w:rPr>
                <w:rFonts w:ascii="宋体" w:hAnsi="宋体" w:cs="Arial"/>
                <w:kern w:val="0"/>
                <w:szCs w:val="21"/>
                <w:shd w:val="clear" w:color="auto" w:fill="FFFFFF"/>
              </w:rPr>
              <w:t>特价机票不可退改签，请您谨慎安排出行时间。如有变动，无法退费，中途退团者或回程机票取消，损失自行承担。</w:t>
            </w:r>
          </w:p>
          <w:p>
            <w:pPr>
              <w:widowControl/>
              <w:spacing w:before="68" w:after="68"/>
              <w:jc w:val="left"/>
              <w:rPr>
                <w:rFonts w:ascii="宋体" w:hAnsi="宋体" w:cs="Arial"/>
                <w:kern w:val="0"/>
                <w:szCs w:val="21"/>
                <w:shd w:val="clear" w:color="auto" w:fill="FFFFFF"/>
              </w:rPr>
            </w:pPr>
            <w:r>
              <w:rPr>
                <w:rFonts w:hint="eastAsia" w:ascii="宋体" w:hAnsi="宋体" w:cs="宋体"/>
                <w:kern w:val="0"/>
                <w:szCs w:val="21"/>
                <w:shd w:val="clear" w:color="auto" w:fill="FFFFFF"/>
              </w:rPr>
              <w:t>10、</w:t>
            </w:r>
            <w:r>
              <w:rPr>
                <w:rFonts w:ascii="宋体" w:hAnsi="宋体" w:cs="Arial"/>
                <w:kern w:val="0"/>
                <w:szCs w:val="21"/>
                <w:shd w:val="clear" w:color="auto" w:fill="FFFFFF"/>
              </w:rPr>
              <w:t>团费为团队优惠票核价产品，因此老年证、军官证等优惠证件无退费；放弃景点游览的，门票无法退还。</w:t>
            </w:r>
          </w:p>
          <w:p>
            <w:pPr>
              <w:ind w:left="315" w:hanging="315"/>
              <w:rPr>
                <w:rFonts w:ascii="宋体" w:hAnsi="宋体"/>
                <w:szCs w:val="21"/>
              </w:rPr>
            </w:pPr>
            <w:r>
              <w:rPr>
                <w:rFonts w:hint="eastAsia" w:ascii="宋体" w:hAnsi="宋体" w:cs="宋体"/>
                <w:kern w:val="0"/>
                <w:szCs w:val="21"/>
                <w:shd w:val="clear" w:color="auto" w:fill="FFFFFF"/>
              </w:rPr>
              <w:t>11、</w:t>
            </w:r>
            <w:r>
              <w:rPr>
                <w:rFonts w:ascii="宋体" w:hAnsi="宋体" w:cs="Arial"/>
                <w:kern w:val="0"/>
                <w:szCs w:val="21"/>
                <w:shd w:val="clear" w:color="auto" w:fill="FFFFFF"/>
              </w:rPr>
              <w:t>若您中途离团，将不退费用，且我社有权终止后续服务，取消返程机票。</w:t>
            </w:r>
          </w:p>
        </w:tc>
      </w:tr>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c>
          <w:tcPr>
            <w:tcW w:w="1065" w:type="dxa"/>
            <w:shd w:val="clear" w:color="auto" w:fill="FDE9D9"/>
            <w:vAlign w:val="center"/>
          </w:tcPr>
          <w:p>
            <w:pPr>
              <w:spacing w:line="240" w:lineRule="atLeast"/>
              <w:jc w:val="left"/>
              <w:rPr>
                <w:rFonts w:ascii="宋体"/>
                <w:b/>
                <w:color w:val="000000"/>
                <w:szCs w:val="21"/>
              </w:rPr>
            </w:pPr>
            <w:r>
              <w:rPr>
                <w:rFonts w:hint="eastAsia" w:ascii="宋体" w:hAnsi="宋体"/>
                <w:b/>
                <w:color w:val="000000"/>
                <w:szCs w:val="21"/>
              </w:rPr>
              <w:t>儿童：</w:t>
            </w:r>
          </w:p>
        </w:tc>
        <w:tc>
          <w:tcPr>
            <w:tcW w:w="11595" w:type="dxa"/>
          </w:tcPr>
          <w:p>
            <w:pPr>
              <w:jc w:val="left"/>
              <w:rPr>
                <w:rFonts w:ascii="宋体" w:hAnsi="宋体"/>
                <w:szCs w:val="21"/>
              </w:rPr>
            </w:pPr>
            <w:r>
              <w:rPr>
                <w:rFonts w:ascii="宋体" w:hAnsi="宋体" w:cs="Arial"/>
                <w:kern w:val="0"/>
                <w:szCs w:val="21"/>
                <w:shd w:val="clear" w:color="auto" w:fill="FFFFFF"/>
              </w:rPr>
              <w:t>12</w:t>
            </w:r>
            <w:r>
              <w:rPr>
                <w:rFonts w:hint="eastAsia" w:ascii="宋体" w:hAnsi="宋体" w:cs="Arial"/>
                <w:kern w:val="0"/>
                <w:szCs w:val="21"/>
                <w:shd w:val="clear" w:color="auto" w:fill="FFFFFF"/>
              </w:rPr>
              <w:t>岁（含12岁）以下儿童：含半正餐和车位，不含景区门票和酒店床位，不占床儿童需自理早餐费，若产生景区门票费用请您自理</w:t>
            </w:r>
          </w:p>
        </w:tc>
      </w:tr>
    </w:tbl>
    <w:p>
      <w:pPr>
        <w:spacing w:line="0" w:lineRule="atLeast"/>
        <w:contextualSpacing/>
        <w:rPr>
          <w:rFonts w:ascii="宋体" w:hAnsi="宋体" w:cs="宋体"/>
          <w:b/>
          <w:color w:val="FF0000"/>
          <w:sz w:val="30"/>
          <w:szCs w:val="30"/>
        </w:rPr>
      </w:pPr>
    </w:p>
    <w:p>
      <w:pPr>
        <w:spacing w:line="0" w:lineRule="atLeast"/>
        <w:contextualSpacing/>
        <w:rPr>
          <w:rFonts w:ascii="宋体" w:hAnsi="宋体" w:cs="宋体"/>
          <w:b/>
          <w:color w:val="FF0000"/>
          <w:sz w:val="30"/>
          <w:szCs w:val="30"/>
        </w:rPr>
      </w:pPr>
      <w:r>
        <w:rPr>
          <w:rFonts w:hint="eastAsia" w:ascii="宋体" w:hAnsi="宋体" w:cs="宋体"/>
          <w:b/>
          <w:color w:val="FF0000"/>
          <w:sz w:val="30"/>
          <w:szCs w:val="30"/>
        </w:rPr>
        <w:t>三、温馨提示：</w:t>
      </w:r>
    </w:p>
    <w:tbl>
      <w:tblPr>
        <w:tblStyle w:val="7"/>
        <w:tblpPr w:leftFromText="180" w:rightFromText="180" w:vertAnchor="text" w:horzAnchor="page" w:tblpX="1050" w:tblpY="890"/>
        <w:tblOverlap w:val="never"/>
        <w:tblW w:w="12732" w:type="dxa"/>
        <w:tblInd w:w="0" w:type="dxa"/>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Layout w:type="fixed"/>
        <w:tblCellMar>
          <w:top w:w="0" w:type="dxa"/>
          <w:left w:w="108" w:type="dxa"/>
          <w:bottom w:w="0" w:type="dxa"/>
          <w:right w:w="108" w:type="dxa"/>
        </w:tblCellMar>
      </w:tblPr>
      <w:tblGrid>
        <w:gridCol w:w="12732"/>
      </w:tblGrid>
      <w:tr>
        <w:tblPrEx>
          <w:tblBorders>
            <w:top w:val="triple" w:color="44546A" w:sz="4" w:space="0"/>
            <w:left w:val="triple" w:color="44546A" w:sz="4" w:space="0"/>
            <w:bottom w:val="triple" w:color="44546A" w:sz="4" w:space="0"/>
            <w:right w:val="triple" w:color="44546A" w:sz="4" w:space="0"/>
            <w:insideH w:val="triple" w:color="44546A" w:sz="4" w:space="0"/>
            <w:insideV w:val="triple" w:color="44546A" w:sz="4" w:space="0"/>
          </w:tblBorders>
          <w:tblCellMar>
            <w:top w:w="0" w:type="dxa"/>
            <w:left w:w="108" w:type="dxa"/>
            <w:bottom w:w="0" w:type="dxa"/>
            <w:right w:w="108" w:type="dxa"/>
          </w:tblCellMar>
        </w:tblPrEx>
        <w:trPr>
          <w:trHeight w:val="1602" w:hRule="atLeast"/>
        </w:trPr>
        <w:tc>
          <w:tcPr>
            <w:tcW w:w="12732" w:type="dxa"/>
          </w:tcPr>
          <w:p>
            <w:pPr>
              <w:spacing w:line="240" w:lineRule="atLeast"/>
              <w:jc w:val="left"/>
              <w:rPr>
                <w:rFonts w:ascii="宋体" w:hAnsi="宋体"/>
                <w:color w:val="000000"/>
                <w:szCs w:val="21"/>
              </w:rPr>
            </w:pPr>
            <w:r>
              <w:rPr>
                <w:rFonts w:hint="eastAsia" w:ascii="宋体" w:hAnsi="宋体"/>
                <w:color w:val="000000"/>
                <w:szCs w:val="21"/>
              </w:rPr>
              <w:t>一、出发前准备：</w:t>
            </w:r>
          </w:p>
          <w:p>
            <w:pPr>
              <w:spacing w:line="240" w:lineRule="atLeast"/>
              <w:jc w:val="left"/>
              <w:rPr>
                <w:rFonts w:ascii="宋体" w:hAnsi="宋体"/>
                <w:color w:val="000000"/>
                <w:szCs w:val="21"/>
              </w:rPr>
            </w:pPr>
            <w:r>
              <w:rPr>
                <w:rFonts w:hint="eastAsia" w:ascii="宋体" w:hAnsi="宋体"/>
                <w:color w:val="000000"/>
                <w:szCs w:val="21"/>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pacing w:line="240" w:lineRule="atLeast"/>
              <w:jc w:val="left"/>
              <w:rPr>
                <w:rFonts w:ascii="宋体" w:hAnsi="宋体"/>
                <w:color w:val="000000"/>
                <w:szCs w:val="21"/>
              </w:rPr>
            </w:pPr>
            <w:r>
              <w:rPr>
                <w:rFonts w:hint="eastAsia" w:ascii="宋体" w:hAnsi="宋体"/>
                <w:color w:val="000000"/>
                <w:szCs w:val="21"/>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pacing w:line="240" w:lineRule="atLeast"/>
              <w:jc w:val="left"/>
              <w:rPr>
                <w:rFonts w:ascii="宋体" w:hAnsi="宋体"/>
                <w:color w:val="000000"/>
                <w:szCs w:val="21"/>
              </w:rPr>
            </w:pPr>
            <w:r>
              <w:rPr>
                <w:rFonts w:hint="eastAsia" w:ascii="宋体" w:hAnsi="宋体"/>
                <w:color w:val="000000"/>
                <w:szCs w:val="21"/>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pacing w:line="240" w:lineRule="atLeast"/>
              <w:jc w:val="left"/>
              <w:rPr>
                <w:rFonts w:ascii="宋体" w:hAnsi="宋体"/>
                <w:color w:val="000000"/>
                <w:szCs w:val="21"/>
              </w:rPr>
            </w:pPr>
            <w:r>
              <w:rPr>
                <w:rFonts w:hint="eastAsia" w:ascii="宋体" w:hAnsi="宋体"/>
                <w:color w:val="000000"/>
                <w:szCs w:val="21"/>
              </w:rPr>
              <w:t>二、云南购物提示：</w:t>
            </w:r>
          </w:p>
          <w:p>
            <w:pPr>
              <w:spacing w:line="240" w:lineRule="atLeast"/>
              <w:jc w:val="left"/>
              <w:rPr>
                <w:rFonts w:ascii="宋体" w:hAnsi="宋体"/>
                <w:color w:val="000000"/>
                <w:szCs w:val="21"/>
              </w:rPr>
            </w:pPr>
            <w:r>
              <w:rPr>
                <w:rFonts w:hint="eastAsia" w:ascii="宋体" w:hAnsi="宋体"/>
                <w:color w:val="000000"/>
                <w:szCs w:val="21"/>
              </w:rPr>
              <w:t xml:space="preserve">   1、云南特殊的气候适宜于很多品种花卉的生存，所有的鲜花、干花绝对是您从来没有见过的便宜，建议您可以多看一饱眼福，建议根据需求购买；</w:t>
            </w:r>
          </w:p>
          <w:p>
            <w:pPr>
              <w:spacing w:line="240" w:lineRule="atLeast"/>
              <w:jc w:val="left"/>
              <w:rPr>
                <w:rFonts w:ascii="宋体" w:hAnsi="宋体"/>
                <w:color w:val="000000"/>
                <w:szCs w:val="21"/>
              </w:rPr>
            </w:pPr>
            <w:r>
              <w:rPr>
                <w:rFonts w:hint="eastAsia" w:ascii="宋体" w:hAnsi="宋体"/>
                <w:color w:val="000000"/>
                <w:szCs w:val="21"/>
              </w:rPr>
              <w:t xml:space="preserve">   2、云南玉石和银器、普洱茶比较出名，客人可以根据需要和爱好购买；</w:t>
            </w:r>
          </w:p>
          <w:p>
            <w:pPr>
              <w:spacing w:line="240" w:lineRule="atLeast"/>
              <w:jc w:val="left"/>
              <w:rPr>
                <w:rFonts w:ascii="宋体" w:hAnsi="宋体"/>
                <w:color w:val="000000"/>
                <w:szCs w:val="21"/>
              </w:rPr>
            </w:pPr>
            <w:r>
              <w:rPr>
                <w:rFonts w:hint="eastAsia" w:ascii="宋体" w:hAnsi="宋体"/>
                <w:color w:val="000000"/>
                <w:szCs w:val="21"/>
              </w:rPr>
              <w:t>三、云南游览期间注意事项：</w:t>
            </w:r>
          </w:p>
          <w:p>
            <w:pPr>
              <w:spacing w:line="240" w:lineRule="atLeast"/>
              <w:jc w:val="left"/>
              <w:rPr>
                <w:rFonts w:ascii="宋体" w:hAnsi="宋体"/>
                <w:color w:val="000000"/>
                <w:szCs w:val="21"/>
              </w:rPr>
            </w:pPr>
            <w:r>
              <w:rPr>
                <w:rFonts w:hint="eastAsia" w:ascii="宋体" w:hAnsi="宋体"/>
                <w:color w:val="000000"/>
                <w:szCs w:val="21"/>
              </w:rPr>
              <w:t>1、游客不得参观或者参与违反我国法律、法规、社会公德和旅游目的地的相关法律、风俗习惯、宗教禁忌的项目或者活动。</w:t>
            </w:r>
          </w:p>
          <w:p>
            <w:pPr>
              <w:spacing w:line="240" w:lineRule="atLeast"/>
              <w:jc w:val="left"/>
              <w:rPr>
                <w:rFonts w:ascii="宋体" w:hAnsi="宋体"/>
                <w:color w:val="000000"/>
                <w:szCs w:val="21"/>
              </w:rPr>
            </w:pPr>
            <w:r>
              <w:rPr>
                <w:rFonts w:hint="eastAsia" w:ascii="宋体" w:hAnsi="宋体"/>
                <w:color w:val="000000"/>
                <w:szCs w:val="21"/>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pacing w:line="240" w:lineRule="atLeast"/>
              <w:jc w:val="left"/>
              <w:rPr>
                <w:rFonts w:ascii="宋体" w:hAnsi="宋体"/>
                <w:color w:val="000000"/>
                <w:szCs w:val="21"/>
              </w:rPr>
            </w:pPr>
            <w:r>
              <w:rPr>
                <w:rFonts w:hint="eastAsia" w:ascii="宋体" w:hAnsi="宋体"/>
                <w:color w:val="000000"/>
                <w:szCs w:val="21"/>
              </w:rPr>
              <w:t>3、云南属少数民族地区请尊重当地少数民族的宗教及生活习惯，避免和少数民族的人有什么冲突。</w:t>
            </w:r>
          </w:p>
          <w:p>
            <w:pPr>
              <w:spacing w:line="240" w:lineRule="atLeast"/>
              <w:jc w:val="left"/>
              <w:rPr>
                <w:rFonts w:ascii="宋体" w:hAnsi="宋体"/>
                <w:color w:val="000000"/>
                <w:szCs w:val="21"/>
              </w:rPr>
            </w:pPr>
            <w:r>
              <w:rPr>
                <w:rFonts w:hint="eastAsia" w:ascii="宋体" w:hAnsi="宋体"/>
                <w:color w:val="000000"/>
                <w:szCs w:val="21"/>
              </w:rPr>
              <w:t>4、餐饮：云南饮食与其它地区有较大区别，可能有不合口味的情况发生；</w:t>
            </w:r>
          </w:p>
          <w:p>
            <w:pPr>
              <w:spacing w:line="240" w:lineRule="atLeast"/>
              <w:jc w:val="left"/>
              <w:rPr>
                <w:rFonts w:ascii="宋体" w:hAnsi="宋体"/>
                <w:color w:val="000000"/>
                <w:szCs w:val="21"/>
              </w:rPr>
            </w:pPr>
            <w:r>
              <w:rPr>
                <w:rFonts w:hint="eastAsia" w:ascii="宋体" w:hAnsi="宋体"/>
                <w:color w:val="000000"/>
                <w:szCs w:val="21"/>
              </w:rPr>
              <w:t>5、云南少数民族众多，许多民族民风彪悍，要尊重当地的风俗习惯，请您尽量不要与当地人发生矛盾，避免不必要的争执和不快；当地各民族都有自己别具特色的称谓，具体如下：</w:t>
            </w:r>
          </w:p>
          <w:p>
            <w:pPr>
              <w:spacing w:line="240" w:lineRule="atLeast"/>
              <w:jc w:val="left"/>
              <w:rPr>
                <w:rFonts w:ascii="宋体" w:hAnsi="宋体"/>
                <w:color w:val="000000"/>
                <w:szCs w:val="21"/>
              </w:rPr>
            </w:pPr>
            <w:r>
              <w:rPr>
                <w:rFonts w:hint="eastAsia" w:ascii="宋体" w:hAnsi="宋体"/>
                <w:color w:val="000000"/>
                <w:szCs w:val="21"/>
              </w:rPr>
              <w:t>石林：男--阿黑哥  女--阿诗玛    大理：男--阿鹏  女--金花</w:t>
            </w:r>
            <w:r>
              <w:rPr>
                <w:rFonts w:hint="eastAsia" w:ascii="宋体" w:hAnsi="宋体"/>
                <w:color w:val="000000"/>
                <w:szCs w:val="21"/>
              </w:rPr>
              <w:br w:type="textWrapping"/>
            </w:r>
            <w:r>
              <w:rPr>
                <w:rFonts w:hint="eastAsia" w:ascii="宋体" w:hAnsi="宋体"/>
                <w:color w:val="000000"/>
                <w:szCs w:val="21"/>
              </w:rPr>
              <w:t>丽江：男--胖金哥  女--胖金妹    中甸：男--扎西  女--卓玛</w:t>
            </w:r>
            <w:r>
              <w:rPr>
                <w:rFonts w:hint="eastAsia" w:ascii="宋体" w:hAnsi="宋体"/>
                <w:color w:val="000000"/>
                <w:szCs w:val="21"/>
              </w:rPr>
              <w:br w:type="textWrapping"/>
            </w:r>
            <w:r>
              <w:rPr>
                <w:rFonts w:hint="eastAsia" w:ascii="宋体" w:hAnsi="宋体"/>
                <w:color w:val="000000"/>
                <w:szCs w:val="21"/>
              </w:rPr>
              <w:t>版纳：男--猫多里  女--骚多里</w:t>
            </w:r>
            <w:r>
              <w:rPr>
                <w:rFonts w:hint="eastAsia" w:ascii="宋体" w:hAnsi="宋体"/>
                <w:color w:val="000000"/>
                <w:szCs w:val="21"/>
              </w:rPr>
              <w:br w:type="textWrapping"/>
            </w:r>
            <w:r>
              <w:rPr>
                <w:rFonts w:hint="eastAsia" w:ascii="宋体" w:hAnsi="宋体"/>
                <w:color w:val="000000"/>
                <w:szCs w:val="21"/>
              </w:rPr>
              <w:t>另外，整个云南境内，无论民族，都极其反感“小姐”这个称谓，如果需要，请用“小姑娘”代替；    </w:t>
            </w:r>
          </w:p>
          <w:p>
            <w:pPr>
              <w:spacing w:line="240" w:lineRule="atLeast"/>
              <w:jc w:val="left"/>
              <w:rPr>
                <w:rFonts w:ascii="宋体" w:hAnsi="宋体"/>
                <w:color w:val="000000"/>
                <w:szCs w:val="21"/>
              </w:rPr>
            </w:pPr>
            <w:r>
              <w:rPr>
                <w:rFonts w:hint="eastAsia" w:ascii="宋体" w:hAnsi="宋体"/>
                <w:color w:val="000000"/>
                <w:szCs w:val="21"/>
              </w:rPr>
              <w:t>6、云南寺庙众多，您在游历寺庙时有四大忌讳需牢记心头，以免不必要的争执与不快：    </w:t>
            </w:r>
          </w:p>
          <w:p>
            <w:pPr>
              <w:spacing w:line="240" w:lineRule="atLeast"/>
              <w:jc w:val="left"/>
              <w:rPr>
                <w:rFonts w:ascii="宋体" w:hAnsi="宋体"/>
                <w:color w:val="000000"/>
                <w:szCs w:val="21"/>
              </w:rPr>
            </w:pPr>
            <w:r>
              <w:rPr>
                <w:rFonts w:hint="eastAsia" w:ascii="宋体" w:hAnsi="宋体"/>
                <w:color w:val="000000"/>
                <w:szCs w:val="21"/>
              </w:rPr>
              <w:t>★与僧人见面常见的行礼方式为双手合十，微微低头，或者单手竖掌于胸前、头略低，忌握手、拥抱、抚摸僧人头部等不当礼节； </w:t>
            </w:r>
            <w:r>
              <w:rPr>
                <w:rFonts w:hint="eastAsia" w:ascii="宋体" w:hAnsi="宋体"/>
                <w:color w:val="000000"/>
                <w:szCs w:val="21"/>
              </w:rPr>
              <w:br w:type="textWrapping"/>
            </w:r>
            <w:r>
              <w:rPr>
                <w:rFonts w:hint="eastAsia" w:ascii="宋体" w:hAnsi="宋体"/>
                <w:color w:val="000000"/>
                <w:szCs w:val="21"/>
              </w:rPr>
              <w:t>  ★在寺庙中不得吸烟、随地乱扔垃圾、大声喧哗、指点议论、随便走动；</w:t>
            </w:r>
            <w:r>
              <w:rPr>
                <w:rFonts w:hint="eastAsia" w:ascii="宋体" w:hAnsi="宋体"/>
                <w:color w:val="000000"/>
                <w:szCs w:val="21"/>
              </w:rPr>
              <w:br w:type="textWrapping"/>
            </w:r>
            <w:r>
              <w:rPr>
                <w:rFonts w:hint="eastAsia" w:ascii="宋体" w:hAnsi="宋体"/>
                <w:color w:val="000000"/>
                <w:szCs w:val="21"/>
              </w:rPr>
              <w:t>  ★在大殿中切忌不要拍照、摄影、乱摸乱刻神像，踩踏大殿门槛；</w:t>
            </w:r>
            <w:r>
              <w:rPr>
                <w:rFonts w:hint="eastAsia" w:ascii="宋体" w:hAnsi="宋体"/>
                <w:color w:val="000000"/>
                <w:szCs w:val="21"/>
              </w:rPr>
              <w:br w:type="textWrapping"/>
            </w:r>
            <w:r>
              <w:rPr>
                <w:rFonts w:hint="eastAsia" w:ascii="宋体" w:hAnsi="宋体"/>
                <w:color w:val="000000"/>
                <w:szCs w:val="21"/>
              </w:rPr>
              <w:t>  ★如遇佛事活动应静立默视或悄然离开。同时，要照看好自己的孩子，以免其因无知而做出不礼貌为；   </w:t>
            </w:r>
          </w:p>
          <w:p>
            <w:pPr>
              <w:spacing w:line="240" w:lineRule="atLeast"/>
              <w:jc w:val="left"/>
              <w:rPr>
                <w:rFonts w:ascii="宋体" w:hAnsi="宋体"/>
                <w:color w:val="000000"/>
                <w:szCs w:val="21"/>
              </w:rPr>
            </w:pPr>
            <w:r>
              <w:rPr>
                <w:rFonts w:hint="eastAsia" w:ascii="宋体" w:hAnsi="宋体"/>
                <w:color w:val="000000"/>
                <w:szCs w:val="21"/>
              </w:rPr>
              <w:t>四、云南游览期间安全事项：</w:t>
            </w:r>
          </w:p>
          <w:p>
            <w:pPr>
              <w:spacing w:line="240" w:lineRule="atLeast"/>
              <w:jc w:val="left"/>
              <w:rPr>
                <w:rFonts w:ascii="宋体" w:hAnsi="宋体"/>
                <w:color w:val="000000"/>
                <w:szCs w:val="21"/>
              </w:rPr>
            </w:pPr>
            <w:r>
              <w:rPr>
                <w:rFonts w:hint="eastAsia" w:ascii="宋体" w:hAnsi="宋体"/>
                <w:color w:val="000000"/>
                <w:szCs w:val="21"/>
              </w:rPr>
              <w:t>1、晚间休息，注意检查房门、窗是否关好，贵重物品可放在酒店保险柜或贴身保管。</w:t>
            </w:r>
          </w:p>
          <w:p>
            <w:pPr>
              <w:spacing w:line="240" w:lineRule="atLeast"/>
              <w:jc w:val="left"/>
              <w:rPr>
                <w:rFonts w:ascii="宋体" w:hAnsi="宋体"/>
                <w:color w:val="000000"/>
                <w:szCs w:val="21"/>
              </w:rPr>
            </w:pPr>
            <w:r>
              <w:rPr>
                <w:rFonts w:hint="eastAsia" w:ascii="宋体" w:hAnsi="宋体"/>
                <w:color w:val="000000"/>
                <w:szCs w:val="21"/>
              </w:rPr>
              <w:t>2、身份证件及贵重物品随身携带，请勿交给他人或留在车上、房间内。行走在街上特别注意小偷、抢劫者，遇紧急情况，尽快报警或通知领队、导游。</w:t>
            </w:r>
          </w:p>
          <w:p>
            <w:pPr>
              <w:spacing w:line="240" w:lineRule="atLeast"/>
              <w:jc w:val="left"/>
              <w:rPr>
                <w:rFonts w:ascii="宋体" w:hAnsi="宋体"/>
                <w:color w:val="000000"/>
                <w:szCs w:val="21"/>
              </w:rPr>
            </w:pPr>
            <w:r>
              <w:rPr>
                <w:rFonts w:hint="eastAsia" w:ascii="宋体" w:hAnsi="宋体"/>
                <w:color w:val="000000"/>
                <w:szCs w:val="21"/>
              </w:rPr>
              <w:t>3、下车是请记住车号、车型。如迷路请站在曾经走过的地方等候、切不可到处乱跑，最稳当是随身携带酒店卡，在迷路是打的回酒店。</w:t>
            </w:r>
          </w:p>
          <w:p>
            <w:pPr>
              <w:spacing w:line="240" w:lineRule="atLeast"/>
              <w:jc w:val="left"/>
              <w:rPr>
                <w:rFonts w:ascii="宋体" w:hAnsi="宋体"/>
                <w:color w:val="000000"/>
                <w:szCs w:val="21"/>
              </w:rPr>
            </w:pPr>
            <w:r>
              <w:rPr>
                <w:rFonts w:hint="eastAsia" w:ascii="宋体" w:hAnsi="宋体"/>
                <w:color w:val="000000"/>
                <w:szCs w:val="21"/>
              </w:rPr>
              <w:t>4、飞机起飞、降落时一定要系好安全带，如要互换座位，必须待飞机平飞后进行。船上按要求穿好救生衣。</w:t>
            </w:r>
          </w:p>
          <w:p>
            <w:pPr>
              <w:spacing w:line="240" w:lineRule="atLeast"/>
              <w:jc w:val="left"/>
              <w:rPr>
                <w:rFonts w:ascii="宋体" w:hAnsi="宋体"/>
                <w:color w:val="000000"/>
                <w:szCs w:val="21"/>
              </w:rPr>
            </w:pPr>
            <w:r>
              <w:rPr>
                <w:rFonts w:hint="eastAsia" w:ascii="宋体" w:hAnsi="宋体"/>
                <w:color w:val="000000"/>
                <w:szCs w:val="21"/>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pPr>
              <w:spacing w:line="240" w:lineRule="atLeast"/>
              <w:jc w:val="left"/>
              <w:rPr>
                <w:rFonts w:ascii="宋体" w:hAnsi="宋体"/>
                <w:color w:val="000000"/>
                <w:szCs w:val="21"/>
              </w:rPr>
            </w:pPr>
            <w:r>
              <w:rPr>
                <w:rFonts w:hint="eastAsia" w:ascii="宋体" w:hAnsi="宋体"/>
                <w:color w:val="000000"/>
                <w:szCs w:val="21"/>
              </w:rPr>
              <w:t>6、外出旅游必需注意饮食饮水卫生，不要购买或食用包装无厂家/无日期/无QS食品质量安全认证标志或过期的食品，以防饮食后有不良反应。若有不适，及时报告领队/导游设法就医诊治。</w:t>
            </w:r>
          </w:p>
          <w:p>
            <w:pPr>
              <w:spacing w:line="240" w:lineRule="atLeast"/>
              <w:jc w:val="left"/>
              <w:rPr>
                <w:rFonts w:ascii="宋体" w:hAnsi="宋体"/>
                <w:color w:val="000000"/>
                <w:szCs w:val="21"/>
              </w:rPr>
            </w:pPr>
            <w:r>
              <w:rPr>
                <w:rFonts w:hint="eastAsia" w:ascii="宋体" w:hAnsi="宋体"/>
                <w:color w:val="000000"/>
                <w:szCs w:val="21"/>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pPr>
              <w:spacing w:line="240" w:lineRule="atLeast"/>
              <w:jc w:val="left"/>
              <w:rPr>
                <w:rFonts w:ascii="宋体"/>
                <w:color w:val="000000"/>
                <w:sz w:val="18"/>
                <w:szCs w:val="18"/>
              </w:rPr>
            </w:pPr>
            <w:r>
              <w:rPr>
                <w:rFonts w:hint="eastAsia" w:ascii="宋体" w:hAnsi="宋体"/>
                <w:color w:val="000000"/>
                <w:szCs w:val="21"/>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spacing w:line="360" w:lineRule="auto"/>
        <w:rPr>
          <w:b/>
          <w:kern w:val="0"/>
          <w:szCs w:val="21"/>
        </w:rPr>
      </w:pPr>
      <w:r>
        <w:rPr>
          <w:rFonts w:hint="eastAsia" w:ascii="宋体" w:hAnsi="宋体"/>
          <w:b/>
          <w:color w:val="FF0000"/>
          <w:szCs w:val="21"/>
        </w:rPr>
        <w:t xml:space="preserve"> </w:t>
      </w:r>
    </w:p>
    <w:p>
      <w:pPr>
        <w:spacing w:line="360" w:lineRule="auto"/>
        <w:rPr>
          <w:rFonts w:hint="eastAsia" w:ascii="宋体" w:hAnsi="宋体" w:cs="宋体"/>
          <w:b/>
          <w:color w:val="FF0000"/>
          <w:kern w:val="0"/>
          <w:szCs w:val="21"/>
        </w:rPr>
      </w:pPr>
      <w:r>
        <w:rPr>
          <w:rFonts w:hint="eastAsia" w:ascii="宋体" w:hAnsi="宋体"/>
          <w:b/>
          <w:color w:val="FF0000"/>
          <w:szCs w:val="21"/>
        </w:rPr>
        <w:t>自费项目：</w:t>
      </w:r>
      <w:r>
        <w:rPr>
          <w:rFonts w:hint="eastAsia" w:ascii="宋体" w:hAnsi="宋体" w:cs="宋体"/>
          <w:b/>
          <w:color w:val="FF0000"/>
          <w:kern w:val="0"/>
          <w:szCs w:val="21"/>
        </w:rPr>
        <w:t>蝴蝶泉公园电瓶车35元/人、崇圣寺三塔电瓶车35元/人、大理古城维护费30元/人、大理古城电瓶车35元/人、丽江古城维护费50元/人、拉市海\玉湖村\东巴秘境景区项目298元/人起；</w:t>
      </w:r>
    </w:p>
    <w:p>
      <w:pPr>
        <w:widowControl/>
        <w:jc w:val="left"/>
        <w:rPr>
          <w:rFonts w:ascii="宋体" w:hAnsi="宋体" w:cs="宋体"/>
          <w:b/>
          <w:color w:val="FF0000"/>
          <w:kern w:val="0"/>
          <w:sz w:val="24"/>
          <w:szCs w:val="24"/>
        </w:rPr>
      </w:pPr>
      <w:r>
        <w:rPr>
          <w:rFonts w:ascii="宋体" w:hAnsi="宋体" w:cs="宋体"/>
          <w:b/>
          <w:color w:val="FF0000"/>
          <w:kern w:val="0"/>
          <w:sz w:val="24"/>
          <w:szCs w:val="24"/>
        </w:rPr>
        <w:t xml:space="preserve">现政府规定，到达丽江古维必须产生50元/人，可自行购买，也可由旅行社代买!    </w:t>
      </w:r>
    </w:p>
    <w:p>
      <w:pPr>
        <w:rPr>
          <w:rFonts w:ascii="宋体" w:hAnsi="宋体" w:cs="宋体"/>
          <w:bCs/>
          <w:color w:val="FF0000"/>
          <w:sz w:val="30"/>
          <w:szCs w:val="30"/>
        </w:rPr>
      </w:pPr>
    </w:p>
    <w:sectPr>
      <w:headerReference r:id="rId3" w:type="default"/>
      <w:pgSz w:w="14173" w:h="16838"/>
      <w:pgMar w:top="567"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749B09"/>
    <w:multiLevelType w:val="singleLevel"/>
    <w:tmpl w:val="E3749B09"/>
    <w:lvl w:ilvl="0" w:tentative="0">
      <w:start w:val="1"/>
      <w:numFmt w:val="decimal"/>
      <w:suff w:val="nothing"/>
      <w:lvlText w:val="%1、"/>
      <w:lvlJc w:val="left"/>
    </w:lvl>
  </w:abstractNum>
  <w:abstractNum w:abstractNumId="1">
    <w:nsid w:val="2F8300C0"/>
    <w:multiLevelType w:val="multilevel"/>
    <w:tmpl w:val="2F8300C0"/>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C4BA1"/>
    <w:rsid w:val="000C1643"/>
    <w:rsid w:val="000C7F71"/>
    <w:rsid w:val="000F1FDA"/>
    <w:rsid w:val="00126F39"/>
    <w:rsid w:val="00142928"/>
    <w:rsid w:val="001A0AEB"/>
    <w:rsid w:val="001B5E63"/>
    <w:rsid w:val="002705CF"/>
    <w:rsid w:val="002B64CB"/>
    <w:rsid w:val="00303662"/>
    <w:rsid w:val="003528E7"/>
    <w:rsid w:val="00370564"/>
    <w:rsid w:val="003728ED"/>
    <w:rsid w:val="003832DA"/>
    <w:rsid w:val="003B5B05"/>
    <w:rsid w:val="003C11DD"/>
    <w:rsid w:val="00423CFD"/>
    <w:rsid w:val="005A00AA"/>
    <w:rsid w:val="005D4333"/>
    <w:rsid w:val="005F3C83"/>
    <w:rsid w:val="00612BA9"/>
    <w:rsid w:val="006142A1"/>
    <w:rsid w:val="0067490A"/>
    <w:rsid w:val="00697040"/>
    <w:rsid w:val="006B0389"/>
    <w:rsid w:val="006D6179"/>
    <w:rsid w:val="006D636A"/>
    <w:rsid w:val="006E49F7"/>
    <w:rsid w:val="007B7995"/>
    <w:rsid w:val="007C0AA9"/>
    <w:rsid w:val="007D7A6B"/>
    <w:rsid w:val="00811CC6"/>
    <w:rsid w:val="008129B3"/>
    <w:rsid w:val="00867655"/>
    <w:rsid w:val="00914D5E"/>
    <w:rsid w:val="00921D8C"/>
    <w:rsid w:val="009A7F96"/>
    <w:rsid w:val="009F27C3"/>
    <w:rsid w:val="00A1300A"/>
    <w:rsid w:val="00A51B6E"/>
    <w:rsid w:val="00A81CB9"/>
    <w:rsid w:val="00AA5561"/>
    <w:rsid w:val="00AD2178"/>
    <w:rsid w:val="00AF2A54"/>
    <w:rsid w:val="00B5523A"/>
    <w:rsid w:val="00CC4BA1"/>
    <w:rsid w:val="00CD4C77"/>
    <w:rsid w:val="00D00318"/>
    <w:rsid w:val="00D24805"/>
    <w:rsid w:val="00D26C1E"/>
    <w:rsid w:val="00D35A56"/>
    <w:rsid w:val="00E268EA"/>
    <w:rsid w:val="00E44531"/>
    <w:rsid w:val="00E46866"/>
    <w:rsid w:val="00E95B22"/>
    <w:rsid w:val="00EC0568"/>
    <w:rsid w:val="00F46D28"/>
    <w:rsid w:val="00F95528"/>
    <w:rsid w:val="00FC01EB"/>
    <w:rsid w:val="00FC2859"/>
    <w:rsid w:val="02EC51AD"/>
    <w:rsid w:val="03431A61"/>
    <w:rsid w:val="05D21A34"/>
    <w:rsid w:val="06034F8F"/>
    <w:rsid w:val="061E6C72"/>
    <w:rsid w:val="07286643"/>
    <w:rsid w:val="072D2281"/>
    <w:rsid w:val="07412BC4"/>
    <w:rsid w:val="078D67FF"/>
    <w:rsid w:val="09877072"/>
    <w:rsid w:val="099C7333"/>
    <w:rsid w:val="09AF1E9B"/>
    <w:rsid w:val="09AF2942"/>
    <w:rsid w:val="0A180F18"/>
    <w:rsid w:val="0B47046D"/>
    <w:rsid w:val="0B6E64EC"/>
    <w:rsid w:val="0BEB78BB"/>
    <w:rsid w:val="0CD8156E"/>
    <w:rsid w:val="0E4A08D3"/>
    <w:rsid w:val="0F7C5EBA"/>
    <w:rsid w:val="0FA23D71"/>
    <w:rsid w:val="0FAA21ED"/>
    <w:rsid w:val="100F5F88"/>
    <w:rsid w:val="103C1980"/>
    <w:rsid w:val="10D430DC"/>
    <w:rsid w:val="117C2194"/>
    <w:rsid w:val="11DC65FD"/>
    <w:rsid w:val="12862FA2"/>
    <w:rsid w:val="12994B7D"/>
    <w:rsid w:val="13446F00"/>
    <w:rsid w:val="136735B5"/>
    <w:rsid w:val="13C27604"/>
    <w:rsid w:val="14355854"/>
    <w:rsid w:val="1444405E"/>
    <w:rsid w:val="155A3E48"/>
    <w:rsid w:val="166A36CE"/>
    <w:rsid w:val="170734FE"/>
    <w:rsid w:val="17F11760"/>
    <w:rsid w:val="17F96DCE"/>
    <w:rsid w:val="196C713B"/>
    <w:rsid w:val="19DF0C98"/>
    <w:rsid w:val="19E035FB"/>
    <w:rsid w:val="1A0039E3"/>
    <w:rsid w:val="1A5155BC"/>
    <w:rsid w:val="1ABD069E"/>
    <w:rsid w:val="1C353CA1"/>
    <w:rsid w:val="1C791117"/>
    <w:rsid w:val="1D9906BF"/>
    <w:rsid w:val="1E5E07B7"/>
    <w:rsid w:val="1F321A4B"/>
    <w:rsid w:val="1F323C07"/>
    <w:rsid w:val="21CE5259"/>
    <w:rsid w:val="22C41713"/>
    <w:rsid w:val="23066B42"/>
    <w:rsid w:val="231253ED"/>
    <w:rsid w:val="23F811C8"/>
    <w:rsid w:val="241E5656"/>
    <w:rsid w:val="244B3638"/>
    <w:rsid w:val="2502032F"/>
    <w:rsid w:val="259E6C20"/>
    <w:rsid w:val="25CB414A"/>
    <w:rsid w:val="271B72C9"/>
    <w:rsid w:val="28A22B40"/>
    <w:rsid w:val="28EE60F9"/>
    <w:rsid w:val="29210FAA"/>
    <w:rsid w:val="296C4CA8"/>
    <w:rsid w:val="2A5F6A92"/>
    <w:rsid w:val="2B4D46A4"/>
    <w:rsid w:val="2BC57EC5"/>
    <w:rsid w:val="2E330648"/>
    <w:rsid w:val="2ECB4F4F"/>
    <w:rsid w:val="2F067AE6"/>
    <w:rsid w:val="2FFA5FE8"/>
    <w:rsid w:val="304F743D"/>
    <w:rsid w:val="30865E94"/>
    <w:rsid w:val="31623C99"/>
    <w:rsid w:val="32111B2B"/>
    <w:rsid w:val="326413A7"/>
    <w:rsid w:val="32991B15"/>
    <w:rsid w:val="33503BA8"/>
    <w:rsid w:val="34457A13"/>
    <w:rsid w:val="34830B88"/>
    <w:rsid w:val="365672AD"/>
    <w:rsid w:val="37087505"/>
    <w:rsid w:val="375B37D3"/>
    <w:rsid w:val="3784669A"/>
    <w:rsid w:val="37FA05F9"/>
    <w:rsid w:val="393B2395"/>
    <w:rsid w:val="39BA2E7C"/>
    <w:rsid w:val="3A085E7B"/>
    <w:rsid w:val="3AC84837"/>
    <w:rsid w:val="3AEB2005"/>
    <w:rsid w:val="3B345135"/>
    <w:rsid w:val="3B535A29"/>
    <w:rsid w:val="3B7D258B"/>
    <w:rsid w:val="3DB07A62"/>
    <w:rsid w:val="3DE53B93"/>
    <w:rsid w:val="3E60043F"/>
    <w:rsid w:val="3E8637BE"/>
    <w:rsid w:val="3FE72732"/>
    <w:rsid w:val="3FF773E7"/>
    <w:rsid w:val="40095AF1"/>
    <w:rsid w:val="417C3410"/>
    <w:rsid w:val="41C9151C"/>
    <w:rsid w:val="424452DE"/>
    <w:rsid w:val="42537E6E"/>
    <w:rsid w:val="42614E9A"/>
    <w:rsid w:val="428A280D"/>
    <w:rsid w:val="43567CE8"/>
    <w:rsid w:val="45063EEE"/>
    <w:rsid w:val="455F6FE4"/>
    <w:rsid w:val="45D82DBE"/>
    <w:rsid w:val="46D42C6C"/>
    <w:rsid w:val="47162414"/>
    <w:rsid w:val="47227D1D"/>
    <w:rsid w:val="47936086"/>
    <w:rsid w:val="48B33CBE"/>
    <w:rsid w:val="49A50DD9"/>
    <w:rsid w:val="4B731693"/>
    <w:rsid w:val="4BDF13D1"/>
    <w:rsid w:val="4C5E1916"/>
    <w:rsid w:val="4C6B5D8D"/>
    <w:rsid w:val="4CF41286"/>
    <w:rsid w:val="4DA31F32"/>
    <w:rsid w:val="4EF04A62"/>
    <w:rsid w:val="4F0F28B9"/>
    <w:rsid w:val="4FBC34B0"/>
    <w:rsid w:val="51120DDD"/>
    <w:rsid w:val="514A1CD5"/>
    <w:rsid w:val="514F3472"/>
    <w:rsid w:val="522B7C9E"/>
    <w:rsid w:val="52573A9F"/>
    <w:rsid w:val="526E0DD6"/>
    <w:rsid w:val="52992B83"/>
    <w:rsid w:val="53E93FB1"/>
    <w:rsid w:val="53EC7CAA"/>
    <w:rsid w:val="54E24B90"/>
    <w:rsid w:val="55784E24"/>
    <w:rsid w:val="55C6614F"/>
    <w:rsid w:val="56257859"/>
    <w:rsid w:val="57394F61"/>
    <w:rsid w:val="58E30664"/>
    <w:rsid w:val="59045484"/>
    <w:rsid w:val="596263E0"/>
    <w:rsid w:val="5B3629B3"/>
    <w:rsid w:val="5BB714B4"/>
    <w:rsid w:val="5C156964"/>
    <w:rsid w:val="5C6F7A54"/>
    <w:rsid w:val="5D792403"/>
    <w:rsid w:val="5E0E0A68"/>
    <w:rsid w:val="5E3F18E7"/>
    <w:rsid w:val="5E6368A2"/>
    <w:rsid w:val="5E784BDC"/>
    <w:rsid w:val="5FC560CF"/>
    <w:rsid w:val="5FF16388"/>
    <w:rsid w:val="614B4D25"/>
    <w:rsid w:val="63E15985"/>
    <w:rsid w:val="646F614A"/>
    <w:rsid w:val="64C62CD0"/>
    <w:rsid w:val="65AE173B"/>
    <w:rsid w:val="667A1399"/>
    <w:rsid w:val="67E9603F"/>
    <w:rsid w:val="68010933"/>
    <w:rsid w:val="6C2A23F7"/>
    <w:rsid w:val="6D671009"/>
    <w:rsid w:val="6D841192"/>
    <w:rsid w:val="6E49132F"/>
    <w:rsid w:val="6E7F674D"/>
    <w:rsid w:val="6EBB3405"/>
    <w:rsid w:val="6F195B19"/>
    <w:rsid w:val="6F263D07"/>
    <w:rsid w:val="6F81268A"/>
    <w:rsid w:val="6F9C663D"/>
    <w:rsid w:val="70B83872"/>
    <w:rsid w:val="70C20EAF"/>
    <w:rsid w:val="71037B91"/>
    <w:rsid w:val="72525496"/>
    <w:rsid w:val="72A26AF9"/>
    <w:rsid w:val="73F1197C"/>
    <w:rsid w:val="762071FE"/>
    <w:rsid w:val="763A6AC8"/>
    <w:rsid w:val="775C08E3"/>
    <w:rsid w:val="77732BF8"/>
    <w:rsid w:val="77EF2748"/>
    <w:rsid w:val="788A131B"/>
    <w:rsid w:val="794D28A9"/>
    <w:rsid w:val="79B215AC"/>
    <w:rsid w:val="79D5589C"/>
    <w:rsid w:val="7DF77EE8"/>
    <w:rsid w:val="7E9D4EF9"/>
    <w:rsid w:val="7EF82886"/>
    <w:rsid w:val="7FDC3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6">
    <w:name w:val="Normal (Web)"/>
    <w:basedOn w:val="1"/>
    <w:qFormat/>
    <w:uiPriority w:val="0"/>
    <w:pPr>
      <w:spacing w:before="100" w:beforeAutospacing="1" w:after="100" w:afterAutospacing="1"/>
      <w:jc w:val="left"/>
    </w:pPr>
    <w:rPr>
      <w:kern w:val="0"/>
      <w:sz w:val="24"/>
      <w:szCs w:val="20"/>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color w:val="auto"/>
    </w:rPr>
  </w:style>
  <w:style w:type="character" w:customStyle="1" w:styleId="11">
    <w:name w:val="wd_title_th_011"/>
    <w:qFormat/>
    <w:uiPriority w:val="0"/>
    <w:rPr>
      <w:b/>
      <w:bCs/>
      <w:color w:val="000000"/>
      <w:sz w:val="19"/>
      <w:szCs w:val="19"/>
    </w:rPr>
  </w:style>
  <w:style w:type="character" w:customStyle="1" w:styleId="12">
    <w:name w:val="_0000ff"/>
    <w:basedOn w:val="9"/>
    <w:qFormat/>
    <w:uiPriority w:val="0"/>
  </w:style>
  <w:style w:type="character" w:customStyle="1" w:styleId="13">
    <w:name w:val="页脚 Char"/>
    <w:basedOn w:val="9"/>
    <w:link w:val="3"/>
    <w:qFormat/>
    <w:uiPriority w:val="99"/>
    <w:rPr>
      <w:kern w:val="2"/>
      <w:sz w:val="18"/>
      <w:szCs w:val="18"/>
    </w:rPr>
  </w:style>
  <w:style w:type="character" w:customStyle="1" w:styleId="14">
    <w:name w:val="标题 1 Char"/>
    <w:basedOn w:val="9"/>
    <w:link w:val="2"/>
    <w:qFormat/>
    <w:uiPriority w:val="9"/>
    <w:rPr>
      <w:rFonts w:ascii="宋体" w:hAnsi="宋体" w:cs="宋体"/>
      <w:b/>
      <w:bCs/>
      <w:kern w:val="36"/>
      <w:sz w:val="48"/>
      <w:szCs w:val="48"/>
    </w:rPr>
  </w:style>
  <w:style w:type="character" w:customStyle="1" w:styleId="15">
    <w:name w:val="t09_black1"/>
    <w:basedOn w:val="9"/>
    <w:qFormat/>
    <w:uiPriority w:val="0"/>
    <w:rPr>
      <w:rFonts w:hint="default" w:ascii="Arial" w:hAnsi="Arial"/>
      <w:color w:val="000000"/>
      <w:sz w:val="18"/>
    </w:rPr>
  </w:style>
  <w:style w:type="character" w:customStyle="1" w:styleId="16">
    <w:name w:val="time_action"/>
    <w:qFormat/>
    <w:uiPriority w:val="0"/>
    <w:rPr>
      <w:rFonts w:hint="eastAsia" w:ascii="幼圆" w:eastAsia="幼圆"/>
      <w:b/>
      <w:sz w:val="16"/>
      <w:szCs w:val="21"/>
    </w:rPr>
  </w:style>
  <w:style w:type="character" w:customStyle="1" w:styleId="17">
    <w:name w:val="15"/>
    <w:basedOn w:val="9"/>
    <w:qFormat/>
    <w:uiPriority w:val="0"/>
    <w:rPr>
      <w:rFonts w:hint="default" w:ascii="Arial" w:hAnsi="Arial" w:cs="Arial"/>
      <w:color w:val="000000"/>
      <w:sz w:val="18"/>
      <w:szCs w:val="18"/>
    </w:rPr>
  </w:style>
  <w:style w:type="paragraph" w:customStyle="1" w:styleId="18">
    <w:name w:val="_Style 2"/>
    <w:basedOn w:val="1"/>
    <w:qFormat/>
    <w:uiPriority w:val="34"/>
    <w:pPr>
      <w:ind w:firstLine="420" w:firstLineChars="200"/>
    </w:pPr>
  </w:style>
  <w:style w:type="paragraph" w:customStyle="1" w:styleId="19">
    <w:name w:val="列出段落4"/>
    <w:basedOn w:val="1"/>
    <w:qFormat/>
    <w:uiPriority w:val="99"/>
    <w:pPr>
      <w:ind w:firstLine="420" w:firstLineChars="200"/>
    </w:pPr>
  </w:style>
  <w:style w:type="paragraph" w:styleId="20">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列出段落1"/>
    <w:basedOn w:val="1"/>
    <w:qFormat/>
    <w:uiPriority w:val="34"/>
    <w:pPr>
      <w:ind w:firstLine="420" w:firstLineChars="200"/>
    </w:pPr>
  </w:style>
  <w:style w:type="paragraph" w:customStyle="1" w:styleId="22">
    <w:name w:val="列出段落2"/>
    <w:basedOn w:val="1"/>
    <w:qFormat/>
    <w:uiPriority w:val="0"/>
    <w:pPr>
      <w:ind w:firstLine="420" w:firstLineChars="200"/>
    </w:pPr>
  </w:style>
  <w:style w:type="paragraph" w:styleId="23">
    <w:name w:val="List Paragraph"/>
    <w:basedOn w:val="1"/>
    <w:qFormat/>
    <w:uiPriority w:val="34"/>
    <w:pPr>
      <w:ind w:firstLine="420" w:firstLineChars="200"/>
    </w:pPr>
    <w:rPr>
      <w:rFonts w:cs="黑体"/>
    </w:rPr>
  </w:style>
  <w:style w:type="paragraph" w:customStyle="1" w:styleId="24">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5">
    <w:name w:val="Char Char Char"/>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6765</Words>
  <Characters>378</Characters>
  <Lines>3</Lines>
  <Paragraphs>14</Paragraphs>
  <TotalTime>5</TotalTime>
  <ScaleCrop>false</ScaleCrop>
  <LinksUpToDate>false</LinksUpToDate>
  <CharactersWithSpaces>7129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2020-05-09T08:20:00Z</dcterms:created>
  <dc:creator>Administrator</dc:creator>
  <cp:lastModifiedBy>L</cp:lastModifiedBy>
  <dcterms:modified xsi:type="dcterms:W3CDTF">2021-03-03T09:02:39Z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