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b/>
          <w:bCs/>
          <w:color w:val="FF0000"/>
          <w:sz w:val="52"/>
          <w:szCs w:val="52"/>
        </w:rPr>
      </w:pPr>
      <w:r>
        <w:rPr>
          <w:rFonts w:hint="eastAsia" w:ascii="仿宋" w:hAnsi="仿宋" w:eastAsia="仿宋" w:cs="仿宋"/>
          <w:b/>
          <w:bCs/>
          <w:color w:val="FF0000"/>
          <w:sz w:val="52"/>
          <w:szCs w:val="52"/>
        </w:rPr>
        <w:t>【漫游丽江】</w:t>
      </w:r>
    </w:p>
    <w:p>
      <w:pPr>
        <w:jc w:val="center"/>
        <w:rPr>
          <w:rFonts w:hint="eastAsia" w:ascii="仿宋" w:hAnsi="仿宋" w:eastAsia="仿宋" w:cs="仿宋"/>
          <w:b/>
          <w:bCs/>
          <w:color w:val="FF0000"/>
          <w:sz w:val="52"/>
          <w:szCs w:val="52"/>
          <w:lang w:val="en-US" w:eastAsia="zh-CN"/>
        </w:rPr>
      </w:pPr>
      <w:r>
        <w:rPr>
          <w:rFonts w:hint="eastAsia" w:ascii="仿宋" w:hAnsi="仿宋" w:eastAsia="仿宋" w:cs="仿宋"/>
          <w:b/>
          <w:bCs/>
          <w:color w:val="FF0000"/>
          <w:sz w:val="52"/>
          <w:szCs w:val="52"/>
        </w:rPr>
        <w:t>大理、丽江、香格里拉纯玩双飞6日游</w:t>
      </w:r>
      <w:r>
        <w:rPr>
          <w:rFonts w:hint="eastAsia" w:ascii="仿宋" w:hAnsi="仿宋" w:eastAsia="仿宋" w:cs="仿宋"/>
          <w:b/>
          <w:bCs/>
          <w:color w:val="FF0000"/>
          <w:sz w:val="52"/>
          <w:szCs w:val="52"/>
          <w:lang w:val="en-US" w:eastAsia="zh-CN"/>
        </w:rPr>
        <w:t>(大索道）</w:t>
      </w:r>
    </w:p>
    <w:p>
      <w:pPr>
        <w:jc w:val="center"/>
        <w:rPr>
          <w:rFonts w:ascii="微软雅黑" w:hAnsi="微软雅黑" w:eastAsia="微软雅黑" w:cs="微软雅黑"/>
          <w:b/>
          <w:bCs/>
          <w:color w:val="002060"/>
          <w:sz w:val="28"/>
          <w:szCs w:val="28"/>
        </w:rPr>
      </w:pPr>
      <w:r>
        <w:rPr>
          <w:rFonts w:hint="eastAsia" w:ascii="微软雅黑" w:hAnsi="微软雅黑" w:eastAsia="微软雅黑" w:cs="微软雅黑"/>
          <w:b/>
          <w:bCs/>
          <w:color w:val="002060"/>
          <w:sz w:val="28"/>
          <w:szCs w:val="28"/>
        </w:rPr>
        <w:t>行程亮点</w:t>
      </w:r>
    </w:p>
    <w:tbl>
      <w:tblPr>
        <w:tblStyle w:val="8"/>
        <w:tblpPr w:leftFromText="180" w:rightFromText="180" w:vertAnchor="text" w:horzAnchor="page" w:tblpXSpec="center" w:tblpY="206"/>
        <w:tblOverlap w:val="never"/>
        <w:tblW w:w="10680" w:type="dxa"/>
        <w:tblInd w:w="0" w:type="dxa"/>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Layout w:type="fixed"/>
        <w:tblCellMar>
          <w:top w:w="0" w:type="dxa"/>
          <w:left w:w="108" w:type="dxa"/>
          <w:bottom w:w="0" w:type="dxa"/>
          <w:right w:w="108" w:type="dxa"/>
        </w:tblCellMar>
      </w:tblPr>
      <w:tblGrid>
        <w:gridCol w:w="10680"/>
      </w:tblGrid>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c>
          <w:tcPr>
            <w:tcW w:w="10682" w:type="dxa"/>
            <w:tcBorders>
              <w:top w:val="thickThinSmallGap" w:color="243F61" w:sz="18" w:space="0"/>
              <w:left w:val="thickThinSmallGap" w:color="243F61" w:sz="18" w:space="0"/>
              <w:bottom w:val="single" w:color="243F61" w:sz="4" w:space="0"/>
              <w:right w:val="thickThinSmallGap" w:color="243F61" w:sz="18" w:space="0"/>
            </w:tcBorders>
          </w:tcPr>
          <w:p>
            <w:pPr>
              <w:spacing w:line="600" w:lineRule="exact"/>
              <w:rPr>
                <w:rFonts w:ascii="微软雅黑" w:hAnsi="微软雅黑" w:eastAsia="微软雅黑" w:cs="微软雅黑"/>
                <w:b/>
                <w:bCs/>
                <w:color w:val="000000"/>
              </w:rPr>
            </w:pPr>
          </w:p>
        </w:tc>
      </w:tr>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trHeight w:val="2228" w:hRule="atLeast"/>
        </w:trPr>
        <w:tc>
          <w:tcPr>
            <w:tcW w:w="10682" w:type="dxa"/>
            <w:tcBorders>
              <w:top w:val="single" w:color="243F61" w:sz="4" w:space="0"/>
              <w:left w:val="thickThinSmallGap" w:color="243F61" w:sz="18" w:space="0"/>
              <w:bottom w:val="thickThinSmallGap" w:color="243F61" w:sz="18" w:space="0"/>
              <w:right w:val="thickThinSmallGap" w:color="243F61" w:sz="18" w:space="0"/>
            </w:tcBorders>
          </w:tcPr>
          <w:p>
            <w:pPr>
              <w:rPr>
                <w:b/>
                <w:bCs/>
              </w:rPr>
            </w:pPr>
            <w:r>
              <w:rPr>
                <w:rFonts w:hint="eastAsia"/>
                <w:b/>
                <w:bCs/>
              </w:rPr>
              <w:t>※【精选景点】大理</w:t>
            </w:r>
            <w:r>
              <w:rPr>
                <w:b/>
                <w:bCs/>
              </w:rPr>
              <w:t>5A</w:t>
            </w:r>
            <w:r>
              <w:rPr>
                <w:rFonts w:hint="eastAsia"/>
                <w:b/>
                <w:bCs/>
              </w:rPr>
              <w:t>崇圣寺三塔，大美丽江神圣而悠扬的玉水寨，寻梦者最久远的梦境香格里拉</w:t>
            </w:r>
          </w:p>
          <w:p>
            <w:pPr>
              <w:rPr>
                <w:b/>
                <w:bCs/>
              </w:rPr>
            </w:pPr>
            <w:r>
              <w:rPr>
                <w:rFonts w:hint="eastAsia"/>
                <w:b/>
                <w:bCs/>
              </w:rPr>
              <w:t>※【网红打卡】网红打卡吉普车旅拍，大理古城，丽江拉市海</w:t>
            </w:r>
          </w:p>
          <w:p>
            <w:pPr>
              <w:rPr>
                <w:b/>
                <w:bCs/>
              </w:rPr>
            </w:pPr>
            <w:r>
              <w:rPr>
                <w:rFonts w:hint="eastAsia"/>
                <w:b/>
                <w:bCs/>
              </w:rPr>
              <w:t>※【舒适出行】当地特色商务酒店，经济实惠又舒适</w:t>
            </w:r>
          </w:p>
          <w:p>
            <w:pPr>
              <w:rPr>
                <w:b/>
                <w:bCs/>
              </w:rPr>
            </w:pPr>
            <w:r>
              <w:rPr>
                <w:rFonts w:hint="eastAsia"/>
                <w:b/>
                <w:bCs/>
              </w:rPr>
              <w:t>※【地道味旅】大理白族美食，丽江纳西族风味，香格里拉藏民土司宴</w:t>
            </w:r>
          </w:p>
          <w:p>
            <w:pPr>
              <w:rPr>
                <w:b/>
                <w:bCs/>
              </w:rPr>
            </w:pPr>
            <w:r>
              <w:rPr>
                <w:rFonts w:hint="eastAsia"/>
                <w:b/>
                <w:bCs/>
              </w:rPr>
              <w:t>※【贴心服务】新婚蜜月行赠送一晚鲜花铺床，行程中过生日（凭身份证）赠送蛋糕一个</w:t>
            </w:r>
          </w:p>
          <w:p>
            <w:pPr>
              <w:rPr>
                <w:b/>
                <w:bCs/>
              </w:rPr>
            </w:pPr>
            <w:r>
              <w:rPr>
                <w:rFonts w:hint="eastAsia"/>
                <w:b/>
                <w:bCs/>
              </w:rPr>
              <w:t>※【放怀纯玩】充分享受游玩时间，做有态度的旅游产品</w:t>
            </w:r>
          </w:p>
          <w:p>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行程/景点·秒懂安排</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D1 丽江接机→入住丽江酒店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D2 丽江→大理吉普车旅拍→洱海VIP私人游船→大理古城→夜游丽江古城→入住丽江酒店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D3 丽江束河古镇→丽江玉龙雪山冰川公园→蓝月谷→印象丽江→入住丽江酒店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D4 丽江玉水寨→香格里拉→松赞林寺→入住香格里拉酒店 </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D5 香格里拉独克宗古城→坛城→普达措国家森林公园→丽江→入住丽江酒店</w:t>
            </w:r>
          </w:p>
          <w:p>
            <w:pPr>
              <w:rPr>
                <w:rFonts w:ascii="微软雅黑" w:hAnsi="微软雅黑" w:eastAsia="微软雅黑" w:cs="宋体"/>
                <w:color w:val="000000"/>
                <w:kern w:val="0"/>
              </w:rPr>
            </w:pPr>
            <w:r>
              <w:rPr>
                <w:rFonts w:hint="eastAsia" w:ascii="新宋体" w:hAnsi="新宋体" w:eastAsia="新宋体" w:cs="新宋体"/>
                <w:b/>
                <w:bCs/>
                <w:sz w:val="24"/>
                <w:szCs w:val="32"/>
              </w:rPr>
              <w:t>D6 丽江送机→结束旅程</w:t>
            </w:r>
          </w:p>
        </w:tc>
      </w:tr>
    </w:tbl>
    <w:p>
      <w:pPr>
        <w:spacing w:line="0" w:lineRule="atLeast"/>
        <w:rPr>
          <w:rFonts w:ascii="宋体" w:hAnsi="宋体" w:cs="宋体"/>
          <w:b/>
          <w:color w:val="FF0000"/>
          <w:sz w:val="30"/>
          <w:szCs w:val="30"/>
        </w:rPr>
      </w:pPr>
    </w:p>
    <w:p>
      <w:pPr>
        <w:spacing w:line="0" w:lineRule="atLeast"/>
        <w:rPr>
          <w:rFonts w:ascii="宋体" w:hAnsi="宋体" w:cs="宋体"/>
          <w:b/>
          <w:bCs/>
          <w:color w:val="FF0000"/>
          <w:sz w:val="30"/>
          <w:szCs w:val="30"/>
        </w:rPr>
      </w:pPr>
      <w:r>
        <w:rPr>
          <w:rFonts w:hint="eastAsia" w:ascii="宋体" w:hAnsi="宋体" w:cs="宋体"/>
          <w:b/>
          <w:color w:val="FF0000"/>
          <w:sz w:val="30"/>
          <w:szCs w:val="30"/>
        </w:rPr>
        <w:t>一、行程安排：</w:t>
      </w:r>
    </w:p>
    <w:tbl>
      <w:tblPr>
        <w:tblStyle w:val="7"/>
        <w:tblpPr w:leftFromText="180" w:rightFromText="180" w:vertAnchor="text" w:horzAnchor="page" w:tblpXSpec="center" w:tblpY="603"/>
        <w:tblOverlap w:val="never"/>
        <w:tblW w:w="11685" w:type="dxa"/>
        <w:tblInd w:w="0" w:type="dxa"/>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174"/>
        <w:gridCol w:w="9296"/>
        <w:gridCol w:w="645"/>
        <w:gridCol w:w="57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09"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日期</w:t>
            </w:r>
          </w:p>
        </w:tc>
        <w:tc>
          <w:tcPr>
            <w:tcW w:w="9299"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行程</w:t>
            </w:r>
          </w:p>
        </w:tc>
        <w:tc>
          <w:tcPr>
            <w:tcW w:w="645"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住宿</w:t>
            </w:r>
          </w:p>
        </w:tc>
        <w:tc>
          <w:tcPr>
            <w:tcW w:w="570" w:type="dxa"/>
            <w:tcBorders>
              <w:top w:val="triple" w:color="4F81BD" w:sz="4" w:space="0"/>
              <w:left w:val="triple" w:color="4F81BD" w:sz="4" w:space="0"/>
              <w:bottom w:val="triple" w:color="4F81BD" w:sz="4" w:space="0"/>
              <w:right w:val="triple" w:color="4F81BD" w:sz="4" w:space="0"/>
            </w:tcBorders>
            <w:shd w:val="clear" w:color="auto" w:fill="FDE9D9"/>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D1：</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val="zh-CN"/>
              </w:rPr>
              <w:t>重庆</w:t>
            </w:r>
            <w:r>
              <w:rPr>
                <w:rFonts w:hint="eastAsia" w:cs="宋体" w:asciiTheme="minorEastAsia" w:hAnsiTheme="minorEastAsia" w:eastAsiaTheme="minorEastAsia"/>
                <w:b/>
                <w:bCs/>
              </w:rPr>
              <w:t>-</w:t>
            </w:r>
            <w:r>
              <w:rPr>
                <w:rFonts w:hint="eastAsia" w:cs="Times New Roman" w:asciiTheme="minorEastAsia" w:hAnsiTheme="minorEastAsia" w:eastAsiaTheme="minorEastAsia"/>
                <w:b/>
                <w:bCs/>
                <w:color w:val="000000"/>
                <w:kern w:val="0"/>
              </w:rPr>
              <w:t>丽江</w:t>
            </w:r>
          </w:p>
        </w:tc>
        <w:tc>
          <w:tcPr>
            <w:tcW w:w="9299" w:type="dxa"/>
            <w:tcBorders>
              <w:top w:val="triple" w:color="4F81BD" w:sz="4" w:space="0"/>
              <w:left w:val="triple" w:color="4F81BD" w:sz="4" w:space="0"/>
              <w:bottom w:val="triple" w:color="4F81BD" w:sz="4" w:space="0"/>
              <w:right w:val="triple" w:color="4F81BD" w:sz="4" w:space="0"/>
            </w:tcBorders>
          </w:tcPr>
          <w:p>
            <w:pPr>
              <w:rPr>
                <w:rFonts w:ascii="宋体" w:hAnsi="宋体" w:cs="宋体"/>
              </w:rPr>
            </w:pPr>
            <w:r>
              <w:rPr>
                <w:rFonts w:hint="eastAsia" w:ascii="新宋体" w:hAnsi="新宋体" w:eastAsia="新宋体" w:cs="新宋体"/>
                <w:b/>
                <w:bCs/>
                <w:sz w:val="24"/>
                <w:szCs w:val="32"/>
              </w:rPr>
              <w:t>丽江接机→入住丽江酒店</w:t>
            </w:r>
          </w:p>
          <w:p>
            <w:pPr>
              <w:ind w:firstLine="420" w:firstLineChars="200"/>
              <w:rPr>
                <w:rFonts w:ascii="宋体" w:hAnsi="宋体" w:cs="宋体"/>
              </w:rPr>
            </w:pPr>
            <w:r>
              <w:rPr>
                <w:rFonts w:hint="eastAsia" w:ascii="宋体" w:hAnsi="宋体" w:cs="宋体"/>
              </w:rPr>
              <w:t>根据航班抵达时间，工作人员丽江机场接机，送至酒店入住休息。如果您抵达丽江过早，可以自行前往丽江古城游览。</w:t>
            </w:r>
          </w:p>
          <w:p>
            <w:pPr>
              <w:rPr>
                <w:rFonts w:ascii="宋体" w:hAnsi="宋体" w:cs="宋体"/>
              </w:rPr>
            </w:pPr>
            <w:r>
              <w:rPr>
                <w:rFonts w:hint="eastAsia" w:ascii="宋体" w:hAnsi="宋体" w:cs="宋体"/>
              </w:rPr>
              <w:t>温馨提示：</w:t>
            </w:r>
          </w:p>
          <w:p>
            <w:pPr>
              <w:rPr>
                <w:rFonts w:ascii="宋体" w:hAnsi="宋体" w:cs="宋体"/>
              </w:rPr>
            </w:pPr>
            <w:r>
              <w:rPr>
                <w:rFonts w:hint="eastAsia" w:ascii="宋体" w:hAnsi="宋体" w:cs="宋体"/>
              </w:rPr>
              <w:t>1、初上高原的贵宾建议不要饮酒，剧烈运动；</w:t>
            </w:r>
          </w:p>
          <w:p>
            <w:pPr>
              <w:rPr>
                <w:rFonts w:ascii="宋体" w:hAnsi="宋体" w:cs="宋体"/>
              </w:rPr>
            </w:pPr>
            <w:r>
              <w:rPr>
                <w:rFonts w:hint="eastAsia" w:ascii="宋体" w:hAnsi="宋体" w:cs="宋体"/>
              </w:rPr>
              <w:t>2、外出请向酒店前台索要名片，以免返回找不到酒店；</w:t>
            </w:r>
          </w:p>
          <w:p>
            <w:pPr>
              <w:rPr>
                <w:rFonts w:ascii="宋体" w:hAnsi="宋体" w:cs="宋体"/>
              </w:rPr>
            </w:pPr>
            <w:r>
              <w:rPr>
                <w:rFonts w:hint="eastAsia" w:ascii="宋体" w:hAnsi="宋体" w:cs="宋体"/>
              </w:rPr>
              <w:t>3、云南紫外线强，空气干燥，注意多喝水做好防晒工作；</w:t>
            </w:r>
          </w:p>
          <w:p>
            <w:pPr>
              <w:rPr>
                <w:rFonts w:ascii="宋体" w:hAnsi="宋体" w:cs="宋体"/>
              </w:rPr>
            </w:pPr>
            <w:r>
              <w:rPr>
                <w:rFonts w:hint="eastAsia" w:ascii="宋体" w:hAnsi="宋体" w:cs="宋体"/>
              </w:rPr>
              <w:t>4、游玩时注意保管好个人财物，照顾好老人和儿童；</w:t>
            </w:r>
          </w:p>
          <w:p>
            <w:pPr>
              <w:rPr>
                <w:rFonts w:ascii="宋体" w:hAnsi="宋体"/>
                <w:color w:val="000000"/>
              </w:rPr>
            </w:pPr>
            <w:r>
              <w:rPr>
                <w:rFonts w:hint="eastAsia" w:ascii="宋体" w:hAnsi="宋体" w:cs="宋体"/>
              </w:rPr>
              <w:t>5、各段行程，导游将于晚上22点前联系客人。</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丽江 </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rPr>
                <w:rFonts w:cs="宋体" w:asciiTheme="minorEastAsia" w:hAnsiTheme="minorEastAsia" w:eastAsiaTheme="minorEastAsia"/>
                <w:b/>
                <w:bCs/>
              </w:rPr>
            </w:pP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D2:</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丽江-大理-丽江</w:t>
            </w:r>
          </w:p>
        </w:tc>
        <w:tc>
          <w:tcPr>
            <w:tcW w:w="9299" w:type="dxa"/>
            <w:tcBorders>
              <w:top w:val="triple" w:color="4F81BD" w:sz="4" w:space="0"/>
              <w:left w:val="triple" w:color="4F81BD" w:sz="4" w:space="0"/>
              <w:bottom w:val="triple" w:color="4F81BD" w:sz="4" w:space="0"/>
              <w:right w:val="triple" w:color="4F81BD" w:sz="4" w:space="0"/>
            </w:tcBorders>
          </w:tcPr>
          <w:p>
            <w:pPr>
              <w:rPr>
                <w:rFonts w:hint="eastAsia" w:ascii="新宋体" w:hAnsi="新宋体" w:eastAsia="新宋体" w:cs="新宋体"/>
                <w:b/>
                <w:bCs/>
                <w:sz w:val="24"/>
                <w:szCs w:val="32"/>
              </w:rPr>
            </w:pPr>
            <w:r>
              <w:rPr>
                <w:rFonts w:hint="eastAsia" w:ascii="新宋体" w:hAnsi="新宋体" w:eastAsia="新宋体" w:cs="新宋体"/>
                <w:b/>
                <w:bCs/>
                <w:sz w:val="24"/>
                <w:szCs w:val="32"/>
              </w:rPr>
              <w:t>丽江→大理吉普车旅拍→洱海VIP私人游船→大理古城→夜游丽江古城→入住丽江酒店</w:t>
            </w:r>
          </w:p>
          <w:p>
            <w:pPr>
              <w:ind w:firstLine="420" w:firstLineChars="200"/>
              <w:rPr>
                <w:rFonts w:hint="eastAsia"/>
                <w:color w:val="4F81BD" w:themeColor="accent1"/>
                <w14:textFill>
                  <w14:solidFill>
                    <w14:schemeClr w14:val="accent1"/>
                  </w14:solidFill>
                </w14:textFill>
              </w:rPr>
            </w:pPr>
            <w:r>
              <w:rPr>
                <w:rFonts w:hint="eastAsia"/>
              </w:rPr>
              <w:t>早餐后前往搭乘</w:t>
            </w:r>
            <w:r>
              <w:rPr>
                <w:rFonts w:hint="eastAsia"/>
                <w:b/>
                <w:bCs/>
                <w:color w:val="4F81BD" w:themeColor="accent1"/>
                <w14:textFill>
                  <w14:solidFill>
                    <w14:schemeClr w14:val="accent1"/>
                  </w14:solidFill>
                </w14:textFill>
              </w:rPr>
              <w:t>【敞篷吉普车旅拍】</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文艺又拉风的敞篷吉普车与无敌的海景、白桌子、玻璃球简直就是绝配，当地领队熟悉洱海每个角落，为您寻找最唯美拍照点，收获最佳光影角度，温度与光线都恰到好处，专业旅拍领队助力您朋友圈C位出道。</w:t>
            </w:r>
            <w:r>
              <w:rPr>
                <w:rFonts w:hint="eastAsia"/>
                <w:color w:val="4F81BD" w:themeColor="accent1"/>
                <w14:textFill>
                  <w14:solidFill>
                    <w14:schemeClr w14:val="accent1"/>
                  </w14:solidFill>
                </w14:textFill>
              </w:rPr>
              <w:t>【旅拍每个家庭赠送的电子照片，将在出行结束内，通过微信或云空间分享发送。吉普旅拍如遇天气等自然因素体验感未达到或因自身原因放弃游览，则费用不退。】</w:t>
            </w:r>
          </w:p>
          <w:p>
            <w:pPr>
              <w:ind w:firstLine="420" w:firstLineChars="200"/>
              <w:rPr>
                <w:rFonts w:hint="eastAsia"/>
              </w:rPr>
            </w:pPr>
            <w:r>
              <w:rPr>
                <w:rFonts w:hint="eastAsia"/>
              </w:rPr>
              <w:t>午餐后乘车停靠港口，乘坐</w:t>
            </w:r>
            <w:r>
              <w:rPr>
                <w:rFonts w:hint="eastAsia"/>
                <w:b/>
                <w:bCs/>
                <w:color w:val="4F81BD" w:themeColor="accent1"/>
                <w14:textFill>
                  <w14:solidFill>
                    <w14:schemeClr w14:val="accent1"/>
                  </w14:solidFill>
                </w14:textFill>
              </w:rPr>
              <w:t>【VIP私人游船】</w:t>
            </w:r>
            <w:r>
              <w:rPr>
                <w:rFonts w:hint="eastAsia"/>
              </w:rPr>
              <w:t>去享受最美的洱海风光。没有“人挤人”的困扰，没有</w:t>
            </w:r>
            <w:bookmarkStart w:id="0" w:name="_GoBack"/>
            <w:bookmarkEnd w:id="0"/>
            <w:r>
              <w:rPr>
                <w:rFonts w:hint="eastAsia"/>
              </w:rPr>
              <w:t>熙熙攘攘的嘈杂，在专属游船上让您360度环游美丽的洱海，充分享受属于您的洱海美好时光。</w:t>
            </w:r>
          </w:p>
          <w:p>
            <w:pPr>
              <w:ind w:firstLine="420" w:firstLineChars="200"/>
              <w:rPr>
                <w:rFonts w:hint="eastAsia"/>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w:t>
            </w:r>
          </w:p>
          <w:p>
            <w:pPr>
              <w:ind w:firstLine="420" w:firstLineChars="200"/>
              <w:rPr>
                <w:rFonts w:hint="eastAsia"/>
              </w:rPr>
            </w:pPr>
            <w:r>
              <w:rPr>
                <w:rFonts w:hint="eastAsia"/>
              </w:rPr>
              <w:t>游览结束后返回丽江，晚餐后安排</w:t>
            </w:r>
            <w:r>
              <w:rPr>
                <w:rFonts w:hint="eastAsia"/>
                <w:b/>
                <w:bCs/>
                <w:color w:val="FF0000"/>
              </w:rPr>
              <w:t>【夜游丽江古城】</w:t>
            </w:r>
            <w:r>
              <w:rPr>
                <w:rFonts w:hint="eastAsia"/>
              </w:rPr>
              <w:t>，由导游带领客人夜游丽江古城，怀着悠闲之心，信步走进丽江古城，置身于古建筑画卷、古文明文明的大观园中。踏在光硬的石板街上，一如茶马古道的赶马过客，在市井如潮的四方街抖落一天旅行的疲惫，抖落风尘。古城依山势就水流布置街道，或平缓顺直，或盘绕迂回，空间时而开放，时而紧凑，形成疏密有致、曲径通幽的格局。漫步丽江古城，水流便是你的向导，清碧的流水会带你进入深深的巷子和古朴致雅的庭院，让你在悠扬的葫芦丝乐器声中，渐渐入画，渐渐入迷。</w:t>
            </w:r>
          </w:p>
          <w:p>
            <w:pPr>
              <w:ind w:firstLine="420" w:firstLineChars="200"/>
              <w:rPr>
                <w:rFonts w:ascii="宋体" w:hAnsi="宋体" w:cs="宋体"/>
              </w:rPr>
            </w:pPr>
            <w:r>
              <w:rPr>
                <w:rFonts w:hint="eastAsia"/>
              </w:rPr>
              <w:t>游玩结束之后，自行前往酒店休息。</w:t>
            </w:r>
          </w:p>
        </w:tc>
        <w:tc>
          <w:tcPr>
            <w:tcW w:w="645" w:type="dxa"/>
            <w:tcBorders>
              <w:top w:val="triple" w:color="4F81BD" w:sz="4" w:space="0"/>
              <w:left w:val="triple" w:color="4F81BD" w:sz="4" w:space="0"/>
              <w:bottom w:val="triple" w:color="4F81BD" w:sz="4" w:space="0"/>
              <w:right w:val="triple" w:color="4F81BD" w:sz="4" w:space="0"/>
            </w:tcBorders>
            <w:vAlign w:val="center"/>
          </w:tcPr>
          <w:p>
            <w:pPr>
              <w:widowControl/>
              <w:spacing w:line="240" w:lineRule="atLeast"/>
              <w:jc w:val="left"/>
              <w:rPr>
                <w:rFonts w:cs="Times New Roman" w:asciiTheme="minorEastAsia" w:hAnsiTheme="minorEastAsia" w:eastAsiaTheme="minorEastAsia"/>
                <w:color w:val="000000"/>
              </w:rPr>
            </w:pPr>
            <w:r>
              <w:rPr>
                <w:rFonts w:hint="eastAsia" w:cs="Times New Roman" w:asciiTheme="minorEastAsia" w:hAnsiTheme="minorEastAsia" w:eastAsiaTheme="minorEastAsia"/>
                <w:color w:val="000000"/>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D3:</w:t>
            </w:r>
          </w:p>
          <w:p>
            <w:pPr>
              <w:spacing w:line="240" w:lineRule="atLeast"/>
              <w:rPr>
                <w:rFonts w:cs="宋体" w:asciiTheme="minorEastAsia" w:hAnsiTheme="minorEastAsia" w:eastAsiaTheme="minorEastAsia"/>
                <w:b/>
                <w:bCs/>
              </w:rPr>
            </w:pPr>
            <w:r>
              <w:rPr>
                <w:rFonts w:hint="eastAsia" w:cs="宋体" w:asciiTheme="minorEastAsia" w:hAnsiTheme="minorEastAsia" w:eastAsiaTheme="minorEastAsia"/>
                <w:b/>
                <w:bCs/>
              </w:rPr>
              <w:t>丽江-丽江</w:t>
            </w:r>
          </w:p>
        </w:tc>
        <w:tc>
          <w:tcPr>
            <w:tcW w:w="9299" w:type="dxa"/>
            <w:tcBorders>
              <w:top w:val="triple" w:color="4F81BD" w:sz="4" w:space="0"/>
              <w:left w:val="triple" w:color="4F81BD" w:sz="4" w:space="0"/>
              <w:bottom w:val="triple" w:color="4F81BD" w:sz="4" w:space="0"/>
              <w:right w:val="triple" w:color="4F81BD" w:sz="4" w:space="0"/>
            </w:tcBorders>
          </w:tcPr>
          <w:p>
            <w:r>
              <w:rPr>
                <w:rFonts w:hint="eastAsia" w:ascii="新宋体" w:hAnsi="新宋体" w:eastAsia="新宋体" w:cs="新宋体"/>
                <w:b/>
                <w:bCs/>
                <w:sz w:val="24"/>
                <w:szCs w:val="32"/>
              </w:rPr>
              <w:t>丽江束河古镇→玉龙雪山冰川公园+蓝月谷+赠送印象丽江→入住丽江酒店</w:t>
            </w:r>
          </w:p>
          <w:p>
            <w:pPr>
              <w:spacing w:line="360" w:lineRule="auto"/>
              <w:ind w:firstLine="420" w:firstLineChars="200"/>
              <w:rPr>
                <w:rFonts w:hint="eastAsia"/>
              </w:rPr>
            </w:pPr>
            <w:r>
              <w:rPr>
                <w:rFonts w:hint="eastAsia"/>
              </w:rPr>
              <w:t>酒店吃过早餐后，乘车前往游览中国最有特色的古镇-</w:t>
            </w:r>
            <w:r>
              <w:rPr>
                <w:rFonts w:hint="eastAsia"/>
                <w:b/>
                <w:bCs/>
                <w:color w:val="FF0000"/>
              </w:rPr>
              <w:t>【束河古镇】</w:t>
            </w:r>
            <w:r>
              <w:rPr>
                <w:rFonts w:hint="eastAsia"/>
                <w:color w:val="FF0000"/>
              </w:rPr>
              <w:t>（自由活动）</w:t>
            </w:r>
            <w:r>
              <w:rPr>
                <w:rFonts w:hint="eastAsia"/>
              </w:rPr>
              <w:t>，束河古镇是茶马古道上保存完好的重要集镇，也是纳西先民从农耕文明向商业文明过渡的活标本、对外开放和马帮活动形成的集镇建设典范。束河是世界文化遗产丽江古城的重要组成部分，于2005年入选CCTV“中国魅力名镇”。</w:t>
            </w:r>
          </w:p>
          <w:p>
            <w:pPr>
              <w:ind w:firstLine="420" w:firstLineChars="200"/>
              <w:rPr>
                <w:rFonts w:hint="eastAsia"/>
              </w:rPr>
            </w:pPr>
            <w:r>
              <w:rPr>
                <w:rFonts w:hint="eastAsia"/>
              </w:rPr>
              <w:t>午餐后乘车纳西族的传说中“三朵神”的化身</w:t>
            </w:r>
            <w:r>
              <w:rPr>
                <w:rFonts w:hint="eastAsia"/>
                <w:b/>
                <w:bCs/>
                <w:color w:val="FF0000"/>
              </w:rPr>
              <w:t>【玉龙雪山】</w:t>
            </w:r>
            <w:r>
              <w:rPr>
                <w:rFonts w:hint="eastAsia"/>
              </w:rPr>
              <w:t>，途经高原牧场甘海子，导游陪同至雪厨环保车排队处（自行乘坐前往冰川大索道的专门的景区环保车），环保车下车后步行至约150米处的大索道检票口刷身份证检票，之后自行乘坐</w:t>
            </w:r>
            <w:r>
              <w:rPr>
                <w:rFonts w:hint="eastAsia"/>
                <w:b/>
                <w:bCs/>
                <w:color w:val="FF0000"/>
              </w:rPr>
              <w:t>【冰川大索道】</w:t>
            </w:r>
            <w:r>
              <w:rPr>
                <w:rFonts w:hint="eastAsia"/>
                <w:color w:val="FF0000"/>
              </w:rPr>
              <w:t>（往返大索费用已含）</w:t>
            </w:r>
            <w:r>
              <w:rPr>
                <w:rFonts w:hint="eastAsia"/>
              </w:rPr>
              <w:t>游览冰川公园（冰川公园是第四纪冰川形成的地貌遗迹，有“卢塞恩玻璃宫”之称，海拔4506米），欣赏大自然恩赐的美景。</w:t>
            </w:r>
          </w:p>
          <w:p>
            <w:pPr>
              <w:ind w:firstLine="420" w:firstLineChars="200"/>
              <w:rPr>
                <w:rFonts w:hint="eastAsia"/>
                <w:color w:val="FF0000"/>
              </w:rPr>
            </w:pPr>
            <w:r>
              <w:rPr>
                <w:rFonts w:hint="eastAsia"/>
                <w:color w:val="FF0000"/>
              </w:rPr>
              <w:t>温暖关爱：成人特赠送氧气一瓶+防寒服使用一天，宝宝再也不担心在高原缺氧寒冷了。</w:t>
            </w:r>
          </w:p>
          <w:p>
            <w:pPr>
              <w:ind w:firstLine="420" w:firstLineChars="200"/>
              <w:rPr>
                <w:rFonts w:hint="eastAsia"/>
              </w:rPr>
            </w:pPr>
            <w:r>
              <w:rPr>
                <w:rFonts w:hint="eastAsia"/>
              </w:rPr>
              <w:t>之后游览静躺在山谷树林环抱中素有“小九寨”之称如梦幻影、疑是仙境的的</w:t>
            </w:r>
            <w:r>
              <w:rPr>
                <w:rFonts w:hint="eastAsia"/>
                <w:b/>
                <w:bCs/>
                <w:color w:val="FF0000"/>
              </w:rPr>
              <w:t>【蓝月谷】</w:t>
            </w:r>
            <w:r>
              <w:rPr>
                <w:rFonts w:hint="eastAsia"/>
              </w:rPr>
              <w:t>。空谷清流间，水天一色的美景中，都市繁华喧嚣荡然已远，归真情致犹起。</w:t>
            </w:r>
            <w:r>
              <w:rPr>
                <w:rFonts w:hint="eastAsia"/>
                <w:color w:val="FF0000"/>
              </w:rPr>
              <w:t>（蓝月谷电瓶车60元/人自理）</w:t>
            </w:r>
            <w:r>
              <w:rPr>
                <w:rFonts w:hint="eastAsia"/>
              </w:rPr>
              <w:t>，之后后观看大型实景演出</w:t>
            </w:r>
            <w:r>
              <w:rPr>
                <w:rFonts w:hint="eastAsia"/>
                <w:b/>
                <w:bCs/>
                <w:color w:val="4F81BD" w:themeColor="accent1"/>
              </w:rPr>
              <w:t>《印象丽江》</w:t>
            </w:r>
            <w:r>
              <w:rPr>
                <w:rFonts w:hint="eastAsia"/>
              </w:rPr>
              <w:t>，印象丽江是张艺谋导演的“印象系列”之一。演出以雪山为背景、以民俗文化为主题、以当地农民做演员，在海拔3100米的玉龙雪山甘海子剧场露天舞台，真实的展示出原住民对天、地、人、山的感情。</w:t>
            </w:r>
          </w:p>
          <w:p>
            <w:pPr>
              <w:ind w:firstLine="422" w:firstLineChars="200"/>
              <w:rPr>
                <w:rFonts w:hint="eastAsia"/>
                <w:b/>
                <w:bCs/>
                <w:color w:val="4F81BD" w:themeColor="accent1"/>
              </w:rPr>
            </w:pPr>
            <w:r>
              <w:rPr>
                <w:rFonts w:hint="eastAsia"/>
                <w:b/>
                <w:bCs/>
                <w:color w:val="4F81BD" w:themeColor="accent1"/>
              </w:rPr>
              <w:t>特殊告知：丽江玉龙雪山大索道，容易因不可控因素影响，如发生以下情况：</w:t>
            </w:r>
          </w:p>
          <w:p>
            <w:pPr>
              <w:ind w:firstLine="422" w:firstLineChars="200"/>
              <w:rPr>
                <w:rFonts w:hint="eastAsia"/>
                <w:b/>
                <w:bCs/>
                <w:color w:val="4F81BD" w:themeColor="accent1"/>
              </w:rPr>
            </w:pPr>
            <w:r>
              <w:rPr>
                <w:rFonts w:hint="eastAsia"/>
                <w:b/>
                <w:bCs/>
                <w:color w:val="4F81BD" w:themeColor="accent1"/>
              </w:rPr>
              <w:t>1.因天气原因停运；2.索道公司索道检修停运；3.当日乘坐人数限制，由电脑提前随机排选，部分客人上不了大索道</w:t>
            </w:r>
          </w:p>
          <w:p>
            <w:pPr>
              <w:ind w:firstLine="422" w:firstLineChars="200"/>
              <w:rPr>
                <w:rFonts w:hint="eastAsia"/>
              </w:rPr>
            </w:pPr>
            <w:r>
              <w:rPr>
                <w:rFonts w:hint="eastAsia"/>
                <w:b/>
                <w:bCs/>
                <w:color w:val="4F81BD" w:themeColor="accent1"/>
              </w:rPr>
              <w:t>我社将安排客人改乘小索道，并将差价80元/人现退给客人或根据当天具体情况进行其他安排。</w:t>
            </w:r>
          </w:p>
          <w:p>
            <w:pPr>
              <w:ind w:firstLine="420" w:firstLineChars="200"/>
              <w:rPr>
                <w:rFonts w:ascii="宋体" w:hAnsi="宋体" w:cs="宋体"/>
              </w:rPr>
            </w:pPr>
            <w:r>
              <w:rPr>
                <w:rFonts w:hint="eastAsia"/>
              </w:rPr>
              <w:t>行程结束后送回酒店入住休息。今日不含晚餐，晚餐敬请自理！</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firstLine="211" w:firstLineChars="100"/>
              <w:rPr>
                <w:rFonts w:cs="Times New Roman" w:asciiTheme="minorEastAsia" w:hAnsiTheme="minorEastAsia" w:eastAsiaTheme="minorEastAsia"/>
                <w:b/>
                <w:bCs/>
                <w:color w:val="000000"/>
                <w:kern w:val="0"/>
              </w:rPr>
            </w:pPr>
            <w:r>
              <w:rPr>
                <w:rFonts w:hint="eastAsia" w:cs="Times New Roman" w:asciiTheme="minorEastAsia" w:hAnsiTheme="minorEastAsia" w:eastAsiaTheme="minorEastAsia"/>
                <w:b/>
                <w:bCs/>
                <w:color w:val="000000"/>
                <w:kern w:val="0"/>
              </w:rPr>
              <w:t>D4：</w:t>
            </w:r>
          </w:p>
          <w:p>
            <w:pPr>
              <w:spacing w:line="240" w:lineRule="atLeast"/>
              <w:rPr>
                <w:rFonts w:cs="Times New Roman" w:asciiTheme="minorEastAsia" w:hAnsiTheme="minorEastAsia" w:eastAsiaTheme="minorEastAsia"/>
                <w:color w:val="000000"/>
                <w:kern w:val="0"/>
              </w:rPr>
            </w:pPr>
            <w:r>
              <w:rPr>
                <w:rFonts w:hint="eastAsia" w:cs="Times New Roman" w:asciiTheme="minorEastAsia" w:hAnsiTheme="minorEastAsia" w:eastAsiaTheme="minorEastAsia"/>
                <w:b/>
                <w:bCs/>
                <w:color w:val="000000"/>
                <w:kern w:val="0"/>
              </w:rPr>
              <w:t>丽江-香格里拉</w:t>
            </w:r>
          </w:p>
        </w:tc>
        <w:tc>
          <w:tcPr>
            <w:tcW w:w="9299" w:type="dxa"/>
            <w:tcBorders>
              <w:top w:val="triple" w:color="4F81BD" w:sz="4" w:space="0"/>
              <w:left w:val="triple" w:color="4F81BD" w:sz="4" w:space="0"/>
              <w:bottom w:val="triple" w:color="4F81BD" w:sz="4" w:space="0"/>
              <w:right w:val="triple" w:color="4F81BD" w:sz="4" w:space="0"/>
            </w:tcBorders>
          </w:tcPr>
          <w:p>
            <w:pPr>
              <w:rPr>
                <w:rFonts w:ascii="新宋体" w:hAnsi="新宋体" w:eastAsia="新宋体" w:cs="新宋体"/>
                <w:b/>
                <w:bCs/>
                <w:sz w:val="24"/>
                <w:szCs w:val="32"/>
              </w:rPr>
            </w:pPr>
            <w:r>
              <w:rPr>
                <w:rFonts w:hint="eastAsia" w:ascii="新宋体" w:hAnsi="新宋体" w:eastAsia="新宋体" w:cs="新宋体"/>
                <w:b/>
                <w:bCs/>
                <w:sz w:val="24"/>
                <w:szCs w:val="32"/>
              </w:rPr>
              <w:t>丽江玉水寨→松赞林寺→入住香格里拉酒店</w:t>
            </w:r>
          </w:p>
          <w:p>
            <w:pPr>
              <w:ind w:firstLine="420" w:firstLineChars="200"/>
              <w:rPr>
                <w:rFonts w:hint="eastAsia"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早餐后乘车前往丽江纳西族东巴圣地-</w:t>
            </w:r>
            <w:r>
              <w:rPr>
                <w:rFonts w:hint="eastAsia" w:cs="微软雅黑" w:asciiTheme="minorEastAsia" w:hAnsiTheme="minorEastAsia" w:eastAsiaTheme="minorEastAsia"/>
                <w:b/>
                <w:bCs/>
                <w:color w:val="FF0000"/>
                <w:sz w:val="21"/>
                <w:szCs w:val="21"/>
              </w:rPr>
              <w:t>【玉水寨】</w:t>
            </w:r>
            <w:r>
              <w:rPr>
                <w:rFonts w:hint="eastAsia" w:cs="微软雅黑" w:asciiTheme="minorEastAsia" w:hAnsiTheme="minorEastAsia" w:eastAsiaTheme="minorEastAsia"/>
                <w:sz w:val="21"/>
                <w:szCs w:val="21"/>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 丽江 坝子，总是戏水而处，带风而下，把水做成三叠，人们称第一叠为‘’出龙瀑‘’，第二叠为‘’戏龙瀑‘’，第三叠为‘’送龙瀑‘’，神龙三叠泉的美名便得于此。玉水寨的泉水，甘洌纯净，清澈见底，呈淡蓝色，仿佛一块硕大光洁的蓝宝石。 水里 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pPr>
              <w:ind w:firstLine="420" w:firstLineChars="200"/>
              <w:rPr>
                <w:rFonts w:hint="eastAsia"/>
              </w:rPr>
            </w:pPr>
            <w:r>
              <w:rPr>
                <w:rFonts w:hint="eastAsia"/>
              </w:rPr>
              <w:t>午餐之后乘车前往</w:t>
            </w:r>
            <w:r>
              <w:rPr>
                <w:rFonts w:hint="eastAsia"/>
                <w:b/>
                <w:bCs/>
                <w:color w:val="FF0000"/>
              </w:rPr>
              <w:t>【松赞林寺】</w:t>
            </w:r>
            <w:r>
              <w:rPr>
                <w:rFonts w:hint="eastAsia"/>
              </w:rPr>
              <w:t>，又称归化寺，位于香格里拉以北5公里的佛屏山下，是公元1679年五世达赖和清康熙皇帝敕建"十三林"之一。它不仅是云南最大的藏传佛教寺庙群落，还是川滇一带的黄教中心，被誉为"小布达拉宫"。该寺依山而建，外形犹如一座古堡，集藏族造型艺术之大成，有"藏族艺术博物馆"之称。</w:t>
            </w:r>
          </w:p>
          <w:p>
            <w:pPr>
              <w:ind w:firstLine="420" w:firstLineChars="200"/>
              <w:rPr>
                <w:rFonts w:ascii="新宋体" w:hAnsi="新宋体" w:eastAsia="新宋体" w:cs="新宋体"/>
                <w:b/>
                <w:bCs/>
                <w:sz w:val="24"/>
                <w:szCs w:val="32"/>
              </w:rPr>
            </w:pPr>
            <w:r>
              <w:rPr>
                <w:rFonts w:hint="eastAsia"/>
              </w:rPr>
              <w:t>晚上观看藏族有特色的歌舞表演</w:t>
            </w:r>
            <w:r>
              <w:t>-</w:t>
            </w:r>
            <w:r>
              <w:rPr>
                <w:rFonts w:hint="eastAsia"/>
                <w:b/>
                <w:bCs/>
                <w:color w:val="FF0000"/>
              </w:rPr>
              <w:t>【臧家土司宴】</w:t>
            </w:r>
            <w:r>
              <w:rPr>
                <w:rFonts w:hint="eastAsia"/>
              </w:rPr>
              <w:t>品藏家牦牛小火锅，烤藏香鸡，，青稞面，酥油茶，等</w:t>
            </w:r>
            <w:r>
              <w:t>10</w:t>
            </w:r>
            <w:r>
              <w:rPr>
                <w:rFonts w:hint="eastAsia"/>
              </w:rPr>
              <w:t>多种菜品</w:t>
            </w:r>
            <w:r>
              <w:t xml:space="preserve"> </w:t>
            </w:r>
            <w:r>
              <w:rPr>
                <w:rFonts w:hint="eastAsia"/>
              </w:rPr>
              <w:t>观看特色民族风情晚会</w:t>
            </w:r>
            <w:r>
              <w:t>,</w:t>
            </w:r>
            <w:r>
              <w:rPr>
                <w:rFonts w:hint="eastAsia"/>
              </w:rPr>
              <w:t>边吃边欣赏。结束后入住酒店休息。</w:t>
            </w:r>
          </w:p>
        </w:tc>
        <w:tc>
          <w:tcPr>
            <w:tcW w:w="645" w:type="dxa"/>
            <w:tcBorders>
              <w:top w:val="triple" w:color="4F81BD" w:sz="4" w:space="0"/>
              <w:left w:val="triple" w:color="4F81BD" w:sz="4" w:space="0"/>
              <w:bottom w:val="triple" w:color="4F81BD" w:sz="4" w:space="0"/>
              <w:right w:val="triple" w:color="4F81BD" w:sz="4" w:space="0"/>
            </w:tcBorders>
            <w:vAlign w:val="center"/>
          </w:tcPr>
          <w:p>
            <w:pPr>
              <w:spacing w:line="240" w:lineRule="atLeast"/>
              <w:rPr>
                <w:rFonts w:cs="宋体" w:asciiTheme="minorEastAsia" w:hAnsiTheme="minorEastAsia" w:eastAsiaTheme="minorEastAsia"/>
                <w:color w:val="000000"/>
              </w:rPr>
            </w:pPr>
            <w:r>
              <w:rPr>
                <w:rFonts w:hint="eastAsia" w:cs="宋体" w:asciiTheme="minorEastAsia" w:hAnsiTheme="minorEastAsia" w:eastAsiaTheme="minorEastAsia"/>
                <w:color w:val="000000"/>
              </w:rPr>
              <w:t>香格里拉</w:t>
            </w:r>
          </w:p>
        </w:tc>
        <w:tc>
          <w:tcPr>
            <w:tcW w:w="570" w:type="dxa"/>
            <w:tcBorders>
              <w:top w:val="triple" w:color="4F81BD" w:sz="4" w:space="0"/>
              <w:left w:val="triple" w:color="4F81BD" w:sz="4" w:space="0"/>
              <w:bottom w:val="triple" w:color="4F81BD" w:sz="4" w:space="0"/>
              <w:right w:val="triple" w:color="4F81BD" w:sz="4" w:space="0"/>
            </w:tcBorders>
            <w:vAlign w:val="center"/>
          </w:tcPr>
          <w:p>
            <w:pPr>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D5：</w:t>
            </w:r>
          </w:p>
          <w:p>
            <w:pPr>
              <w:spacing w:line="240" w:lineRule="atLeast"/>
              <w:ind w:left="-34" w:leftChars="-16" w:firstLine="34" w:firstLineChars="16"/>
              <w:jc w:val="center"/>
              <w:rPr>
                <w:rFonts w:cs="宋体" w:asciiTheme="minorEastAsia" w:hAnsiTheme="minorEastAsia" w:eastAsiaTheme="minorEastAsia"/>
                <w:b/>
                <w:bCs/>
                <w:lang w:val="zh-CN"/>
              </w:rPr>
            </w:pPr>
            <w:r>
              <w:rPr>
                <w:rFonts w:hint="eastAsia" w:cs="宋体" w:asciiTheme="minorEastAsia" w:hAnsiTheme="minorEastAsia" w:eastAsiaTheme="minorEastAsia"/>
                <w:b/>
                <w:bCs/>
              </w:rPr>
              <w:t>香格里拉-丽江</w:t>
            </w:r>
          </w:p>
        </w:tc>
        <w:tc>
          <w:tcPr>
            <w:tcW w:w="9299" w:type="dxa"/>
            <w:tcBorders>
              <w:top w:val="triple" w:color="4F81BD" w:sz="4" w:space="0"/>
              <w:left w:val="triple" w:color="4F81BD" w:sz="4" w:space="0"/>
              <w:bottom w:val="triple" w:color="4F81BD" w:sz="4" w:space="0"/>
              <w:right w:val="triple" w:color="4F81BD" w:sz="4" w:space="0"/>
            </w:tcBorders>
          </w:tcPr>
          <w:p>
            <w:r>
              <w:rPr>
                <w:rFonts w:hint="eastAsia" w:ascii="新宋体" w:hAnsi="新宋体" w:eastAsia="新宋体" w:cs="新宋体"/>
                <w:b/>
                <w:bCs/>
                <w:sz w:val="24"/>
                <w:szCs w:val="32"/>
              </w:rPr>
              <w:t>香格里拉独克宗古城→坛城→普达措国家森林公园→丽江→入住丽江酒店</w:t>
            </w:r>
          </w:p>
          <w:p>
            <w:pPr>
              <w:ind w:firstLine="420" w:firstLineChars="200"/>
              <w:rPr>
                <w:rFonts w:ascii="新宋体" w:hAnsi="新宋体" w:eastAsia="新宋体" w:cs="新宋体"/>
                <w:b/>
                <w:bCs/>
                <w:sz w:val="24"/>
                <w:szCs w:val="32"/>
              </w:rPr>
            </w:pPr>
            <w:r>
              <w:rPr>
                <w:rFonts w:hint="eastAsia"/>
              </w:rPr>
              <w:t>酒店早餐后，乘车前往探秘千年茶马重镇</w:t>
            </w:r>
            <w:r>
              <w:t>-</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深入了解学习藏族文化。之后前往</w:t>
            </w:r>
            <w:r>
              <w:rPr>
                <w:rFonts w:hint="eastAsia"/>
                <w:b/>
                <w:bCs/>
                <w:color w:val="FF0000"/>
              </w:rPr>
              <w:t>【普达措国家森林公园】</w:t>
            </w:r>
            <w:r>
              <w:rPr>
                <w:rFonts w:hint="eastAsia"/>
              </w:rP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今日不含晚餐，晚餐敬请自理！</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D6:</w:t>
            </w:r>
          </w:p>
          <w:p>
            <w:pPr>
              <w:spacing w:line="240" w:lineRule="atLeast"/>
              <w:ind w:left="-34" w:leftChars="-16" w:firstLine="34" w:firstLineChars="16"/>
              <w:jc w:val="center"/>
              <w:rPr>
                <w:rFonts w:cs="宋体" w:asciiTheme="minorEastAsia" w:hAnsiTheme="minorEastAsia" w:eastAsiaTheme="minorEastAsia"/>
                <w:b/>
                <w:bCs/>
              </w:rPr>
            </w:pPr>
            <w:r>
              <w:rPr>
                <w:rFonts w:hint="eastAsia" w:cs="Times New Roman" w:asciiTheme="minorEastAsia" w:hAnsiTheme="minorEastAsia" w:eastAsiaTheme="minorEastAsia"/>
                <w:b/>
                <w:bCs/>
                <w:color w:val="000000"/>
                <w:kern w:val="0"/>
              </w:rPr>
              <w:t>丽江</w:t>
            </w:r>
            <w:r>
              <w:rPr>
                <w:rFonts w:hint="eastAsia" w:cs="宋体" w:asciiTheme="minorEastAsia" w:hAnsiTheme="minorEastAsia" w:eastAsiaTheme="minorEastAsia"/>
                <w:b/>
                <w:bCs/>
              </w:rPr>
              <w:t>-重庆</w:t>
            </w:r>
          </w:p>
        </w:tc>
        <w:tc>
          <w:tcPr>
            <w:tcW w:w="9299" w:type="dxa"/>
            <w:tcBorders>
              <w:top w:val="triple" w:color="4F81BD" w:sz="4" w:space="0"/>
              <w:left w:val="triple" w:color="4F81BD" w:sz="4" w:space="0"/>
              <w:bottom w:val="triple" w:color="4F81BD" w:sz="4" w:space="0"/>
              <w:right w:val="triple" w:color="4F81BD" w:sz="4" w:space="0"/>
            </w:tcBorders>
          </w:tcPr>
          <w:p>
            <w:pPr>
              <w:ind w:firstLine="482" w:firstLineChars="200"/>
            </w:pPr>
            <w:r>
              <w:rPr>
                <w:rFonts w:hint="eastAsia" w:ascii="新宋体" w:hAnsi="新宋体" w:eastAsia="新宋体" w:cs="新宋体"/>
                <w:b/>
                <w:bCs/>
                <w:sz w:val="24"/>
                <w:szCs w:val="32"/>
              </w:rPr>
              <w:t>丽江送机→温馨的家</w:t>
            </w:r>
          </w:p>
          <w:p>
            <w:pPr>
              <w:ind w:firstLine="420" w:firstLineChars="200"/>
              <w:rPr>
                <w:rFonts w:ascii="宋体" w:hAnsi="宋体" w:cs="宋体"/>
              </w:rPr>
            </w:pPr>
            <w:r>
              <w:rPr>
                <w:rFonts w:hint="eastAsia"/>
              </w:rPr>
              <w:t>根据航班时间安排工作人员送机，结束愉快的旅程。航班时间在当天</w:t>
            </w:r>
            <w:r>
              <w:rPr>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，丽江黑龙潭公园俗称龙王庙，位于丽江古城北端象山之麓，黑龙潭内随势错落的古建筑有龙神祠、</w:t>
            </w:r>
            <w:r>
              <w:fldChar w:fldCharType="begin"/>
            </w:r>
            <w:r>
              <w:instrText xml:space="preserve"> HYPERLINK "https://wenwen.sogou.com/s/?w=%E5%BE%97%E6%9C%88%E6%A5%BC&amp;ch=ww.xqy.chain" \t "https://wenwen.sogou.com/z/_blank" </w:instrText>
            </w:r>
            <w:r>
              <w:fldChar w:fldCharType="separate"/>
            </w:r>
            <w:r>
              <w:rPr>
                <w:rStyle w:val="11"/>
                <w:rFonts w:hint="eastAsia"/>
              </w:rPr>
              <w:t>得月楼</w:t>
            </w:r>
            <w:r>
              <w:rPr>
                <w:rStyle w:val="11"/>
                <w:rFonts w:hint="eastAsia"/>
              </w:rPr>
              <w:fldChar w:fldCharType="end"/>
            </w:r>
            <w:r>
              <w:rPr>
                <w:rFonts w:hint="eastAsia"/>
              </w:rPr>
              <w:t>、锁翠桥、</w:t>
            </w:r>
            <w:r>
              <w:fldChar w:fldCharType="begin"/>
            </w:r>
            <w:r>
              <w:instrText xml:space="preserve"> HYPERLINK "https://wenwen.sogou.com/s/?w=%E7%8E%89%E7%9A%87%E9%98%81&amp;ch=ww.xqy.chain" \t "https://wenwen.sogou.com/z/_blank" </w:instrText>
            </w:r>
            <w:r>
              <w:fldChar w:fldCharType="separate"/>
            </w:r>
            <w:r>
              <w:rPr>
                <w:rStyle w:val="11"/>
                <w:rFonts w:hint="eastAsia"/>
              </w:rPr>
              <w:t>玉皇阁</w:t>
            </w:r>
            <w:r>
              <w:rPr>
                <w:rStyle w:val="11"/>
                <w:rFonts w:hint="eastAsia"/>
              </w:rPr>
              <w:fldChar w:fldCharType="end"/>
            </w:r>
            <w:r>
              <w:rPr>
                <w:rFonts w:hint="eastAsia"/>
              </w:rPr>
              <w:t>和后来迁建于此的原明代</w:t>
            </w:r>
            <w:r>
              <w:fldChar w:fldCharType="begin"/>
            </w:r>
            <w:r>
              <w:instrText xml:space="preserve"> HYPERLINK "https://wenwen.sogou.com/s/?w=%E8%8A%9D%E5%B1%B1&amp;ch=ww.xqy.chain" \t "https://wenwen.sogou.com/z/_blank" </w:instrText>
            </w:r>
            <w:r>
              <w:fldChar w:fldCharType="separate"/>
            </w:r>
            <w:r>
              <w:rPr>
                <w:rStyle w:val="11"/>
                <w:rFonts w:hint="eastAsia"/>
              </w:rPr>
              <w:t>芝山</w:t>
            </w:r>
            <w:r>
              <w:rPr>
                <w:rStyle w:val="11"/>
                <w:rFonts w:hint="eastAsia"/>
              </w:rPr>
              <w:fldChar w:fldCharType="end"/>
            </w:r>
            <w:r>
              <w:rPr>
                <w:rFonts w:hint="eastAsia"/>
              </w:rPr>
              <w:t>福国寺解脱林门楼、</w:t>
            </w:r>
            <w:r>
              <w:fldChar w:fldCharType="begin"/>
            </w:r>
            <w:r>
              <w:instrText xml:space="preserve"> HYPERLINK "https://wenwen.sogou.com/s/?w=%E4%BA%94%E5%87%A4%E6%A5%BC&amp;ch=ww.xqy.chain" \t "https://wenwen.sogou.com/z/_blank" </w:instrText>
            </w:r>
            <w:r>
              <w:fldChar w:fldCharType="separate"/>
            </w:r>
            <w:r>
              <w:rPr>
                <w:rStyle w:val="11"/>
                <w:rFonts w:hint="eastAsia"/>
              </w:rPr>
              <w:t>五凤楼</w:t>
            </w:r>
            <w:r>
              <w:rPr>
                <w:rStyle w:val="11"/>
                <w:rFonts w:hint="eastAsia"/>
              </w:rPr>
              <w:fldChar w:fldCharType="end"/>
            </w:r>
            <w:r>
              <w:rPr>
                <w:rFonts w:hint="eastAsia"/>
              </w:rPr>
              <w:t>，原知府</w:t>
            </w:r>
            <w:r>
              <w:fldChar w:fldCharType="begin"/>
            </w:r>
            <w:r>
              <w:instrText xml:space="preserve"> HYPERLINK "https://wenwen.sogou.com/s/?w=%E8%A1%99%E7%BD%B2&amp;ch=ww.xqy.chain" \t "https://wenwen.sogou.com/z/_blank" </w:instrText>
            </w:r>
            <w:r>
              <w:fldChar w:fldCharType="separate"/>
            </w:r>
            <w:r>
              <w:rPr>
                <w:rStyle w:val="11"/>
                <w:rFonts w:hint="eastAsia"/>
              </w:rPr>
              <w:t>衙署</w:t>
            </w:r>
            <w:r>
              <w:rPr>
                <w:rStyle w:val="11"/>
                <w:rFonts w:hint="eastAsia"/>
              </w:rPr>
              <w:fldChar w:fldCharType="end"/>
            </w:r>
            <w:r>
              <w:rPr>
                <w:rFonts w:hint="eastAsia"/>
              </w:rPr>
              <w:t>的明代</w:t>
            </w:r>
            <w:r>
              <w:fldChar w:fldCharType="begin"/>
            </w:r>
            <w:r>
              <w:instrText xml:space="preserve"> HYPERLINK "https://wenwen.sogou.com/s/?w=%E5%85%89%E7%A2%A7%E6%A5%BC&amp;ch=ww.xqy.chain" \t "https://wenwen.sogou.com/z/_blank" </w:instrText>
            </w:r>
            <w:r>
              <w:fldChar w:fldCharType="separate"/>
            </w:r>
            <w:r>
              <w:rPr>
                <w:rStyle w:val="11"/>
                <w:rFonts w:hint="eastAsia"/>
              </w:rPr>
              <w:t>光碧楼</w:t>
            </w:r>
            <w:r>
              <w:rPr>
                <w:rStyle w:val="11"/>
                <w:rFonts w:hint="eastAsia"/>
              </w:rPr>
              <w:fldChar w:fldCharType="end"/>
            </w:r>
            <w:r>
              <w:rPr>
                <w:rFonts w:hint="eastAsia"/>
              </w:rPr>
              <w:t>及清代听鹂榭、一文亭、文明坊等建筑。</w:t>
            </w:r>
            <w:r>
              <w:rPr>
                <w:rFonts w:hint="eastAsia"/>
                <w:color w:val="FF0000"/>
              </w:rPr>
              <w:t>（此景点属于赠送景点，不参加不退费）</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Times New Roman" w:asciiTheme="minorEastAsia" w:hAnsiTheme="minorEastAsia" w:eastAsiaTheme="minorEastAsia"/>
              </w:rPr>
            </w:pPr>
            <w:r>
              <w:rPr>
                <w:rFonts w:hint="eastAsia" w:cs="Times New Roman" w:asciiTheme="minorEastAsia" w:hAnsiTheme="minorEastAsia" w:eastAsiaTheme="minorEastAsia"/>
              </w:rPr>
              <w:t>温馨的家</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p>
        </w:tc>
      </w:tr>
    </w:tbl>
    <w:p>
      <w:pPr>
        <w:spacing w:line="240" w:lineRule="atLeast"/>
        <w:rPr>
          <w:rFonts w:ascii="宋体" w:cs="Times New Roman"/>
          <w:b/>
          <w:bCs/>
          <w:color w:val="FF0000"/>
        </w:rPr>
      </w:pPr>
    </w:p>
    <w:p>
      <w:pPr>
        <w:numPr>
          <w:ilvl w:val="0"/>
          <w:numId w:val="1"/>
        </w:numPr>
        <w:spacing w:line="240" w:lineRule="atLeast"/>
        <w:rPr>
          <w:rFonts w:ascii="宋体" w:hAnsi="宋体" w:cs="宋体"/>
          <w:b/>
          <w:bCs/>
          <w:color w:val="FF0000"/>
          <w:sz w:val="30"/>
          <w:szCs w:val="30"/>
        </w:rPr>
      </w:pPr>
      <w:r>
        <w:rPr>
          <w:rFonts w:hint="eastAsia" w:ascii="宋体" w:hAnsi="宋体" w:cs="宋体"/>
          <w:b/>
          <w:bCs/>
          <w:color w:val="FF0000"/>
          <w:sz w:val="30"/>
          <w:szCs w:val="30"/>
        </w:rPr>
        <w:t>服务标准：</w:t>
      </w:r>
    </w:p>
    <w:tbl>
      <w:tblPr>
        <w:tblStyle w:val="7"/>
        <w:tblW w:w="11640"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93"/>
        <w:gridCol w:w="10447"/>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68"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autoSpaceDE w:val="0"/>
              <w:autoSpaceDN w:val="0"/>
              <w:spacing w:line="240" w:lineRule="atLeast"/>
              <w:jc w:val="left"/>
              <w:rPr>
                <w:rFonts w:ascii="宋体" w:cs="Times New Roman"/>
                <w:b/>
                <w:bCs/>
                <w:lang w:val="zh-CN"/>
              </w:rPr>
            </w:pPr>
            <w:r>
              <w:rPr>
                <w:rFonts w:hint="eastAsia" w:ascii="宋体" w:hAnsi="宋体" w:cs="宋体"/>
                <w:b/>
                <w:bCs/>
                <w:color w:val="000000"/>
              </w:rPr>
              <w:t>交通标准</w:t>
            </w:r>
            <w:r>
              <w:rPr>
                <w:rFonts w:hint="eastAsia" w:ascii="宋体" w:hAnsi="宋体" w:cs="宋体"/>
                <w:color w:val="000000"/>
              </w:rPr>
              <w:t>：</w:t>
            </w:r>
          </w:p>
        </w:tc>
        <w:tc>
          <w:tcPr>
            <w:tcW w:w="10452" w:type="dxa"/>
            <w:tcBorders>
              <w:top w:val="triple" w:color="1F497D" w:sz="4" w:space="0"/>
              <w:left w:val="triple" w:color="1F497D" w:sz="4" w:space="0"/>
              <w:bottom w:val="triple" w:color="1F497D" w:sz="4" w:space="0"/>
              <w:right w:val="triple" w:color="1F497D" w:sz="4" w:space="0"/>
            </w:tcBorders>
          </w:tcPr>
          <w:p>
            <w:pPr>
              <w:spacing w:line="360" w:lineRule="exact"/>
              <w:rPr>
                <w:rFonts w:ascii="宋体" w:cs="Times New Roman"/>
                <w:color w:val="000000"/>
              </w:rPr>
            </w:pPr>
            <w:r>
              <w:rPr>
                <w:rFonts w:hint="eastAsia" w:ascii="宋体" w:hAnsi="宋体" w:cs="宋体"/>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rPr>
              <w:t>住宿标准：</w:t>
            </w:r>
          </w:p>
        </w:tc>
        <w:tc>
          <w:tcPr>
            <w:tcW w:w="10452" w:type="dxa"/>
            <w:tcBorders>
              <w:top w:val="triple" w:color="1F497D" w:sz="4" w:space="0"/>
              <w:left w:val="triple" w:color="1F497D" w:sz="4" w:space="0"/>
              <w:bottom w:val="triple" w:color="1F497D" w:sz="4" w:space="0"/>
              <w:right w:val="triple" w:color="1F497D" w:sz="4" w:space="0"/>
            </w:tcBorders>
            <w:vAlign w:val="center"/>
          </w:tcPr>
          <w:p>
            <w:pPr>
              <w:rPr>
                <w:rFonts w:ascii="宋体" w:hAnsi="宋体" w:cs="宋体"/>
              </w:rPr>
            </w:pPr>
            <w:r>
              <w:rPr>
                <w:rFonts w:hint="eastAsia" w:ascii="宋体" w:hAnsi="宋体" w:cs="宋体"/>
              </w:rPr>
              <w:t>住宿：当地特色酒店。（如遇特殊原因，不能安排备选酒店时，我社有权安排同级别、同标准的其他酒店）</w:t>
            </w:r>
          </w:p>
          <w:p>
            <w:pPr>
              <w:rPr>
                <w:rFonts w:cs="楷体" w:asciiTheme="minorEastAsia" w:hAnsiTheme="minorEastAsia" w:eastAsiaTheme="minorEastAsia"/>
              </w:rPr>
            </w:pPr>
            <w:r>
              <w:rPr>
                <w:rFonts w:hint="eastAsia" w:cs="宋体" w:asciiTheme="minorEastAsia" w:hAnsiTheme="minorEastAsia" w:eastAsiaTheme="minorEastAsia"/>
              </w:rPr>
              <w:t>丽江酒店参考：</w:t>
            </w:r>
            <w:r>
              <w:rPr>
                <w:rFonts w:hint="eastAsia" w:cs="楷体" w:asciiTheme="minorEastAsia" w:hAnsiTheme="minorEastAsia" w:eastAsiaTheme="minorEastAsia"/>
              </w:rPr>
              <w:t>晏泰酒店、福乾酒店、豪玺大酒店、派酒店、至爱酒店等同等级酒店。</w:t>
            </w:r>
          </w:p>
          <w:p>
            <w:pPr>
              <w:rPr>
                <w:rFonts w:ascii="宋体" w:hAnsi="宋体"/>
                <w:color w:val="000000"/>
              </w:rPr>
            </w:pPr>
            <w:r>
              <w:rPr>
                <w:rFonts w:hint="eastAsia" w:cs="楷体" w:asciiTheme="minorEastAsia" w:hAnsiTheme="minorEastAsia" w:eastAsiaTheme="minorEastAsia"/>
              </w:rPr>
              <w:t>香格里拉参考酒店: 鸿利大酒店、黄金海岸、静怡佳大酒店、诚悦商务酒店、今世皇朝酒店等同等级酒店。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用餐标准：</w:t>
            </w:r>
          </w:p>
        </w:tc>
        <w:tc>
          <w:tcPr>
            <w:tcW w:w="10452" w:type="dxa"/>
            <w:tcBorders>
              <w:top w:val="triple" w:color="1F497D" w:sz="4" w:space="0"/>
              <w:left w:val="triple" w:color="1F497D" w:sz="4" w:space="0"/>
              <w:bottom w:val="triple" w:color="1F497D" w:sz="4" w:space="0"/>
              <w:right w:val="triple" w:color="1F497D" w:sz="4" w:space="0"/>
            </w:tcBorders>
            <w:vAlign w:val="center"/>
          </w:tcPr>
          <w:p>
            <w:pPr>
              <w:rPr>
                <w:rFonts w:ascii="宋体" w:hAnsi="宋体" w:cs="宋体"/>
              </w:rPr>
            </w:pPr>
            <w:r>
              <w:rPr>
                <w:rFonts w:hint="eastAsia" w:ascii="宋体" w:hAnsi="宋体" w:cs="宋体"/>
              </w:rPr>
              <w:t>用餐标准：5早餐/6正餐， 早餐酒店用餐，不吃不退费。【正餐餐标25元/人】</w:t>
            </w:r>
          </w:p>
          <w:p>
            <w:pPr>
              <w:rPr>
                <w:rFonts w:ascii="宋体" w:hAnsi="宋体"/>
                <w:color w:val="000000"/>
              </w:rPr>
            </w:pPr>
            <w:r>
              <w:rPr>
                <w:rFonts w:hint="eastAsia" w:ascii="宋体" w:hAnsi="宋体" w:cs="宋体"/>
              </w:rPr>
              <w:t xml:space="preserve">备注：如儿童不占床，需按照当地实际产生费用自理早餐费，若客人自愿取消行程中所含正餐，视为自愿放弃，无退费！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4"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hAnsi="宋体" w:cs="宋体"/>
                <w:b/>
                <w:bCs/>
                <w:color w:val="000000"/>
              </w:rPr>
            </w:pPr>
            <w:r>
              <w:rPr>
                <w:rFonts w:hint="eastAsia" w:ascii="宋体" w:hAnsi="宋体" w:cs="宋体"/>
                <w:b/>
                <w:bCs/>
                <w:color w:val="000000"/>
              </w:rPr>
              <w:t>用车：</w:t>
            </w:r>
          </w:p>
        </w:tc>
        <w:tc>
          <w:tcPr>
            <w:tcW w:w="10452" w:type="dxa"/>
            <w:tcBorders>
              <w:top w:val="triple" w:color="1F497D" w:sz="4" w:space="0"/>
              <w:left w:val="triple" w:color="1F497D" w:sz="4" w:space="0"/>
              <w:bottom w:val="triple" w:color="1F497D" w:sz="4" w:space="0"/>
              <w:right w:val="triple" w:color="1F497D" w:sz="4" w:space="0"/>
            </w:tcBorders>
          </w:tcPr>
          <w:p>
            <w:pPr>
              <w:spacing w:line="0" w:lineRule="atLeast"/>
              <w:rPr>
                <w:rFonts w:ascii="宋体" w:hAnsi="宋体" w:cs="宋体"/>
                <w:sz w:val="18"/>
                <w:szCs w:val="18"/>
              </w:rPr>
            </w:pPr>
            <w:r>
              <w:rPr>
                <w:rFonts w:hint="eastAsia" w:ascii="宋体" w:hAnsi="宋体" w:cs="宋体"/>
                <w:color w:val="000000"/>
              </w:rPr>
              <w:t>正规空调旅游车，确保一人一正座；</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景点标准：</w:t>
            </w:r>
          </w:p>
        </w:tc>
        <w:tc>
          <w:tcPr>
            <w:tcW w:w="10452" w:type="dxa"/>
            <w:tcBorders>
              <w:top w:val="triple" w:color="1F497D" w:sz="4" w:space="0"/>
              <w:left w:val="triple" w:color="1F497D" w:sz="4" w:space="0"/>
              <w:bottom w:val="triple" w:color="1F497D" w:sz="4" w:space="0"/>
              <w:right w:val="triple" w:color="1F497D" w:sz="4" w:space="0"/>
            </w:tcBorders>
          </w:tcPr>
          <w:p>
            <w:pPr>
              <w:rPr>
                <w:rFonts w:ascii="宋体" w:cs="Times New Roman"/>
                <w:b/>
                <w:bCs/>
              </w:rPr>
            </w:pPr>
            <w:r>
              <w:rPr>
                <w:rFonts w:hint="eastAsia" w:ascii="宋体" w:hAnsi="宋体"/>
                <w:color w:val="000000"/>
              </w:rPr>
              <w:t>已含行程中所列景点首道门票，因云南实行旅游全包价，所有景区不在享受任何优免退费。</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37"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导游服务</w:t>
            </w:r>
          </w:p>
        </w:tc>
        <w:tc>
          <w:tcPr>
            <w:tcW w:w="10452" w:type="dxa"/>
            <w:tcBorders>
              <w:top w:val="triple" w:color="1F497D" w:sz="4" w:space="0"/>
              <w:left w:val="triple" w:color="1F497D" w:sz="4" w:space="0"/>
              <w:bottom w:val="triple" w:color="1F497D" w:sz="4" w:space="0"/>
              <w:right w:val="triple" w:color="1F497D" w:sz="4" w:space="0"/>
            </w:tcBorders>
          </w:tcPr>
          <w:p>
            <w:pPr>
              <w:pStyle w:val="16"/>
              <w:ind w:firstLine="0" w:firstLineChars="0"/>
              <w:rPr>
                <w:rFonts w:ascii="宋体" w:cs="Times New Roman"/>
                <w:color w:val="000000"/>
              </w:rPr>
            </w:pPr>
            <w:r>
              <w:rPr>
                <w:rFonts w:hint="eastAsia" w:ascii="宋体" w:hAnsi="宋体" w:cs="宋体"/>
                <w:color w:val="000000"/>
              </w:rPr>
              <w:t>当地地陪服务，行程作息时间由随团导游安排；</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04"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旅游报价不包含以下服务内容：</w:t>
            </w:r>
          </w:p>
        </w:tc>
        <w:tc>
          <w:tcPr>
            <w:tcW w:w="10452" w:type="dxa"/>
            <w:tcBorders>
              <w:top w:val="triple" w:color="1F497D" w:sz="4" w:space="0"/>
              <w:left w:val="triple" w:color="1F497D" w:sz="4" w:space="0"/>
              <w:bottom w:val="triple" w:color="1F497D" w:sz="4" w:space="0"/>
              <w:right w:val="triple" w:color="1F497D" w:sz="4" w:space="0"/>
            </w:tcBorders>
          </w:tcPr>
          <w:p>
            <w:pPr>
              <w:rPr>
                <w:rFonts w:ascii="宋体" w:hAnsi="宋体" w:cs="宋体"/>
              </w:rPr>
            </w:pPr>
            <w:r>
              <w:rPr>
                <w:rFonts w:hint="eastAsia" w:ascii="宋体" w:hAnsi="宋体" w:cs="宋体"/>
              </w:rPr>
              <w:t>1、我社按标间（2个床位）提供住宿，产生的单数客人，请在报名时补床位费。</w:t>
            </w:r>
          </w:p>
          <w:p>
            <w:pPr>
              <w:rPr>
                <w:rFonts w:ascii="宋体" w:hAnsi="宋体" w:cs="宋体"/>
              </w:rPr>
            </w:pPr>
            <w:r>
              <w:rPr>
                <w:rFonts w:hint="eastAsia" w:ascii="宋体" w:hAnsi="宋体" w:cs="宋体"/>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rPr>
                <w:rFonts w:ascii="宋体" w:hAnsi="宋体" w:cs="宋体"/>
              </w:rPr>
            </w:pPr>
            <w:r>
              <w:rPr>
                <w:rFonts w:hint="eastAsia" w:ascii="宋体" w:hAnsi="宋体" w:cs="宋体"/>
              </w:rPr>
              <w:t>3、行程中的赠送项目,如因不可抗力因素（比如堵车）造成不能成行的，我社不退费用。</w:t>
            </w:r>
          </w:p>
          <w:p>
            <w:pPr>
              <w:rPr>
                <w:rFonts w:ascii="宋体" w:hAnsi="宋体" w:cs="宋体"/>
              </w:rPr>
            </w:pPr>
            <w:r>
              <w:rPr>
                <w:rFonts w:hint="eastAsia" w:ascii="宋体" w:hAnsi="宋体" w:cs="宋体"/>
              </w:rPr>
              <w:t>4、因（航班延误变更、自然灾害、政府行为等）人力不可抗拒因素影响行程的，我社可以做出行程调整，尽力确保行程的顺利进行；实在导致无法按照约定的计划执行的，因变更而超出的费用由旅游者承担。</w:t>
            </w:r>
          </w:p>
          <w:p>
            <w:pPr>
              <w:rPr>
                <w:rFonts w:ascii="宋体" w:cs="Times New Roman"/>
              </w:rPr>
            </w:pPr>
            <w:r>
              <w:rPr>
                <w:rFonts w:hint="eastAsia" w:ascii="宋体" w:hAnsi="宋体" w:cs="宋体"/>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特别备注：</w:t>
            </w:r>
          </w:p>
        </w:tc>
        <w:tc>
          <w:tcPr>
            <w:tcW w:w="10452"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cs="Times New Roman"/>
                <w:color w:val="000000"/>
              </w:rPr>
            </w:pPr>
            <w:r>
              <w:rPr>
                <w:rFonts w:hint="eastAsia" w:ascii="宋体" w:hAnsi="宋体" w:cs="宋体"/>
                <w:color w:val="000000"/>
              </w:rPr>
              <w:t>云南为高海拔地区</w:t>
            </w:r>
            <w:r>
              <w:rPr>
                <w:rFonts w:hint="eastAsia" w:ascii="宋体" w:cs="宋体"/>
                <w:color w:val="000000"/>
              </w:rPr>
              <w:t>,</w:t>
            </w:r>
            <w:r>
              <w:rPr>
                <w:rFonts w:hint="eastAsia" w:ascii="宋体" w:hAnsi="宋体" w:cs="宋体"/>
                <w:color w:val="000000"/>
              </w:rPr>
              <w:t>为确保游客人身安全，65岁以上年龄段出生的老人，请组团社一定提醒客人所存在的风险，若客人执意参团，需开具医院健康证明及直系亲属陪同。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特别提醒：</w:t>
            </w:r>
          </w:p>
        </w:tc>
        <w:tc>
          <w:tcPr>
            <w:tcW w:w="10452"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cs="Times New Roman"/>
                <w:color w:val="000000"/>
              </w:rPr>
            </w:pPr>
            <w:r>
              <w:rPr>
                <w:rFonts w:hint="eastAsia" w:ascii="宋体" w:hAnsi="宋体" w:cs="宋体"/>
                <w:color w:val="000000"/>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儿童：</w:t>
            </w:r>
          </w:p>
        </w:tc>
        <w:tc>
          <w:tcPr>
            <w:tcW w:w="10452" w:type="dxa"/>
            <w:tcBorders>
              <w:top w:val="triple" w:color="1F497D" w:sz="4" w:space="0"/>
              <w:left w:val="triple" w:color="1F497D" w:sz="4" w:space="0"/>
              <w:bottom w:val="triple" w:color="1F497D" w:sz="4" w:space="0"/>
              <w:right w:val="triple" w:color="1F497D" w:sz="4" w:space="0"/>
            </w:tcBorders>
          </w:tcPr>
          <w:p>
            <w:pPr>
              <w:jc w:val="left"/>
              <w:rPr>
                <w:rFonts w:ascii="宋体" w:cs="Times New Roman"/>
                <w:color w:val="000000"/>
              </w:rPr>
            </w:pPr>
            <w:r>
              <w:rPr>
                <w:rFonts w:hint="eastAsia" w:ascii="宋体" w:hAnsi="宋体" w:cs="Arial"/>
                <w:kern w:val="0"/>
                <w:shd w:val="clear" w:color="auto" w:fill="FFFFFF"/>
              </w:rPr>
              <w:t>12岁（含12岁）以下儿童：含半正餐和车位，不含景区门票和酒店床位，不占床儿童需自理早餐费，若产生景区门票费用请您自理</w:t>
            </w:r>
          </w:p>
        </w:tc>
      </w:tr>
    </w:tbl>
    <w:p>
      <w:pPr>
        <w:widowControl/>
        <w:rPr>
          <w:rFonts w:ascii="宋体" w:hAnsi="宋体" w:cs="宋体"/>
          <w:b/>
          <w:bCs/>
          <w:color w:val="FF0000"/>
        </w:rPr>
      </w:pPr>
    </w:p>
    <w:p>
      <w:pPr>
        <w:widowControl/>
        <w:numPr>
          <w:ilvl w:val="0"/>
          <w:numId w:val="2"/>
        </w:numPr>
        <w:rPr>
          <w:rFonts w:ascii="宋体" w:hAnsi="宋体" w:cs="宋体"/>
          <w:b/>
          <w:bCs/>
          <w:color w:val="FF0000"/>
          <w:sz w:val="30"/>
          <w:szCs w:val="30"/>
        </w:rPr>
      </w:pPr>
      <w:r>
        <w:rPr>
          <w:rFonts w:hint="eastAsia" w:ascii="宋体" w:hAnsi="宋体" w:cs="宋体"/>
          <w:b/>
          <w:bCs/>
          <w:color w:val="FF0000"/>
          <w:sz w:val="30"/>
          <w:szCs w:val="30"/>
        </w:rPr>
        <w:t>温馨提醒</w:t>
      </w:r>
    </w:p>
    <w:tbl>
      <w:tblPr>
        <w:tblStyle w:val="7"/>
        <w:tblpPr w:leftFromText="180" w:rightFromText="180" w:vertAnchor="text" w:horzAnchor="page" w:tblpXSpec="center" w:tblpY="306"/>
        <w:tblOverlap w:val="never"/>
        <w:tblW w:w="11775" w:type="dxa"/>
        <w:tblInd w:w="0" w:type="dxa"/>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775"/>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c>
          <w:tcPr>
            <w:tcW w:w="11769"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hAnsi="宋体" w:cs="Times New Roman"/>
                <w:color w:val="000000"/>
              </w:rPr>
            </w:pPr>
            <w:r>
              <w:rPr>
                <w:rFonts w:hint="eastAsia" w:ascii="宋体" w:hAnsi="宋体" w:cs="Times New Roman"/>
                <w:color w:val="000000"/>
              </w:rPr>
              <w:t>一、出发前准备：</w:t>
            </w:r>
          </w:p>
          <w:p>
            <w:pPr>
              <w:spacing w:line="240" w:lineRule="atLeast"/>
              <w:jc w:val="left"/>
              <w:rPr>
                <w:rFonts w:ascii="宋体" w:hAnsi="宋体" w:cs="Times New Roman"/>
                <w:color w:val="000000"/>
              </w:rPr>
            </w:pPr>
            <w:r>
              <w:rPr>
                <w:rFonts w:hint="eastAsia" w:ascii="宋体" w:hAnsi="宋体" w:cs="Times New Roman"/>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s="Times New Roman"/>
                <w:color w:val="000000"/>
              </w:rPr>
            </w:pPr>
            <w:r>
              <w:rPr>
                <w:rFonts w:hint="eastAsia" w:ascii="宋体" w:hAnsi="宋体" w:cs="Times New Roman"/>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s="Times New Roman"/>
                <w:color w:val="000000"/>
              </w:rPr>
            </w:pPr>
            <w:r>
              <w:rPr>
                <w:rFonts w:hint="eastAsia" w:ascii="宋体" w:hAnsi="宋体" w:cs="Times New Roman"/>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二、云南购物提示：</w:t>
            </w:r>
          </w:p>
          <w:p>
            <w:pPr>
              <w:spacing w:line="240" w:lineRule="atLeast"/>
              <w:jc w:val="left"/>
              <w:rPr>
                <w:rFonts w:ascii="宋体" w:hAnsi="宋体" w:cs="Times New Roman"/>
                <w:color w:val="000000"/>
              </w:rPr>
            </w:pPr>
            <w:r>
              <w:rPr>
                <w:rFonts w:hint="eastAsia" w:ascii="宋体" w:hAnsi="宋体" w:cs="Times New Roman"/>
                <w:color w:val="000000"/>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s="Times New Roman"/>
                <w:color w:val="000000"/>
              </w:rPr>
            </w:pPr>
            <w:r>
              <w:rPr>
                <w:rFonts w:hint="eastAsia" w:ascii="宋体" w:hAnsi="宋体" w:cs="Times New Roman"/>
                <w:color w:val="000000"/>
              </w:rPr>
              <w:t xml:space="preserve">   2、云南玉石和银器、普洱茶比较出名，客人可以根据需要和爱好购买；</w:t>
            </w:r>
          </w:p>
          <w:p>
            <w:pPr>
              <w:spacing w:line="240" w:lineRule="atLeast"/>
              <w:jc w:val="left"/>
              <w:rPr>
                <w:rFonts w:ascii="宋体" w:hAnsi="宋体" w:cs="Times New Roman"/>
                <w:color w:val="000000"/>
              </w:rPr>
            </w:pPr>
            <w:r>
              <w:rPr>
                <w:rFonts w:hint="eastAsia" w:ascii="宋体" w:hAnsi="宋体" w:cs="Times New Roman"/>
                <w:color w:val="000000"/>
              </w:rPr>
              <w:t>三、云南游览期间注意事项：</w:t>
            </w:r>
          </w:p>
          <w:p>
            <w:pPr>
              <w:spacing w:line="240" w:lineRule="atLeast"/>
              <w:jc w:val="left"/>
              <w:rPr>
                <w:rFonts w:ascii="宋体" w:hAnsi="宋体" w:cs="Times New Roman"/>
                <w:color w:val="000000"/>
              </w:rPr>
            </w:pPr>
            <w:r>
              <w:rPr>
                <w:rFonts w:hint="eastAsia" w:ascii="宋体" w:hAnsi="宋体" w:cs="Times New Roman"/>
                <w:color w:val="000000"/>
              </w:rPr>
              <w:t>1、游客不得参观或者参与违反我国法律、法规、社会公德和旅游目的地的相关法律、风俗习惯、宗教禁忌的项目或者活动。</w:t>
            </w:r>
          </w:p>
          <w:p>
            <w:pPr>
              <w:spacing w:line="240" w:lineRule="atLeast"/>
              <w:jc w:val="left"/>
              <w:rPr>
                <w:rFonts w:ascii="宋体" w:hAnsi="宋体" w:cs="Times New Roman"/>
                <w:color w:val="000000"/>
              </w:rPr>
            </w:pPr>
            <w:r>
              <w:rPr>
                <w:rFonts w:hint="eastAsia" w:ascii="宋体" w:hAnsi="宋体" w:cs="Times New Roman"/>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3、云南属少数民族地区请尊重当地少数民族的宗教及生活习惯，避免和少数民族的人有什么冲突。</w:t>
            </w:r>
          </w:p>
          <w:p>
            <w:pPr>
              <w:spacing w:line="240" w:lineRule="atLeast"/>
              <w:jc w:val="left"/>
              <w:rPr>
                <w:rFonts w:ascii="宋体" w:hAnsi="宋体" w:cs="Times New Roman"/>
                <w:color w:val="000000"/>
              </w:rPr>
            </w:pPr>
            <w:r>
              <w:rPr>
                <w:rFonts w:hint="eastAsia" w:ascii="宋体" w:hAnsi="宋体" w:cs="Times New Roman"/>
                <w:color w:val="000000"/>
              </w:rPr>
              <w:t>4、餐饮：云南饮食与其它地区有较大区别，可能有不合口味的情况发生；</w:t>
            </w:r>
          </w:p>
          <w:p>
            <w:pPr>
              <w:spacing w:line="240" w:lineRule="atLeast"/>
              <w:jc w:val="left"/>
              <w:rPr>
                <w:rFonts w:ascii="宋体" w:hAnsi="宋体" w:cs="Times New Roman"/>
                <w:color w:val="000000"/>
              </w:rPr>
            </w:pPr>
            <w:r>
              <w:rPr>
                <w:rFonts w:hint="eastAsia" w:ascii="宋体" w:hAnsi="宋体" w:cs="Times New Roman"/>
                <w:color w:val="000000"/>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s="Times New Roman"/>
                <w:color w:val="000000"/>
              </w:rPr>
            </w:pPr>
            <w:r>
              <w:rPr>
                <w:rFonts w:hint="eastAsia" w:ascii="宋体" w:hAnsi="宋体" w:cs="Times New Roman"/>
                <w:color w:val="000000"/>
              </w:rPr>
              <w:t>石林：男--阿黑哥  女--阿诗玛    大理：男--阿鹏  女--金花</w:t>
            </w:r>
            <w:r>
              <w:rPr>
                <w:rFonts w:hint="eastAsia" w:ascii="宋体" w:hAnsi="宋体" w:cs="Times New Roman"/>
                <w:color w:val="000000"/>
              </w:rPr>
              <w:br w:type="textWrapping"/>
            </w:r>
            <w:r>
              <w:rPr>
                <w:rFonts w:hint="eastAsia" w:ascii="宋体" w:hAnsi="宋体" w:cs="Times New Roman"/>
                <w:color w:val="000000"/>
              </w:rPr>
              <w:t>丽江：男--胖金哥  女--胖金妹    中甸：男--扎西  女--卓玛</w:t>
            </w:r>
            <w:r>
              <w:rPr>
                <w:rFonts w:hint="eastAsia" w:ascii="宋体" w:hAnsi="宋体" w:cs="Times New Roman"/>
                <w:color w:val="000000"/>
              </w:rPr>
              <w:br w:type="textWrapping"/>
            </w:r>
            <w:r>
              <w:rPr>
                <w:rFonts w:hint="eastAsia" w:ascii="宋体" w:hAnsi="宋体" w:cs="Times New Roman"/>
                <w:color w:val="000000"/>
              </w:rPr>
              <w:t>版纳：男--猫多里  女--骚多里</w:t>
            </w:r>
            <w:r>
              <w:rPr>
                <w:rFonts w:hint="eastAsia" w:ascii="宋体" w:hAnsi="宋体" w:cs="Times New Roman"/>
                <w:color w:val="000000"/>
              </w:rPr>
              <w:br w:type="textWrapping"/>
            </w:r>
            <w:r>
              <w:rPr>
                <w:rFonts w:hint="eastAsia" w:ascii="宋体" w:hAnsi="宋体" w:cs="Times New Roman"/>
                <w:color w:val="000000"/>
              </w:rPr>
              <w:t>另外，整个云南境内，无论民族，都极其反感“小姐”这个称谓，如果需要，请用“小姑娘”代替；    </w:t>
            </w:r>
          </w:p>
          <w:p>
            <w:pPr>
              <w:spacing w:line="240" w:lineRule="atLeast"/>
              <w:jc w:val="left"/>
              <w:rPr>
                <w:rFonts w:ascii="宋体" w:hAnsi="宋体" w:cs="Times New Roman"/>
                <w:color w:val="000000"/>
              </w:rPr>
            </w:pPr>
            <w:r>
              <w:rPr>
                <w:rFonts w:hint="eastAsia" w:ascii="宋体" w:hAnsi="宋体" w:cs="Times New Roman"/>
                <w:color w:val="000000"/>
              </w:rPr>
              <w:t>6、云南寺庙众多，您在游历寺庙时有四大忌讳需牢记心头，以免不必要的争执与不快：    </w:t>
            </w:r>
          </w:p>
          <w:p>
            <w:pPr>
              <w:spacing w:line="240" w:lineRule="atLeast"/>
              <w:jc w:val="left"/>
              <w:rPr>
                <w:rFonts w:ascii="宋体" w:hAnsi="宋体" w:cs="Times New Roman"/>
                <w:color w:val="000000"/>
              </w:rPr>
            </w:pPr>
            <w:r>
              <w:rPr>
                <w:rFonts w:hint="eastAsia" w:ascii="宋体" w:hAnsi="宋体" w:cs="Times New Roman"/>
                <w:color w:val="000000"/>
              </w:rPr>
              <w:t>★与僧人见面常见的行礼方式为双手合十，微微低头，或者单手竖掌于胸前、头略低，忌握手、拥抱、抚摸僧人头部等不当礼节； </w:t>
            </w:r>
            <w:r>
              <w:rPr>
                <w:rFonts w:hint="eastAsia" w:ascii="宋体" w:hAnsi="宋体" w:cs="Times New Roman"/>
                <w:color w:val="000000"/>
              </w:rPr>
              <w:br w:type="textWrapping"/>
            </w:r>
            <w:r>
              <w:rPr>
                <w:rFonts w:hint="eastAsia" w:ascii="宋体" w:hAnsi="宋体" w:cs="Times New Roman"/>
                <w:color w:val="000000"/>
              </w:rPr>
              <w:t>  ★在寺庙中不得吸烟、随地乱扔垃圾、大声喧哗、指点议论、随便走动；</w:t>
            </w:r>
            <w:r>
              <w:rPr>
                <w:rFonts w:hint="eastAsia" w:ascii="宋体" w:hAnsi="宋体" w:cs="Times New Roman"/>
                <w:color w:val="000000"/>
              </w:rPr>
              <w:br w:type="textWrapping"/>
            </w:r>
            <w:r>
              <w:rPr>
                <w:rFonts w:hint="eastAsia" w:ascii="宋体" w:hAnsi="宋体" w:cs="Times New Roman"/>
                <w:color w:val="000000"/>
              </w:rPr>
              <w:t>  ★在大殿中切忌不要拍照、摄影、乱摸乱刻神像，踩踏大殿门槛；</w:t>
            </w:r>
            <w:r>
              <w:rPr>
                <w:rFonts w:hint="eastAsia" w:ascii="宋体" w:hAnsi="宋体" w:cs="Times New Roman"/>
                <w:color w:val="000000"/>
              </w:rPr>
              <w:br w:type="textWrapping"/>
            </w:r>
            <w:r>
              <w:rPr>
                <w:rFonts w:hint="eastAsia" w:ascii="宋体" w:hAnsi="宋体" w:cs="Times New Roman"/>
                <w:color w:val="000000"/>
              </w:rPr>
              <w:t>  ★如遇佛事活动应静立默视或悄然离开。同时，要照看好自己的孩子，以免其因无知而做出不礼貌为；   </w:t>
            </w:r>
          </w:p>
          <w:p>
            <w:pPr>
              <w:spacing w:line="240" w:lineRule="atLeast"/>
              <w:jc w:val="left"/>
              <w:rPr>
                <w:rFonts w:ascii="宋体" w:hAnsi="宋体" w:cs="Times New Roman"/>
                <w:color w:val="000000"/>
              </w:rPr>
            </w:pPr>
            <w:r>
              <w:rPr>
                <w:rFonts w:hint="eastAsia" w:ascii="宋体" w:hAnsi="宋体" w:cs="Times New Roman"/>
                <w:color w:val="000000"/>
              </w:rPr>
              <w:t>四、云南游览期间安全事项：</w:t>
            </w:r>
          </w:p>
          <w:p>
            <w:pPr>
              <w:spacing w:line="240" w:lineRule="atLeast"/>
              <w:jc w:val="left"/>
              <w:rPr>
                <w:rFonts w:ascii="宋体" w:hAnsi="宋体" w:cs="Times New Roman"/>
                <w:color w:val="000000"/>
              </w:rPr>
            </w:pPr>
            <w:r>
              <w:rPr>
                <w:rFonts w:hint="eastAsia" w:ascii="宋体" w:hAnsi="宋体" w:cs="Times New Roman"/>
                <w:color w:val="000000"/>
              </w:rPr>
              <w:t>1、晚间休息，注意检查房门、窗是否关好，贵重物品可放在酒店保险柜或贴身保管。</w:t>
            </w:r>
          </w:p>
          <w:p>
            <w:pPr>
              <w:spacing w:line="240" w:lineRule="atLeast"/>
              <w:jc w:val="left"/>
              <w:rPr>
                <w:rFonts w:ascii="宋体" w:hAnsi="宋体" w:cs="Times New Roman"/>
                <w:color w:val="000000"/>
              </w:rPr>
            </w:pPr>
            <w:r>
              <w:rPr>
                <w:rFonts w:hint="eastAsia" w:ascii="宋体" w:hAnsi="宋体" w:cs="Times New Roman"/>
                <w:color w:val="000000"/>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s="Times New Roman"/>
                <w:color w:val="000000"/>
              </w:rPr>
            </w:pPr>
            <w:r>
              <w:rPr>
                <w:rFonts w:hint="eastAsia" w:ascii="宋体" w:hAnsi="宋体" w:cs="Times New Roman"/>
                <w:color w:val="000000"/>
              </w:rPr>
              <w:t>3、下车是请记住车号、车型。如迷路请站在曾经走过的地方等候、切不可到处乱跑，最稳当是随身携带酒店卡，在迷路是打的回酒店。</w:t>
            </w:r>
          </w:p>
          <w:p>
            <w:pPr>
              <w:spacing w:line="240" w:lineRule="atLeast"/>
              <w:jc w:val="left"/>
              <w:rPr>
                <w:rFonts w:ascii="宋体" w:hAnsi="宋体" w:cs="Times New Roman"/>
                <w:color w:val="000000"/>
              </w:rPr>
            </w:pPr>
            <w:r>
              <w:rPr>
                <w:rFonts w:hint="eastAsia" w:ascii="宋体" w:hAnsi="宋体" w:cs="Times New Roman"/>
                <w:color w:val="000000"/>
              </w:rPr>
              <w:t>4、飞机起飞、降落时一定要系好安全带，如要互换座位，必须待飞机平飞后进行。船上按要求穿好救生衣。</w:t>
            </w:r>
          </w:p>
          <w:p>
            <w:pPr>
              <w:spacing w:line="240" w:lineRule="atLeast"/>
              <w:jc w:val="left"/>
              <w:rPr>
                <w:rFonts w:ascii="宋体" w:hAnsi="宋体" w:cs="Times New Roman"/>
                <w:color w:val="000000"/>
              </w:rPr>
            </w:pPr>
            <w:r>
              <w:rPr>
                <w:rFonts w:hint="eastAsia" w:ascii="宋体" w:hAnsi="宋体" w:cs="Times New Roman"/>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s="Times New Roman"/>
                <w:color w:val="000000"/>
              </w:rPr>
            </w:pPr>
            <w:r>
              <w:rPr>
                <w:rFonts w:hint="eastAsia" w:ascii="宋体" w:hAnsi="宋体" w:cs="Times New Roman"/>
                <w:color w:val="000000"/>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s="Times New Roman"/>
                <w:color w:val="000000"/>
              </w:rPr>
            </w:pPr>
            <w:r>
              <w:rPr>
                <w:rFonts w:hint="eastAsia" w:ascii="宋体" w:hAnsi="宋体" w:cs="Times New Roman"/>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hAnsi="宋体" w:cs="Times New Roman"/>
                <w:color w:val="000000"/>
              </w:rPr>
            </w:pPr>
            <w:r>
              <w:rPr>
                <w:rFonts w:hint="eastAsia" w:ascii="宋体" w:hAnsi="宋体" w:cs="Times New Roman"/>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spacing w:line="500" w:lineRule="exact"/>
        <w:rPr>
          <w:rFonts w:ascii="宋体" w:hAnsi="宋体" w:cs="宋体"/>
          <w:bCs/>
          <w:color w:val="FF0000"/>
          <w:sz w:val="30"/>
          <w:szCs w:val="30"/>
        </w:rPr>
      </w:pPr>
      <w:r>
        <w:rPr>
          <w:rFonts w:hint="eastAsia" w:ascii="宋体" w:hAnsi="宋体" w:cs="宋体"/>
          <w:bCs/>
          <w:color w:val="FF0000"/>
          <w:sz w:val="30"/>
          <w:szCs w:val="30"/>
        </w:rPr>
        <w:t xml:space="preserve">自费：蓝月谷电瓶车60元/人  崇圣寺三塔电瓶车  35元/人 </w:t>
      </w:r>
    </w:p>
    <w:p>
      <w:pPr>
        <w:rPr>
          <w:szCs w:val="30"/>
        </w:rPr>
      </w:pPr>
    </w:p>
    <w:sectPr>
      <w:headerReference r:id="rId3" w:type="default"/>
      <w:pgSz w:w="12472" w:h="16838"/>
      <w:pgMar w:top="720" w:right="720" w:bottom="720" w:left="720" w:header="284" w:footer="40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5C96"/>
    <w:multiLevelType w:val="singleLevel"/>
    <w:tmpl w:val="99C95C96"/>
    <w:lvl w:ilvl="0" w:tentative="0">
      <w:start w:val="3"/>
      <w:numFmt w:val="chineseCounting"/>
      <w:suff w:val="nothing"/>
      <w:lvlText w:val="%1、"/>
      <w:lvlJc w:val="left"/>
      <w:rPr>
        <w:rFonts w:hint="eastAsia"/>
      </w:rPr>
    </w:lvl>
  </w:abstractNum>
  <w:abstractNum w:abstractNumId="1">
    <w:nsid w:val="CD23DD18"/>
    <w:multiLevelType w:val="singleLevel"/>
    <w:tmpl w:val="CD23DD18"/>
    <w:lvl w:ilvl="0" w:tentative="0">
      <w:start w:val="2"/>
      <w:numFmt w:val="chineseCounting"/>
      <w:suff w:val="nothing"/>
      <w:lvlText w:val="%1、"/>
      <w:lvlJc w:val="left"/>
      <w:rPr>
        <w:rFonts w:hint="eastAsia"/>
      </w:rPr>
    </w:lvl>
  </w:abstractNum>
  <w:num w:numId="1">
    <w:abstractNumId w:val="1"/>
    <w:lvlOverride w:ilvl="0">
      <w:startOverride w:val="2"/>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BA7BE0"/>
    <w:rsid w:val="00001B77"/>
    <w:rsid w:val="00003526"/>
    <w:rsid w:val="00006EC2"/>
    <w:rsid w:val="00014115"/>
    <w:rsid w:val="000317B1"/>
    <w:rsid w:val="00044B62"/>
    <w:rsid w:val="00045690"/>
    <w:rsid w:val="00045AB3"/>
    <w:rsid w:val="00047365"/>
    <w:rsid w:val="00047DD6"/>
    <w:rsid w:val="000662B7"/>
    <w:rsid w:val="000755D5"/>
    <w:rsid w:val="00076B09"/>
    <w:rsid w:val="000A18B8"/>
    <w:rsid w:val="000E6ACF"/>
    <w:rsid w:val="001040D6"/>
    <w:rsid w:val="00126249"/>
    <w:rsid w:val="00135A3D"/>
    <w:rsid w:val="00136CE3"/>
    <w:rsid w:val="001604B7"/>
    <w:rsid w:val="00160AB4"/>
    <w:rsid w:val="0016522F"/>
    <w:rsid w:val="001904FD"/>
    <w:rsid w:val="0019704D"/>
    <w:rsid w:val="001A0DA1"/>
    <w:rsid w:val="001A1934"/>
    <w:rsid w:val="001B48FB"/>
    <w:rsid w:val="001B5192"/>
    <w:rsid w:val="001C1839"/>
    <w:rsid w:val="001D0D6F"/>
    <w:rsid w:val="001E0724"/>
    <w:rsid w:val="001E1B1B"/>
    <w:rsid w:val="001E21D6"/>
    <w:rsid w:val="00200561"/>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A7AD4"/>
    <w:rsid w:val="003B3243"/>
    <w:rsid w:val="003B51A2"/>
    <w:rsid w:val="003B5531"/>
    <w:rsid w:val="003C12C5"/>
    <w:rsid w:val="003C3308"/>
    <w:rsid w:val="003C6439"/>
    <w:rsid w:val="003F6E0A"/>
    <w:rsid w:val="0040120D"/>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86287"/>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1B8A"/>
    <w:rsid w:val="006E362F"/>
    <w:rsid w:val="006E4465"/>
    <w:rsid w:val="006F1516"/>
    <w:rsid w:val="00700B7A"/>
    <w:rsid w:val="0071011B"/>
    <w:rsid w:val="00721B63"/>
    <w:rsid w:val="00730A6C"/>
    <w:rsid w:val="007339FB"/>
    <w:rsid w:val="007359A6"/>
    <w:rsid w:val="0073625D"/>
    <w:rsid w:val="00753E71"/>
    <w:rsid w:val="007620EB"/>
    <w:rsid w:val="0076400C"/>
    <w:rsid w:val="00765B3B"/>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51B8D"/>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51602"/>
    <w:rsid w:val="00C64C4B"/>
    <w:rsid w:val="00C72F67"/>
    <w:rsid w:val="00C77B7A"/>
    <w:rsid w:val="00C813BE"/>
    <w:rsid w:val="00C95B8E"/>
    <w:rsid w:val="00CC0F46"/>
    <w:rsid w:val="00CD3FBC"/>
    <w:rsid w:val="00CE3074"/>
    <w:rsid w:val="00CF52CF"/>
    <w:rsid w:val="00D16443"/>
    <w:rsid w:val="00D1734A"/>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EE7E6E"/>
    <w:rsid w:val="00F03AE8"/>
    <w:rsid w:val="00F05125"/>
    <w:rsid w:val="00F059A2"/>
    <w:rsid w:val="00F06733"/>
    <w:rsid w:val="00F1567B"/>
    <w:rsid w:val="00F319DB"/>
    <w:rsid w:val="00F568A4"/>
    <w:rsid w:val="00F60EC3"/>
    <w:rsid w:val="00F61F6A"/>
    <w:rsid w:val="00F7020B"/>
    <w:rsid w:val="00F76648"/>
    <w:rsid w:val="00FB6386"/>
    <w:rsid w:val="00FB7763"/>
    <w:rsid w:val="00FD26A3"/>
    <w:rsid w:val="00FE0143"/>
    <w:rsid w:val="00FE19C0"/>
    <w:rsid w:val="03D73FFB"/>
    <w:rsid w:val="04C12C20"/>
    <w:rsid w:val="04D90521"/>
    <w:rsid w:val="05A135E8"/>
    <w:rsid w:val="069425BA"/>
    <w:rsid w:val="08AC568C"/>
    <w:rsid w:val="08F65BB1"/>
    <w:rsid w:val="09F63659"/>
    <w:rsid w:val="0AD86D23"/>
    <w:rsid w:val="0AD96C37"/>
    <w:rsid w:val="0B657132"/>
    <w:rsid w:val="0BE26F41"/>
    <w:rsid w:val="0CA5774A"/>
    <w:rsid w:val="0D0455D2"/>
    <w:rsid w:val="0D1B1B02"/>
    <w:rsid w:val="0E9D45D8"/>
    <w:rsid w:val="0FF2406B"/>
    <w:rsid w:val="10182056"/>
    <w:rsid w:val="120B6828"/>
    <w:rsid w:val="123C1788"/>
    <w:rsid w:val="12D71963"/>
    <w:rsid w:val="12E54120"/>
    <w:rsid w:val="139674FA"/>
    <w:rsid w:val="13BC033B"/>
    <w:rsid w:val="1502145F"/>
    <w:rsid w:val="16554407"/>
    <w:rsid w:val="177E4C72"/>
    <w:rsid w:val="17DA36D1"/>
    <w:rsid w:val="18750940"/>
    <w:rsid w:val="1A705ECD"/>
    <w:rsid w:val="1AB970A5"/>
    <w:rsid w:val="1BCA48BC"/>
    <w:rsid w:val="1CBB6978"/>
    <w:rsid w:val="1D50668E"/>
    <w:rsid w:val="1D8C7FDD"/>
    <w:rsid w:val="1DE20794"/>
    <w:rsid w:val="1DE2194F"/>
    <w:rsid w:val="20AF3401"/>
    <w:rsid w:val="20B70C2B"/>
    <w:rsid w:val="20D7429E"/>
    <w:rsid w:val="21246237"/>
    <w:rsid w:val="21523697"/>
    <w:rsid w:val="21775CB9"/>
    <w:rsid w:val="22AA7469"/>
    <w:rsid w:val="22B62369"/>
    <w:rsid w:val="23234FB3"/>
    <w:rsid w:val="235F4B9A"/>
    <w:rsid w:val="24F61A04"/>
    <w:rsid w:val="251D47ED"/>
    <w:rsid w:val="2641144D"/>
    <w:rsid w:val="267A2C3D"/>
    <w:rsid w:val="27707A66"/>
    <w:rsid w:val="2796653E"/>
    <w:rsid w:val="27A051A6"/>
    <w:rsid w:val="27B32EB4"/>
    <w:rsid w:val="27D03D5D"/>
    <w:rsid w:val="2A40576B"/>
    <w:rsid w:val="2AB11CC3"/>
    <w:rsid w:val="2B5267E5"/>
    <w:rsid w:val="2B573D14"/>
    <w:rsid w:val="2D6B0CE1"/>
    <w:rsid w:val="2D947A51"/>
    <w:rsid w:val="2D9B7C31"/>
    <w:rsid w:val="2E0B0F16"/>
    <w:rsid w:val="31386894"/>
    <w:rsid w:val="3276003E"/>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2944E0D"/>
    <w:rsid w:val="444F46FF"/>
    <w:rsid w:val="44C264C8"/>
    <w:rsid w:val="450C12E6"/>
    <w:rsid w:val="46DE7F2B"/>
    <w:rsid w:val="479E6212"/>
    <w:rsid w:val="48FB07E8"/>
    <w:rsid w:val="4A950079"/>
    <w:rsid w:val="4BF67BC8"/>
    <w:rsid w:val="4DC374DD"/>
    <w:rsid w:val="4DF85884"/>
    <w:rsid w:val="4F450E4A"/>
    <w:rsid w:val="51B8158A"/>
    <w:rsid w:val="52303B11"/>
    <w:rsid w:val="52871556"/>
    <w:rsid w:val="551422B3"/>
    <w:rsid w:val="55A068D1"/>
    <w:rsid w:val="56C52C9C"/>
    <w:rsid w:val="57AA40C1"/>
    <w:rsid w:val="582E171A"/>
    <w:rsid w:val="59851DA0"/>
    <w:rsid w:val="59EA5093"/>
    <w:rsid w:val="5A467CFC"/>
    <w:rsid w:val="5A490C83"/>
    <w:rsid w:val="5B370043"/>
    <w:rsid w:val="5BBE4296"/>
    <w:rsid w:val="5C6A473E"/>
    <w:rsid w:val="5D100B1D"/>
    <w:rsid w:val="5D14241A"/>
    <w:rsid w:val="5D7F255C"/>
    <w:rsid w:val="5D8A2B3E"/>
    <w:rsid w:val="5F6D5E12"/>
    <w:rsid w:val="5F882BD2"/>
    <w:rsid w:val="5F8D4610"/>
    <w:rsid w:val="603231A9"/>
    <w:rsid w:val="60777175"/>
    <w:rsid w:val="61562002"/>
    <w:rsid w:val="621B00FD"/>
    <w:rsid w:val="633C2F1B"/>
    <w:rsid w:val="634228E2"/>
    <w:rsid w:val="634A312C"/>
    <w:rsid w:val="63F734F6"/>
    <w:rsid w:val="64543D07"/>
    <w:rsid w:val="658867FC"/>
    <w:rsid w:val="66113E20"/>
    <w:rsid w:val="66C447D3"/>
    <w:rsid w:val="675B6646"/>
    <w:rsid w:val="67953489"/>
    <w:rsid w:val="6878520B"/>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29C6319"/>
    <w:rsid w:val="7304296B"/>
    <w:rsid w:val="73570E18"/>
    <w:rsid w:val="7395571E"/>
    <w:rsid w:val="75677D93"/>
    <w:rsid w:val="757358C9"/>
    <w:rsid w:val="760320B1"/>
    <w:rsid w:val="76F610B9"/>
    <w:rsid w:val="78171D16"/>
    <w:rsid w:val="78AF0AA0"/>
    <w:rsid w:val="795E3172"/>
    <w:rsid w:val="795F0A90"/>
    <w:rsid w:val="7A920CF1"/>
    <w:rsid w:val="7AD62D69"/>
    <w:rsid w:val="7B5A42AD"/>
    <w:rsid w:val="7BAB59DE"/>
    <w:rsid w:val="7CD50B6E"/>
    <w:rsid w:val="7D9A53BC"/>
    <w:rsid w:val="7E2C43DF"/>
    <w:rsid w:val="7E476E6F"/>
    <w:rsid w:val="7EBC43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qFormat/>
    <w:uiPriority w:val="99"/>
    <w:rPr>
      <w:rFonts w:ascii="Tahoma" w:hAnsi="Tahoma" w:cs="Tahoma"/>
      <w:color w:val="0000FF"/>
      <w:kern w:val="0"/>
      <w:sz w:val="20"/>
      <w:szCs w:val="20"/>
      <w:u w:val="single"/>
      <w:lang w:eastAsia="en-US"/>
    </w:rPr>
  </w:style>
  <w:style w:type="character" w:customStyle="1" w:styleId="12">
    <w:name w:val="批注框文本 Char"/>
    <w:basedOn w:val="9"/>
    <w:link w:val="2"/>
    <w:semiHidden/>
    <w:qFormat/>
    <w:locked/>
    <w:uiPriority w:val="99"/>
    <w:rPr>
      <w:sz w:val="18"/>
      <w:szCs w:val="18"/>
    </w:rPr>
  </w:style>
  <w:style w:type="character" w:customStyle="1" w:styleId="13">
    <w:name w:val="页脚 Char"/>
    <w:basedOn w:val="9"/>
    <w:link w:val="3"/>
    <w:qFormat/>
    <w:locked/>
    <w:uiPriority w:val="99"/>
    <w:rPr>
      <w:sz w:val="18"/>
      <w:szCs w:val="18"/>
    </w:rPr>
  </w:style>
  <w:style w:type="character" w:customStyle="1" w:styleId="14">
    <w:name w:val="页眉 Char"/>
    <w:basedOn w:val="9"/>
    <w:link w:val="4"/>
    <w:qFormat/>
    <w:locked/>
    <w:uiPriority w:val="99"/>
    <w:rPr>
      <w:sz w:val="18"/>
      <w:szCs w:val="18"/>
    </w:rPr>
  </w:style>
  <w:style w:type="character" w:customStyle="1" w:styleId="15">
    <w:name w:val="HTML 预设格式 Char"/>
    <w:basedOn w:val="9"/>
    <w:link w:val="5"/>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paragraph" w:customStyle="1" w:styleId="17">
    <w:name w:val="p16"/>
    <w:basedOn w:val="1"/>
    <w:qFormat/>
    <w:uiPriority w:val="99"/>
    <w:pPr>
      <w:widowControl/>
      <w:jc w:val="left"/>
    </w:pPr>
    <w:rPr>
      <w:rFonts w:ascii="Times New Roman" w:hAnsi="Times New Roman" w:cs="Times New Roman"/>
      <w:kern w:val="0"/>
      <w:sz w:val="18"/>
      <w:szCs w:val="18"/>
    </w:rPr>
  </w:style>
  <w:style w:type="character" w:customStyle="1" w:styleId="18">
    <w:name w:val="wd_title_th_011"/>
    <w:qFormat/>
    <w:uiPriority w:val="99"/>
    <w:rPr>
      <w:b/>
      <w:bCs/>
      <w:color w:val="000000"/>
      <w:sz w:val="19"/>
      <w:szCs w:val="19"/>
    </w:rPr>
  </w:style>
  <w:style w:type="character" w:customStyle="1" w:styleId="19">
    <w:name w:val="ticon icon_food"/>
    <w:qFormat/>
    <w:uiPriority w:val="99"/>
  </w:style>
  <w:style w:type="character" w:customStyle="1" w:styleId="20">
    <w:name w:val="t09_black1"/>
    <w:basedOn w:val="9"/>
    <w:qFormat/>
    <w:uiPriority w:val="99"/>
    <w:rPr>
      <w:rFonts w:ascii="Geneva" w:hAnsi="Geneva" w:cs="Geneva"/>
      <w:color w:val="000000"/>
      <w:sz w:val="18"/>
      <w:szCs w:val="18"/>
    </w:rPr>
  </w:style>
  <w:style w:type="character" w:customStyle="1" w:styleId="21">
    <w:name w:val="15"/>
    <w:basedOn w:val="9"/>
    <w:qFormat/>
    <w:uiPriority w:val="0"/>
    <w:rPr>
      <w:rFonts w:ascii="Arial" w:hAnsi="Arial" w:eastAsia="宋体" w:cs="Arial"/>
      <w:color w:val="000000"/>
      <w:sz w:val="18"/>
      <w:szCs w:val="18"/>
    </w:rPr>
  </w:style>
  <w:style w:type="paragraph" w:customStyle="1" w:styleId="22">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3">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列出段落4"/>
    <w:basedOn w:val="1"/>
    <w:qFormat/>
    <w:uiPriority w:val="0"/>
    <w:pPr>
      <w:ind w:firstLine="420" w:firstLineChars="200"/>
    </w:pPr>
    <w:rPr>
      <w:rFonts w:ascii="Times New Roman" w:hAnsi="Times New Roman" w:cs="Times New Roman"/>
      <w:szCs w:val="22"/>
    </w:rPr>
  </w:style>
  <w:style w:type="paragraph" w:customStyle="1" w:styleId="2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6534</Words>
  <Characters>1050</Characters>
  <Lines>8</Lines>
  <Paragraphs>15</Paragraphs>
  <TotalTime>14</TotalTime>
  <ScaleCrop>false</ScaleCrop>
  <LinksUpToDate>false</LinksUpToDate>
  <CharactersWithSpaces>7569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2020-08-03T07:09:00Z</dcterms:created>
  <dc:creator>zhenxu</dc:creator>
  <cp:lastModifiedBy>国丰游游江山唐一平</cp:lastModifiedBy>
  <cp:lastPrinted>2015-11-20T08:19:00Z</cp:lastPrinted>
  <dcterms:modified xsi:type="dcterms:W3CDTF">2020-11-16T08:24:19Z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