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仿宋" w:hAnsi="仿宋" w:eastAsia="仿宋" w:cs="仿宋"/>
          <w:b/>
          <w:bCs/>
          <w:color w:val="FF0000"/>
          <w:sz w:val="52"/>
          <w:szCs w:val="52"/>
        </w:rPr>
      </w:pPr>
      <w:r>
        <w:rPr>
          <w:rFonts w:hint="eastAsia" w:ascii="仿宋" w:hAnsi="仿宋" w:eastAsia="仿宋" w:cs="仿宋"/>
          <w:b/>
          <w:bCs/>
          <w:color w:val="FF0000"/>
          <w:sz w:val="52"/>
          <w:szCs w:val="52"/>
          <w:lang w:eastAsia="zh-CN"/>
        </w:rPr>
        <w:drawing>
          <wp:anchor distT="0" distB="0" distL="114935" distR="114935" simplePos="0" relativeHeight="251659264" behindDoc="0" locked="0" layoutInCell="1" allowOverlap="1">
            <wp:simplePos x="0" y="0"/>
            <wp:positionH relativeFrom="column">
              <wp:posOffset>-454660</wp:posOffset>
            </wp:positionH>
            <wp:positionV relativeFrom="paragraph">
              <wp:posOffset>-447040</wp:posOffset>
            </wp:positionV>
            <wp:extent cx="7931150" cy="9401175"/>
            <wp:effectExtent l="0" t="0" r="12700" b="9525"/>
            <wp:wrapNone/>
            <wp:docPr id="1" name="图片 1" descr="微信图片_2021030414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304143352"/>
                    <pic:cNvPicPr>
                      <a:picLocks noChangeAspect="1"/>
                    </pic:cNvPicPr>
                  </pic:nvPicPr>
                  <pic:blipFill>
                    <a:blip r:embed="rId5"/>
                    <a:stretch>
                      <a:fillRect/>
                    </a:stretch>
                  </pic:blipFill>
                  <pic:spPr>
                    <a:xfrm>
                      <a:off x="0" y="0"/>
                      <a:ext cx="7931150" cy="9401175"/>
                    </a:xfrm>
                    <a:prstGeom prst="rect">
                      <a:avLst/>
                    </a:prstGeom>
                  </pic:spPr>
                </pic:pic>
              </a:graphicData>
            </a:graphic>
          </wp:anchor>
        </w:drawing>
      </w: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lang w:eastAsia="zh-CN"/>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r>
        <w:rPr>
          <w:rFonts w:hint="eastAsia" w:ascii="仿宋" w:hAnsi="仿宋" w:eastAsia="仿宋" w:cs="仿宋"/>
          <w:b/>
          <w:bCs/>
          <w:color w:val="FF0000"/>
          <w:sz w:val="52"/>
          <w:szCs w:val="52"/>
          <w:lang w:eastAsia="zh-CN"/>
        </w:rPr>
        <w:drawing>
          <wp:anchor distT="0" distB="0" distL="114935" distR="114935" simplePos="0" relativeHeight="251660288" behindDoc="0" locked="0" layoutInCell="1" allowOverlap="1">
            <wp:simplePos x="0" y="0"/>
            <wp:positionH relativeFrom="column">
              <wp:posOffset>819785</wp:posOffset>
            </wp:positionH>
            <wp:positionV relativeFrom="paragraph">
              <wp:posOffset>-478155</wp:posOffset>
            </wp:positionV>
            <wp:extent cx="5367020" cy="10856595"/>
            <wp:effectExtent l="0" t="0" r="5080" b="1905"/>
            <wp:wrapNone/>
            <wp:docPr id="2" name="图片 2" descr="C:\Users\L\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Desktop\图片1.png图片1"/>
                    <pic:cNvPicPr>
                      <a:picLocks noChangeAspect="1"/>
                    </pic:cNvPicPr>
                  </pic:nvPicPr>
                  <pic:blipFill>
                    <a:blip r:embed="rId6"/>
                    <a:srcRect/>
                    <a:stretch>
                      <a:fillRect/>
                    </a:stretch>
                  </pic:blipFill>
                  <pic:spPr>
                    <a:xfrm>
                      <a:off x="0" y="0"/>
                      <a:ext cx="5367020" cy="10856595"/>
                    </a:xfrm>
                    <a:prstGeom prst="rect">
                      <a:avLst/>
                    </a:prstGeom>
                  </pic:spPr>
                </pic:pic>
              </a:graphicData>
            </a:graphic>
          </wp:anchor>
        </w:drawing>
      </w: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lang w:eastAsia="zh-CN"/>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bookmarkStart w:id="0" w:name="_GoBack"/>
      <w:bookmarkEnd w:id="0"/>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r>
        <w:rPr>
          <w:rFonts w:hint="eastAsia" w:ascii="仿宋" w:hAnsi="仿宋" w:eastAsia="仿宋" w:cs="仿宋"/>
          <w:b/>
          <w:bCs/>
          <w:color w:val="FF0000"/>
          <w:sz w:val="52"/>
          <w:szCs w:val="52"/>
          <w:lang w:eastAsia="zh-CN"/>
        </w:rPr>
        <w:drawing>
          <wp:anchor distT="0" distB="0" distL="114935" distR="114935" simplePos="0" relativeHeight="251661312" behindDoc="0" locked="0" layoutInCell="1" allowOverlap="1">
            <wp:simplePos x="0" y="0"/>
            <wp:positionH relativeFrom="column">
              <wp:posOffset>245110</wp:posOffset>
            </wp:positionH>
            <wp:positionV relativeFrom="paragraph">
              <wp:posOffset>-541020</wp:posOffset>
            </wp:positionV>
            <wp:extent cx="6576060" cy="10874375"/>
            <wp:effectExtent l="0" t="0" r="15240" b="3175"/>
            <wp:wrapNone/>
            <wp:docPr id="3" name="图片 3" descr="微信图片_2021030414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304143415"/>
                    <pic:cNvPicPr>
                      <a:picLocks noChangeAspect="1"/>
                    </pic:cNvPicPr>
                  </pic:nvPicPr>
                  <pic:blipFill>
                    <a:blip r:embed="rId7"/>
                    <a:srcRect b="6390"/>
                    <a:stretch>
                      <a:fillRect/>
                    </a:stretch>
                  </pic:blipFill>
                  <pic:spPr>
                    <a:xfrm>
                      <a:off x="0" y="0"/>
                      <a:ext cx="6576060" cy="10874375"/>
                    </a:xfrm>
                    <a:prstGeom prst="rect">
                      <a:avLst/>
                    </a:prstGeom>
                  </pic:spPr>
                </pic:pic>
              </a:graphicData>
            </a:graphic>
          </wp:anchor>
        </w:drawing>
      </w: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lang w:eastAsia="zh-CN"/>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r>
        <w:rPr>
          <w:rFonts w:hint="eastAsia" w:ascii="仿宋" w:hAnsi="仿宋" w:eastAsia="仿宋" w:cs="仿宋"/>
          <w:b/>
          <w:bCs/>
          <w:color w:val="FF0000"/>
          <w:sz w:val="52"/>
          <w:szCs w:val="52"/>
          <w:lang w:eastAsia="zh-CN"/>
        </w:rPr>
        <w:drawing>
          <wp:anchor distT="0" distB="0" distL="114935" distR="114935" simplePos="0" relativeHeight="251662336" behindDoc="0" locked="0" layoutInCell="1" allowOverlap="1">
            <wp:simplePos x="0" y="0"/>
            <wp:positionH relativeFrom="column">
              <wp:posOffset>645160</wp:posOffset>
            </wp:positionH>
            <wp:positionV relativeFrom="paragraph">
              <wp:posOffset>-476885</wp:posOffset>
            </wp:positionV>
            <wp:extent cx="5674995" cy="10798175"/>
            <wp:effectExtent l="0" t="0" r="1905" b="3175"/>
            <wp:wrapNone/>
            <wp:docPr id="4" name="图片 4" descr="微信图片_2021030414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304143446"/>
                    <pic:cNvPicPr>
                      <a:picLocks noChangeAspect="1"/>
                    </pic:cNvPicPr>
                  </pic:nvPicPr>
                  <pic:blipFill>
                    <a:blip r:embed="rId8"/>
                    <a:stretch>
                      <a:fillRect/>
                    </a:stretch>
                  </pic:blipFill>
                  <pic:spPr>
                    <a:xfrm>
                      <a:off x="0" y="0"/>
                      <a:ext cx="5674995" cy="10798175"/>
                    </a:xfrm>
                    <a:prstGeom prst="rect">
                      <a:avLst/>
                    </a:prstGeom>
                  </pic:spPr>
                </pic:pic>
              </a:graphicData>
            </a:graphic>
          </wp:anchor>
        </w:drawing>
      </w: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lang w:eastAsia="zh-CN"/>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r>
        <w:rPr>
          <w:rFonts w:hint="eastAsia" w:ascii="仿宋" w:hAnsi="仿宋" w:eastAsia="仿宋" w:cs="仿宋"/>
          <w:b/>
          <w:bCs/>
          <w:color w:val="FF0000"/>
          <w:sz w:val="52"/>
          <w:szCs w:val="52"/>
          <w:lang w:eastAsia="zh-CN"/>
        </w:rPr>
        <w:drawing>
          <wp:anchor distT="0" distB="0" distL="114935" distR="114935" simplePos="0" relativeHeight="251663360" behindDoc="0" locked="0" layoutInCell="1" allowOverlap="1">
            <wp:simplePos x="0" y="0"/>
            <wp:positionH relativeFrom="column">
              <wp:posOffset>-465455</wp:posOffset>
            </wp:positionH>
            <wp:positionV relativeFrom="paragraph">
              <wp:posOffset>47625</wp:posOffset>
            </wp:positionV>
            <wp:extent cx="7921625" cy="8145145"/>
            <wp:effectExtent l="0" t="0" r="3175" b="8255"/>
            <wp:wrapNone/>
            <wp:docPr id="5" name="图片 5" descr="微信图片_2021030414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304143450"/>
                    <pic:cNvPicPr>
                      <a:picLocks noChangeAspect="1"/>
                    </pic:cNvPicPr>
                  </pic:nvPicPr>
                  <pic:blipFill>
                    <a:blip r:embed="rId9"/>
                    <a:srcRect b="8845"/>
                    <a:stretch>
                      <a:fillRect/>
                    </a:stretch>
                  </pic:blipFill>
                  <pic:spPr>
                    <a:xfrm>
                      <a:off x="0" y="0"/>
                      <a:ext cx="7921625" cy="8145145"/>
                    </a:xfrm>
                    <a:prstGeom prst="rect">
                      <a:avLst/>
                    </a:prstGeom>
                  </pic:spPr>
                </pic:pic>
              </a:graphicData>
            </a:graphic>
          </wp:anchor>
        </w:drawing>
      </w: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lang w:eastAsia="zh-CN"/>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r>
        <w:rPr>
          <w:rFonts w:hint="eastAsia" w:ascii="仿宋" w:hAnsi="仿宋" w:eastAsia="仿宋" w:cs="仿宋"/>
          <w:b/>
          <w:bCs/>
          <w:color w:val="FF0000"/>
          <w:sz w:val="52"/>
          <w:szCs w:val="52"/>
          <w:lang w:eastAsia="zh-CN"/>
        </w:rPr>
        <w:drawing>
          <wp:anchor distT="0" distB="0" distL="114935" distR="114935" simplePos="0" relativeHeight="251664384" behindDoc="0" locked="0" layoutInCell="1" allowOverlap="1">
            <wp:simplePos x="0" y="0"/>
            <wp:positionH relativeFrom="column">
              <wp:posOffset>-508000</wp:posOffset>
            </wp:positionH>
            <wp:positionV relativeFrom="paragraph">
              <wp:posOffset>494030</wp:posOffset>
            </wp:positionV>
            <wp:extent cx="7995920" cy="8241665"/>
            <wp:effectExtent l="0" t="0" r="5080" b="6985"/>
            <wp:wrapNone/>
            <wp:docPr id="6" name="图片 6" descr="微信图片_20210304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304143453"/>
                    <pic:cNvPicPr>
                      <a:picLocks noChangeAspect="1"/>
                    </pic:cNvPicPr>
                  </pic:nvPicPr>
                  <pic:blipFill>
                    <a:blip r:embed="rId10"/>
                    <a:stretch>
                      <a:fillRect/>
                    </a:stretch>
                  </pic:blipFill>
                  <pic:spPr>
                    <a:xfrm>
                      <a:off x="0" y="0"/>
                      <a:ext cx="7995920" cy="8241665"/>
                    </a:xfrm>
                    <a:prstGeom prst="rect">
                      <a:avLst/>
                    </a:prstGeom>
                  </pic:spPr>
                </pic:pic>
              </a:graphicData>
            </a:graphic>
          </wp:anchor>
        </w:drawing>
      </w: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lang w:eastAsia="zh-CN"/>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r>
        <w:rPr>
          <w:rFonts w:hint="eastAsia" w:ascii="仿宋" w:hAnsi="仿宋" w:eastAsia="仿宋" w:cs="仿宋"/>
          <w:b/>
          <w:bCs/>
          <w:color w:val="FF0000"/>
          <w:sz w:val="52"/>
          <w:szCs w:val="52"/>
          <w:lang w:eastAsia="zh-CN"/>
        </w:rPr>
        <w:drawing>
          <wp:anchor distT="0" distB="0" distL="114935" distR="114935" simplePos="0" relativeHeight="251665408" behindDoc="0" locked="0" layoutInCell="1" allowOverlap="1">
            <wp:simplePos x="0" y="0"/>
            <wp:positionH relativeFrom="column">
              <wp:posOffset>-443865</wp:posOffset>
            </wp:positionH>
            <wp:positionV relativeFrom="paragraph">
              <wp:posOffset>-440055</wp:posOffset>
            </wp:positionV>
            <wp:extent cx="7921625" cy="9843770"/>
            <wp:effectExtent l="0" t="0" r="3175" b="5080"/>
            <wp:wrapNone/>
            <wp:docPr id="7" name="图片 7" descr="C:\Users\L\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Desktop\图片2.png图片2"/>
                    <pic:cNvPicPr>
                      <a:picLocks noChangeAspect="1"/>
                    </pic:cNvPicPr>
                  </pic:nvPicPr>
                  <pic:blipFill>
                    <a:blip r:embed="rId11"/>
                    <a:srcRect/>
                    <a:stretch>
                      <a:fillRect/>
                    </a:stretch>
                  </pic:blipFill>
                  <pic:spPr>
                    <a:xfrm>
                      <a:off x="0" y="0"/>
                      <a:ext cx="7921625" cy="9843770"/>
                    </a:xfrm>
                    <a:prstGeom prst="rect">
                      <a:avLst/>
                    </a:prstGeom>
                  </pic:spPr>
                </pic:pic>
              </a:graphicData>
            </a:graphic>
          </wp:anchor>
        </w:drawing>
      </w: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lang w:eastAsia="zh-CN"/>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r>
        <w:rPr>
          <w:rFonts w:hint="eastAsia" w:ascii="仿宋" w:hAnsi="仿宋" w:eastAsia="仿宋" w:cs="仿宋"/>
          <w:b/>
          <w:bCs/>
          <w:color w:val="FF0000"/>
          <w:sz w:val="52"/>
          <w:szCs w:val="52"/>
          <w:lang w:eastAsia="zh-CN"/>
        </w:rPr>
        <w:drawing>
          <wp:anchor distT="0" distB="0" distL="114935" distR="114935" simplePos="0" relativeHeight="251666432" behindDoc="0" locked="0" layoutInCell="1" allowOverlap="1">
            <wp:simplePos x="0" y="0"/>
            <wp:positionH relativeFrom="column">
              <wp:posOffset>-20320</wp:posOffset>
            </wp:positionH>
            <wp:positionV relativeFrom="paragraph">
              <wp:posOffset>-455930</wp:posOffset>
            </wp:positionV>
            <wp:extent cx="7084695" cy="10739755"/>
            <wp:effectExtent l="0" t="0" r="1905" b="4445"/>
            <wp:wrapNone/>
            <wp:docPr id="8" name="图片 8" descr="微信图片_202103041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304143457"/>
                    <pic:cNvPicPr>
                      <a:picLocks noChangeAspect="1"/>
                    </pic:cNvPicPr>
                  </pic:nvPicPr>
                  <pic:blipFill>
                    <a:blip r:embed="rId12"/>
                    <a:srcRect b="5410"/>
                    <a:stretch>
                      <a:fillRect/>
                    </a:stretch>
                  </pic:blipFill>
                  <pic:spPr>
                    <a:xfrm>
                      <a:off x="0" y="0"/>
                      <a:ext cx="7084695" cy="10739755"/>
                    </a:xfrm>
                    <a:prstGeom prst="rect">
                      <a:avLst/>
                    </a:prstGeom>
                  </pic:spPr>
                </pic:pic>
              </a:graphicData>
            </a:graphic>
          </wp:anchor>
        </w:drawing>
      </w: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lang w:eastAsia="zh-CN"/>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hint="eastAsia" w:ascii="仿宋" w:hAnsi="仿宋" w:eastAsia="仿宋" w:cs="仿宋"/>
          <w:b/>
          <w:bCs/>
          <w:color w:val="FF0000"/>
          <w:sz w:val="52"/>
          <w:szCs w:val="52"/>
        </w:rPr>
      </w:pPr>
    </w:p>
    <w:p>
      <w:pPr>
        <w:jc w:val="center"/>
        <w:rPr>
          <w:rFonts w:ascii="仿宋" w:hAnsi="仿宋" w:eastAsia="仿宋" w:cs="仿宋"/>
          <w:b/>
          <w:bCs/>
          <w:color w:val="FF0000"/>
          <w:sz w:val="52"/>
          <w:szCs w:val="52"/>
        </w:rPr>
      </w:pPr>
      <w:r>
        <w:rPr>
          <w:rFonts w:hint="eastAsia" w:ascii="仿宋" w:hAnsi="仿宋" w:eastAsia="仿宋" w:cs="仿宋"/>
          <w:b/>
          <w:bCs/>
          <w:color w:val="FF0000"/>
          <w:sz w:val="52"/>
          <w:szCs w:val="52"/>
        </w:rPr>
        <w:t>【亲爱的</w:t>
      </w:r>
      <w:r>
        <w:rPr>
          <w:rFonts w:hint="eastAsia" w:ascii="仿宋" w:hAnsi="仿宋" w:eastAsia="仿宋" w:cs="仿宋"/>
          <w:b/>
          <w:bCs/>
          <w:color w:val="FF0000"/>
          <w:sz w:val="52"/>
          <w:szCs w:val="52"/>
          <w:lang w:eastAsia="zh-CN"/>
        </w:rPr>
        <w:t>丽江</w:t>
      </w:r>
      <w:r>
        <w:rPr>
          <w:rFonts w:hint="eastAsia" w:ascii="仿宋" w:hAnsi="仿宋" w:eastAsia="仿宋" w:cs="仿宋"/>
          <w:b/>
          <w:bCs/>
          <w:color w:val="FF0000"/>
          <w:sz w:val="52"/>
          <w:szCs w:val="52"/>
        </w:rPr>
        <w:t>】</w:t>
      </w:r>
    </w:p>
    <w:p>
      <w:pPr>
        <w:jc w:val="center"/>
        <w:rPr>
          <w:rFonts w:ascii="仿宋" w:hAnsi="仿宋" w:eastAsia="仿宋" w:cs="仿宋"/>
          <w:b/>
          <w:bCs/>
          <w:color w:val="FF0000"/>
          <w:sz w:val="52"/>
          <w:szCs w:val="52"/>
        </w:rPr>
      </w:pPr>
      <w:r>
        <w:rPr>
          <w:rFonts w:hint="eastAsia" w:ascii="仿宋" w:hAnsi="仿宋" w:eastAsia="仿宋" w:cs="仿宋"/>
          <w:b/>
          <w:bCs/>
          <w:color w:val="FF0000"/>
          <w:sz w:val="52"/>
          <w:szCs w:val="52"/>
        </w:rPr>
        <w:t>丽江</w:t>
      </w:r>
      <w:r>
        <w:rPr>
          <w:rFonts w:hint="eastAsia" w:ascii="仿宋" w:hAnsi="仿宋" w:eastAsia="仿宋" w:cs="仿宋"/>
          <w:b/>
          <w:bCs/>
          <w:color w:val="FF0000"/>
          <w:sz w:val="52"/>
          <w:szCs w:val="52"/>
          <w:lang w:val="en-US" w:eastAsia="zh-CN"/>
        </w:rPr>
        <w:t xml:space="preserve"> </w:t>
      </w:r>
      <w:r>
        <w:rPr>
          <w:rFonts w:hint="eastAsia" w:ascii="仿宋" w:hAnsi="仿宋" w:eastAsia="仿宋" w:cs="仿宋"/>
          <w:b/>
          <w:bCs/>
          <w:color w:val="FF0000"/>
          <w:sz w:val="52"/>
          <w:szCs w:val="52"/>
        </w:rPr>
        <w:t>大理</w:t>
      </w:r>
      <w:r>
        <w:rPr>
          <w:rFonts w:hint="eastAsia" w:ascii="仿宋" w:hAnsi="仿宋" w:eastAsia="仿宋" w:cs="仿宋"/>
          <w:b/>
          <w:bCs/>
          <w:color w:val="FF0000"/>
          <w:sz w:val="52"/>
          <w:szCs w:val="52"/>
          <w:lang w:val="en-US" w:eastAsia="zh-CN"/>
        </w:rPr>
        <w:t xml:space="preserve"> </w:t>
      </w:r>
      <w:r>
        <w:rPr>
          <w:rFonts w:hint="eastAsia" w:ascii="仿宋" w:hAnsi="仿宋" w:eastAsia="仿宋" w:cs="仿宋"/>
          <w:b/>
          <w:bCs/>
          <w:color w:val="FF0000"/>
          <w:sz w:val="52"/>
          <w:szCs w:val="52"/>
          <w:lang w:eastAsia="zh-CN"/>
        </w:rPr>
        <w:t>香格里拉</w:t>
      </w:r>
      <w:r>
        <w:rPr>
          <w:rFonts w:hint="eastAsia" w:ascii="仿宋" w:hAnsi="仿宋" w:eastAsia="仿宋" w:cs="仿宋"/>
          <w:b/>
          <w:bCs/>
          <w:color w:val="FF0000"/>
          <w:sz w:val="52"/>
          <w:szCs w:val="52"/>
          <w:lang w:val="en-US" w:eastAsia="zh-CN"/>
        </w:rPr>
        <w:t xml:space="preserve"> 泸沽湖</w:t>
      </w:r>
      <w:r>
        <w:rPr>
          <w:rFonts w:hint="eastAsia" w:ascii="仿宋" w:hAnsi="仿宋" w:eastAsia="仿宋" w:cs="仿宋"/>
          <w:b/>
          <w:bCs/>
          <w:color w:val="FF0000"/>
          <w:sz w:val="52"/>
          <w:szCs w:val="52"/>
        </w:rPr>
        <w:t>双</w:t>
      </w:r>
      <w:r>
        <w:rPr>
          <w:rFonts w:hint="eastAsia" w:ascii="仿宋" w:hAnsi="仿宋" w:eastAsia="仿宋" w:cs="仿宋"/>
          <w:b/>
          <w:bCs/>
          <w:color w:val="FF0000"/>
          <w:sz w:val="52"/>
          <w:szCs w:val="52"/>
          <w:lang w:eastAsia="zh-CN"/>
        </w:rPr>
        <w:t>飞</w:t>
      </w:r>
      <w:r>
        <w:rPr>
          <w:rFonts w:hint="eastAsia" w:ascii="仿宋" w:hAnsi="仿宋" w:eastAsia="仿宋" w:cs="仿宋"/>
          <w:b/>
          <w:bCs/>
          <w:color w:val="FF0000"/>
          <w:sz w:val="52"/>
          <w:szCs w:val="52"/>
          <w:lang w:val="en-US" w:eastAsia="zh-CN"/>
        </w:rPr>
        <w:t>8</w:t>
      </w:r>
      <w:r>
        <w:rPr>
          <w:rFonts w:hint="eastAsia" w:ascii="仿宋" w:hAnsi="仿宋" w:eastAsia="仿宋" w:cs="仿宋"/>
          <w:b/>
          <w:bCs/>
          <w:color w:val="FF0000"/>
          <w:sz w:val="52"/>
          <w:szCs w:val="52"/>
        </w:rPr>
        <w:t>日游</w:t>
      </w:r>
    </w:p>
    <w:p>
      <w:pPr>
        <w:jc w:val="both"/>
        <w:rPr>
          <w:rFonts w:hint="eastAsia"/>
          <w:b w:val="0"/>
          <w:bCs w:val="0"/>
          <w:i w:val="0"/>
          <w:iCs w:val="0"/>
          <w:color w:val="FF0000"/>
          <w:sz w:val="28"/>
          <w:szCs w:val="28"/>
          <w:vertAlign w:val="baseline"/>
          <w:lang w:val="en-US" w:eastAsia="zh-CN"/>
        </w:rPr>
      </w:pPr>
      <w:r>
        <w:rPr>
          <w:rFonts w:hint="eastAsia" w:ascii="微软雅黑" w:hAnsi="微软雅黑" w:eastAsia="微软雅黑" w:cs="微软雅黑"/>
          <w:b/>
          <w:bCs/>
          <w:i w:val="0"/>
          <w:iCs w:val="0"/>
          <w:color w:val="FF0000"/>
          <w:sz w:val="28"/>
          <w:szCs w:val="28"/>
          <w:vertAlign w:val="baseline"/>
          <w:lang w:val="en-US" w:eastAsia="zh-CN"/>
        </w:rPr>
        <w:t>秒懂行程</w:t>
      </w:r>
    </w:p>
    <w:p>
      <w:pPr>
        <w:spacing w:line="360" w:lineRule="auto"/>
        <w:jc w:val="left"/>
        <w:rPr>
          <w:rFonts w:hint="eastAsia" w:ascii="新宋体" w:hAnsi="新宋体" w:eastAsia="新宋体" w:cs="新宋体"/>
          <w:b/>
          <w:bCs/>
          <w:sz w:val="24"/>
          <w:szCs w:val="32"/>
          <w:lang w:val="en-US" w:eastAsia="zh-CN"/>
        </w:rPr>
      </w:pPr>
      <w:r>
        <w:rPr>
          <w:rFonts w:hint="eastAsia" w:ascii="新宋体" w:hAnsi="新宋体" w:eastAsia="新宋体" w:cs="新宋体"/>
          <w:b/>
          <w:bCs/>
          <w:sz w:val="24"/>
          <w:szCs w:val="32"/>
          <w:lang w:val="en-US" w:eastAsia="zh-CN"/>
        </w:rPr>
        <w:t>D1 丽江接机→入住丽江酒店</w:t>
      </w:r>
    </w:p>
    <w:p>
      <w:pPr>
        <w:spacing w:line="360" w:lineRule="auto"/>
        <w:jc w:val="left"/>
        <w:rPr>
          <w:rFonts w:hint="default" w:ascii="新宋体" w:hAnsi="新宋体" w:eastAsia="新宋体" w:cs="新宋体"/>
          <w:b/>
          <w:bCs/>
          <w:sz w:val="24"/>
          <w:szCs w:val="32"/>
          <w:lang w:val="en-US" w:eastAsia="zh-CN"/>
        </w:rPr>
      </w:pPr>
      <w:r>
        <w:rPr>
          <w:rFonts w:hint="eastAsia" w:ascii="新宋体" w:hAnsi="新宋体" w:eastAsia="新宋体" w:cs="新宋体"/>
          <w:b/>
          <w:bCs/>
          <w:sz w:val="24"/>
          <w:szCs w:val="32"/>
          <w:lang w:val="en-US" w:eastAsia="zh-CN"/>
        </w:rPr>
        <w:t>D2 丽江→大理吉普车旅拍→双廊古镇→玉几岛→理想邦圣托尼里旅拍→入住大理酒店</w:t>
      </w:r>
    </w:p>
    <w:p>
      <w:pPr>
        <w:spacing w:line="360" w:lineRule="auto"/>
        <w:jc w:val="left"/>
        <w:rPr>
          <w:rFonts w:hint="eastAsia" w:ascii="新宋体" w:hAnsi="新宋体" w:eastAsia="新宋体" w:cs="新宋体"/>
          <w:b/>
          <w:bCs/>
          <w:sz w:val="24"/>
          <w:szCs w:val="32"/>
          <w:lang w:val="en-US" w:eastAsia="zh-CN"/>
        </w:rPr>
      </w:pPr>
      <w:r>
        <w:rPr>
          <w:rFonts w:hint="eastAsia" w:ascii="新宋体" w:hAnsi="新宋体" w:eastAsia="新宋体" w:cs="新宋体"/>
          <w:b/>
          <w:bCs/>
          <w:sz w:val="24"/>
          <w:szCs w:val="32"/>
          <w:lang w:val="en-US" w:eastAsia="zh-CN"/>
        </w:rPr>
        <w:t>D3 大理古城→玉龙雪山大索道→蓝月谷→入住丽江酒店</w:t>
      </w:r>
    </w:p>
    <w:p>
      <w:pPr>
        <w:spacing w:line="360" w:lineRule="auto"/>
        <w:jc w:val="left"/>
        <w:rPr>
          <w:rFonts w:hint="eastAsia" w:ascii="新宋体" w:hAnsi="新宋体" w:eastAsia="新宋体" w:cs="新宋体"/>
          <w:b/>
          <w:bCs/>
          <w:sz w:val="24"/>
          <w:szCs w:val="32"/>
          <w:lang w:val="en-US" w:eastAsia="zh-CN"/>
        </w:rPr>
      </w:pPr>
      <w:r>
        <w:rPr>
          <w:rFonts w:hint="eastAsia" w:ascii="新宋体" w:hAnsi="新宋体" w:eastAsia="新宋体" w:cs="新宋体"/>
          <w:b/>
          <w:bCs/>
          <w:sz w:val="24"/>
          <w:szCs w:val="32"/>
          <w:lang w:val="en-US" w:eastAsia="zh-CN"/>
        </w:rPr>
        <w:t xml:space="preserve">D4 束河古镇→香格里拉→普达措国家森林公园→入住香格里拉酒店 </w:t>
      </w:r>
    </w:p>
    <w:p>
      <w:pPr>
        <w:spacing w:line="360" w:lineRule="auto"/>
        <w:jc w:val="left"/>
        <w:rPr>
          <w:rFonts w:hint="eastAsia" w:ascii="新宋体" w:hAnsi="新宋体" w:eastAsia="新宋体" w:cs="新宋体"/>
          <w:b/>
          <w:bCs/>
          <w:sz w:val="24"/>
          <w:szCs w:val="32"/>
          <w:lang w:val="en-US" w:eastAsia="zh-CN"/>
        </w:rPr>
      </w:pPr>
      <w:r>
        <w:rPr>
          <w:rFonts w:hint="eastAsia" w:ascii="新宋体" w:hAnsi="新宋体" w:eastAsia="新宋体" w:cs="新宋体"/>
          <w:b/>
          <w:bCs/>
          <w:sz w:val="24"/>
          <w:szCs w:val="32"/>
          <w:lang w:val="en-US" w:eastAsia="zh-CN"/>
        </w:rPr>
        <w:t>D5 独克宗古城→坛城→吉达姆草原→丽江→入住丽江酒店</w:t>
      </w:r>
    </w:p>
    <w:p>
      <w:pPr>
        <w:spacing w:line="360" w:lineRule="auto"/>
        <w:jc w:val="left"/>
        <w:rPr>
          <w:rFonts w:hint="eastAsia" w:ascii="新宋体" w:hAnsi="新宋体" w:eastAsia="新宋体" w:cs="新宋体"/>
          <w:b/>
          <w:bCs/>
          <w:sz w:val="24"/>
          <w:szCs w:val="32"/>
          <w:lang w:val="en-US" w:eastAsia="zh-CN"/>
        </w:rPr>
      </w:pPr>
      <w:r>
        <w:rPr>
          <w:rFonts w:hint="eastAsia" w:ascii="新宋体" w:hAnsi="新宋体" w:eastAsia="新宋体" w:cs="新宋体"/>
          <w:b/>
          <w:bCs/>
          <w:sz w:val="24"/>
          <w:szCs w:val="32"/>
          <w:lang w:val="en-US" w:eastAsia="zh-CN"/>
        </w:rPr>
        <w:t>D6 丽江→泸沽湖观景台→情人沙滩→里格观景台→摩梭走婚宴→篝火晚会→入住泸沽湖酒店</w:t>
      </w:r>
    </w:p>
    <w:p>
      <w:pPr>
        <w:spacing w:line="360" w:lineRule="auto"/>
        <w:jc w:val="left"/>
        <w:rPr>
          <w:rFonts w:hint="eastAsia" w:ascii="新宋体" w:hAnsi="新宋体" w:eastAsia="新宋体" w:cs="新宋体"/>
          <w:b/>
          <w:bCs/>
          <w:sz w:val="24"/>
          <w:szCs w:val="32"/>
          <w:lang w:val="en-US" w:eastAsia="zh-CN"/>
        </w:rPr>
      </w:pPr>
      <w:r>
        <w:rPr>
          <w:rFonts w:hint="eastAsia" w:ascii="新宋体" w:hAnsi="新宋体" w:eastAsia="新宋体" w:cs="新宋体"/>
          <w:b/>
          <w:bCs/>
          <w:sz w:val="24"/>
          <w:szCs w:val="32"/>
          <w:lang w:val="en-US" w:eastAsia="zh-CN"/>
        </w:rPr>
        <w:t>D7 泸沽湖草海→走婚桥→摩梭村寨→猪槽船游→丽江→入住丽江酒店</w:t>
      </w:r>
    </w:p>
    <w:p>
      <w:pPr>
        <w:spacing w:line="0" w:lineRule="atLeast"/>
        <w:contextualSpacing/>
        <w:rPr>
          <w:rFonts w:hint="eastAsia" w:ascii="Arial Unicode MS" w:hAnsi="Arial Unicode MS" w:eastAsia="Arial Unicode MS" w:cs="Arial Unicode MS"/>
          <w:b/>
          <w:bCs/>
          <w:i w:val="0"/>
          <w:iCs w:val="0"/>
          <w:color w:val="4F81BD" w:themeColor="accent1"/>
          <w:sz w:val="24"/>
          <w:szCs w:val="24"/>
          <w:vertAlign w:val="baseline"/>
          <w:lang w:val="en-US" w:eastAsia="zh-CN"/>
        </w:rPr>
      </w:pPr>
      <w:r>
        <w:rPr>
          <w:rFonts w:hint="eastAsia" w:ascii="新宋体" w:hAnsi="新宋体" w:eastAsia="新宋体" w:cs="新宋体"/>
          <w:b/>
          <w:bCs/>
          <w:sz w:val="24"/>
          <w:szCs w:val="32"/>
          <w:lang w:val="en-US" w:eastAsia="zh-CN"/>
        </w:rPr>
        <w:t>D8 丽江送机→温馨的家</w:t>
      </w:r>
      <w:r>
        <w:rPr>
          <w:rFonts w:hint="eastAsia" w:ascii="Arial Unicode MS" w:hAnsi="Arial Unicode MS" w:eastAsia="Arial Unicode MS" w:cs="Arial Unicode MS"/>
          <w:b/>
          <w:bCs/>
          <w:i w:val="0"/>
          <w:iCs w:val="0"/>
          <w:color w:val="4F81BD" w:themeColor="accent1"/>
          <w:sz w:val="24"/>
          <w:szCs w:val="24"/>
          <w:vertAlign w:val="baseline"/>
          <w:lang w:val="en-US" w:eastAsia="zh-CN"/>
        </w:rPr>
        <w:t>（13点以后航班赠送黑龙潭公园）</w:t>
      </w:r>
    </w:p>
    <w:p>
      <w:pPr>
        <w:spacing w:line="0" w:lineRule="atLeast"/>
        <w:contextualSpacing/>
        <w:rPr>
          <w:rFonts w:ascii="宋体" w:hAnsi="宋体" w:cs="宋体"/>
          <w:b/>
          <w:bCs/>
          <w:color w:val="FF0000"/>
          <w:sz w:val="30"/>
          <w:szCs w:val="30"/>
        </w:rPr>
      </w:pPr>
      <w:r>
        <w:rPr>
          <w:rFonts w:hint="eastAsia" w:ascii="宋体" w:hAnsi="宋体" w:cs="宋体"/>
          <w:b/>
          <w:color w:val="FF0000"/>
          <w:sz w:val="30"/>
          <w:szCs w:val="30"/>
        </w:rPr>
        <w:t>一、行程安排：</w:t>
      </w:r>
    </w:p>
    <w:tbl>
      <w:tblPr>
        <w:tblStyle w:val="7"/>
        <w:tblpPr w:leftFromText="180" w:rightFromText="180" w:vertAnchor="text" w:horzAnchor="page" w:tblpXSpec="center" w:tblpY="603"/>
        <w:tblOverlap w:val="never"/>
        <w:tblW w:w="11688" w:type="dxa"/>
        <w:jc w:val="center"/>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Layout w:type="fixed"/>
        <w:tblCellMar>
          <w:top w:w="0" w:type="dxa"/>
          <w:left w:w="108" w:type="dxa"/>
          <w:bottom w:w="0" w:type="dxa"/>
          <w:right w:w="108" w:type="dxa"/>
        </w:tblCellMar>
      </w:tblPr>
      <w:tblGrid>
        <w:gridCol w:w="1174"/>
        <w:gridCol w:w="9299"/>
        <w:gridCol w:w="645"/>
        <w:gridCol w:w="570"/>
      </w:tblGrid>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409" w:hRule="atLeast"/>
          <w:jc w:val="center"/>
        </w:trPr>
        <w:tc>
          <w:tcPr>
            <w:tcW w:w="1174" w:type="dxa"/>
            <w:shd w:val="clear" w:color="auto" w:fill="FDE9D9"/>
            <w:vAlign w:val="center"/>
          </w:tcPr>
          <w:p>
            <w:pPr>
              <w:spacing w:line="240" w:lineRule="atLeast"/>
              <w:ind w:left="-34" w:leftChars="-16" w:firstLine="34" w:firstLineChars="16"/>
              <w:jc w:val="center"/>
              <w:rPr>
                <w:rFonts w:cs="宋体" w:asciiTheme="minorEastAsia" w:hAnsiTheme="minorEastAsia" w:eastAsiaTheme="minorEastAsia"/>
                <w:b/>
                <w:bCs/>
              </w:rPr>
            </w:pPr>
            <w:r>
              <w:rPr>
                <w:rFonts w:hint="eastAsia" w:cs="宋体" w:asciiTheme="minorEastAsia" w:hAnsiTheme="minorEastAsia" w:eastAsiaTheme="minorEastAsia"/>
                <w:b/>
                <w:bCs/>
              </w:rPr>
              <w:t>日期</w:t>
            </w:r>
          </w:p>
        </w:tc>
        <w:tc>
          <w:tcPr>
            <w:tcW w:w="9299" w:type="dxa"/>
            <w:shd w:val="clear" w:color="auto" w:fill="FDE9D9"/>
            <w:vAlign w:val="center"/>
          </w:tcPr>
          <w:p>
            <w:pPr>
              <w:spacing w:line="240" w:lineRule="atLeast"/>
              <w:jc w:val="center"/>
              <w:rPr>
                <w:rFonts w:cs="宋体" w:asciiTheme="minorEastAsia" w:hAnsiTheme="minorEastAsia" w:eastAsiaTheme="minorEastAsia"/>
                <w:b/>
                <w:bCs/>
              </w:rPr>
            </w:pPr>
            <w:r>
              <w:rPr>
                <w:rFonts w:hint="eastAsia" w:cs="宋体" w:asciiTheme="minorEastAsia" w:hAnsiTheme="minorEastAsia" w:eastAsiaTheme="minorEastAsia"/>
                <w:b/>
                <w:bCs/>
              </w:rPr>
              <w:t>行程</w:t>
            </w:r>
          </w:p>
        </w:tc>
        <w:tc>
          <w:tcPr>
            <w:tcW w:w="645" w:type="dxa"/>
            <w:shd w:val="clear" w:color="auto" w:fill="FDE9D9"/>
            <w:vAlign w:val="center"/>
          </w:tcPr>
          <w:p>
            <w:pPr>
              <w:spacing w:line="240" w:lineRule="atLeast"/>
              <w:jc w:val="center"/>
              <w:rPr>
                <w:rFonts w:cs="宋体" w:asciiTheme="minorEastAsia" w:hAnsiTheme="minorEastAsia" w:eastAsiaTheme="minorEastAsia"/>
                <w:b/>
                <w:bCs/>
              </w:rPr>
            </w:pPr>
            <w:r>
              <w:rPr>
                <w:rFonts w:hint="eastAsia" w:cs="宋体" w:asciiTheme="minorEastAsia" w:hAnsiTheme="minorEastAsia" w:eastAsiaTheme="minorEastAsia"/>
                <w:b/>
                <w:bCs/>
              </w:rPr>
              <w:t>住宿</w:t>
            </w:r>
          </w:p>
        </w:tc>
        <w:tc>
          <w:tcPr>
            <w:tcW w:w="570" w:type="dxa"/>
            <w:shd w:val="clear" w:color="auto" w:fill="FDE9D9"/>
          </w:tcPr>
          <w:p>
            <w:pPr>
              <w:spacing w:line="240" w:lineRule="atLeast"/>
              <w:jc w:val="center"/>
              <w:rPr>
                <w:rFonts w:cs="宋体" w:asciiTheme="minorEastAsia" w:hAnsiTheme="minorEastAsia" w:eastAsiaTheme="minorEastAsia"/>
                <w:b/>
                <w:bCs/>
              </w:rPr>
            </w:pPr>
            <w:r>
              <w:rPr>
                <w:rFonts w:hint="eastAsia" w:cs="宋体" w:asciiTheme="minorEastAsia" w:hAnsiTheme="minorEastAsia" w:eastAsiaTheme="minorEastAsia"/>
                <w:b/>
                <w:bCs/>
              </w:rPr>
              <w:t>餐饮</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687" w:hRule="atLeast"/>
          <w:jc w:val="center"/>
        </w:trPr>
        <w:tc>
          <w:tcPr>
            <w:tcW w:w="1174" w:type="dxa"/>
            <w:shd w:val="clear" w:color="auto" w:fill="FDE9D9"/>
            <w:vAlign w:val="center"/>
          </w:tcPr>
          <w:p>
            <w:pPr>
              <w:spacing w:line="240" w:lineRule="atLeast"/>
              <w:ind w:left="-34" w:leftChars="-16" w:firstLine="34" w:firstLineChars="16"/>
              <w:jc w:val="center"/>
              <w:rPr>
                <w:rFonts w:cs="宋体" w:asciiTheme="minorEastAsia" w:hAnsiTheme="minorEastAsia" w:eastAsiaTheme="minorEastAsia"/>
                <w:b/>
                <w:bCs/>
              </w:rPr>
            </w:pPr>
            <w:r>
              <w:rPr>
                <w:rFonts w:cs="宋体" w:asciiTheme="minorEastAsia" w:hAnsiTheme="minorEastAsia" w:eastAsiaTheme="minorEastAsia"/>
                <w:b/>
                <w:bCs/>
              </w:rPr>
              <w:t>D1</w:t>
            </w:r>
            <w:r>
              <w:rPr>
                <w:rFonts w:hint="eastAsia" w:cs="宋体" w:asciiTheme="minorEastAsia" w:hAnsiTheme="minorEastAsia" w:eastAsiaTheme="minorEastAsia"/>
                <w:b/>
                <w:bCs/>
              </w:rPr>
              <w:t>：</w:t>
            </w:r>
          </w:p>
          <w:p>
            <w:pPr>
              <w:spacing w:line="240" w:lineRule="atLeast"/>
              <w:ind w:left="-34" w:leftChars="-16" w:firstLine="34" w:firstLineChars="16"/>
              <w:jc w:val="center"/>
              <w:rPr>
                <w:rFonts w:hint="eastAsia" w:cs="宋体" w:asciiTheme="minorEastAsia" w:hAnsiTheme="minorEastAsia" w:eastAsiaTheme="minorEastAsia"/>
                <w:b/>
                <w:bCs/>
                <w:lang w:eastAsia="zh-CN"/>
              </w:rPr>
            </w:pPr>
            <w:r>
              <w:rPr>
                <w:rFonts w:hint="eastAsia" w:cs="宋体" w:asciiTheme="minorEastAsia" w:hAnsiTheme="minorEastAsia" w:eastAsiaTheme="minorEastAsia"/>
                <w:b/>
                <w:bCs/>
                <w:lang w:val="zh-CN"/>
              </w:rPr>
              <w:t>重庆</w:t>
            </w:r>
            <w:r>
              <w:rPr>
                <w:rFonts w:cs="宋体" w:asciiTheme="minorEastAsia" w:hAnsiTheme="minorEastAsia" w:eastAsiaTheme="minorEastAsia"/>
                <w:b/>
                <w:bCs/>
              </w:rPr>
              <w:t>-</w:t>
            </w:r>
            <w:r>
              <w:rPr>
                <w:rFonts w:hint="eastAsia" w:cs="宋体" w:asciiTheme="minorEastAsia" w:hAnsiTheme="minorEastAsia" w:eastAsiaTheme="minorEastAsia"/>
                <w:b/>
                <w:bCs/>
                <w:lang w:eastAsia="zh-CN"/>
              </w:rPr>
              <w:t>丽江</w:t>
            </w:r>
          </w:p>
        </w:tc>
        <w:tc>
          <w:tcPr>
            <w:tcW w:w="9299" w:type="dxa"/>
          </w:tcPr>
          <w:p>
            <w:pPr>
              <w:ind w:firstLine="482" w:firstLineChars="200"/>
              <w:rPr>
                <w:rFonts w:hint="eastAsia" w:ascii="新宋体" w:hAnsi="新宋体" w:eastAsia="新宋体" w:cs="新宋体"/>
                <w:b/>
                <w:bCs/>
                <w:sz w:val="24"/>
                <w:szCs w:val="32"/>
              </w:rPr>
            </w:pPr>
            <w:r>
              <w:rPr>
                <w:rFonts w:hint="eastAsia" w:ascii="新宋体" w:hAnsi="新宋体" w:eastAsia="新宋体" w:cs="新宋体"/>
                <w:b/>
                <w:bCs/>
                <w:sz w:val="24"/>
                <w:szCs w:val="32"/>
                <w:lang w:eastAsia="zh-CN"/>
              </w:rPr>
              <w:t>重庆</w:t>
            </w:r>
            <w:r>
              <w:rPr>
                <w:rFonts w:hint="eastAsia" w:ascii="新宋体" w:hAnsi="新宋体" w:eastAsia="新宋体" w:cs="新宋体"/>
                <w:b/>
                <w:bCs/>
                <w:sz w:val="24"/>
                <w:szCs w:val="32"/>
              </w:rPr>
              <w:t>→丽江接机→入住丽江酒店</w:t>
            </w:r>
          </w:p>
          <w:p>
            <w:pPr>
              <w:rPr>
                <w:rFonts w:hint="eastAsia" w:ascii="宋体" w:hAnsi="宋体" w:cs="宋体"/>
              </w:rPr>
            </w:pPr>
            <w:r>
              <w:rPr>
                <w:rFonts w:hint="eastAsia" w:ascii="宋体" w:hAnsi="宋体" w:cs="宋体"/>
              </w:rPr>
              <w:t>根据航班抵达时间，工作人员丽江接机，送至酒店入住休息。</w:t>
            </w:r>
          </w:p>
          <w:p>
            <w:pPr>
              <w:rPr>
                <w:rFonts w:ascii="宋体" w:hAnsi="宋体" w:cs="宋体"/>
              </w:rPr>
            </w:pPr>
            <w:r>
              <w:rPr>
                <w:rFonts w:hint="eastAsia" w:ascii="宋体" w:hAnsi="宋体" w:cs="宋体"/>
              </w:rPr>
              <w:t>温馨提示：</w:t>
            </w:r>
          </w:p>
          <w:p>
            <w:pPr>
              <w:rPr>
                <w:rFonts w:ascii="宋体" w:hAnsi="宋体" w:cs="宋体"/>
              </w:rPr>
            </w:pPr>
            <w:r>
              <w:rPr>
                <w:rFonts w:hint="eastAsia" w:ascii="宋体" w:hAnsi="宋体" w:cs="宋体"/>
              </w:rPr>
              <w:t>1、初上高原的贵宾建议不要饮酒，剧烈运动；</w:t>
            </w:r>
          </w:p>
          <w:p>
            <w:pPr>
              <w:rPr>
                <w:rFonts w:ascii="宋体" w:hAnsi="宋体" w:cs="宋体"/>
              </w:rPr>
            </w:pPr>
            <w:r>
              <w:rPr>
                <w:rFonts w:hint="eastAsia" w:ascii="宋体" w:hAnsi="宋体" w:cs="宋体"/>
              </w:rPr>
              <w:t>2、外出请向酒店前台索要名片，以免返回找不到酒店；</w:t>
            </w:r>
          </w:p>
          <w:p>
            <w:pPr>
              <w:rPr>
                <w:rFonts w:ascii="宋体" w:hAnsi="宋体" w:cs="宋体"/>
              </w:rPr>
            </w:pPr>
            <w:r>
              <w:rPr>
                <w:rFonts w:hint="eastAsia" w:ascii="宋体" w:hAnsi="宋体" w:cs="宋体"/>
              </w:rPr>
              <w:t>3、云南紫外线强，空气干燥，注意多喝水做好防晒工作；</w:t>
            </w:r>
          </w:p>
          <w:p>
            <w:pPr>
              <w:rPr>
                <w:rFonts w:ascii="宋体" w:hAnsi="宋体" w:cs="宋体"/>
              </w:rPr>
            </w:pPr>
            <w:r>
              <w:rPr>
                <w:rFonts w:hint="eastAsia" w:ascii="宋体" w:hAnsi="宋体" w:cs="宋体"/>
              </w:rPr>
              <w:t>4、游玩时注意保管好个人财物，照顾好老人和儿童；</w:t>
            </w:r>
          </w:p>
          <w:p>
            <w:pPr>
              <w:rPr>
                <w:rFonts w:ascii="宋体" w:hAnsi="宋体"/>
                <w:color w:val="000000"/>
              </w:rPr>
            </w:pPr>
            <w:r>
              <w:rPr>
                <w:rFonts w:hint="eastAsia" w:ascii="宋体" w:hAnsi="宋体" w:cs="宋体"/>
              </w:rPr>
              <w:t>5、各段行程，导游将于晚上21点前联系客人。</w:t>
            </w:r>
          </w:p>
        </w:tc>
        <w:tc>
          <w:tcPr>
            <w:tcW w:w="645" w:type="dxa"/>
            <w:vAlign w:val="center"/>
          </w:tcPr>
          <w:p>
            <w:pPr>
              <w:autoSpaceDE w:val="0"/>
              <w:autoSpaceDN w:val="0"/>
              <w:spacing w:line="240" w:lineRule="atLeast"/>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lang w:eastAsia="zh-CN"/>
              </w:rPr>
              <w:t>丽江</w:t>
            </w:r>
            <w:r>
              <w:rPr>
                <w:rFonts w:hint="eastAsia" w:cs="宋体" w:asciiTheme="minorEastAsia" w:hAnsiTheme="minorEastAsia" w:eastAsiaTheme="minorEastAsia"/>
                <w:color w:val="000000"/>
              </w:rPr>
              <w:t xml:space="preserve"> </w:t>
            </w:r>
          </w:p>
        </w:tc>
        <w:tc>
          <w:tcPr>
            <w:tcW w:w="570" w:type="dxa"/>
            <w:vAlign w:val="center"/>
          </w:tcPr>
          <w:p>
            <w:pPr>
              <w:autoSpaceDE w:val="0"/>
              <w:autoSpaceDN w:val="0"/>
              <w:spacing w:line="240" w:lineRule="atLeast"/>
              <w:jc w:val="center"/>
              <w:rPr>
                <w:rFonts w:cs="Times New Roman" w:asciiTheme="minorEastAsia" w:hAnsiTheme="minorEastAsia" w:eastAsiaTheme="minorEastAsia"/>
                <w:color w:val="000000"/>
                <w:kern w:val="0"/>
              </w:rPr>
            </w:pPr>
            <w:r>
              <w:rPr>
                <w:rFonts w:hint="eastAsia" w:cs="宋体" w:asciiTheme="minorEastAsia" w:hAnsiTheme="minorEastAsia" w:eastAsiaTheme="minorEastAsia"/>
                <w:color w:val="000000"/>
                <w:kern w:val="0"/>
              </w:rPr>
              <w:t>无</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90" w:hRule="atLeast"/>
          <w:jc w:val="center"/>
        </w:trPr>
        <w:tc>
          <w:tcPr>
            <w:tcW w:w="1174" w:type="dxa"/>
            <w:shd w:val="clear" w:color="auto" w:fill="FDE9D9"/>
            <w:vAlign w:val="center"/>
          </w:tcPr>
          <w:p>
            <w:pPr>
              <w:spacing w:line="240" w:lineRule="atLeast"/>
              <w:ind w:firstLine="211" w:firstLineChars="100"/>
              <w:rPr>
                <w:rFonts w:cs="Times New Roman" w:asciiTheme="minorEastAsia" w:hAnsiTheme="minorEastAsia" w:eastAsiaTheme="minorEastAsia"/>
                <w:b/>
                <w:bCs/>
                <w:color w:val="000000"/>
                <w:kern w:val="0"/>
              </w:rPr>
            </w:pPr>
            <w:r>
              <w:rPr>
                <w:rFonts w:hint="eastAsia" w:cs="Times New Roman" w:asciiTheme="minorEastAsia" w:hAnsiTheme="minorEastAsia" w:eastAsiaTheme="minorEastAsia"/>
                <w:b/>
                <w:bCs/>
                <w:color w:val="000000"/>
                <w:kern w:val="0"/>
              </w:rPr>
              <w:t>D2：</w:t>
            </w:r>
          </w:p>
          <w:p>
            <w:pPr>
              <w:spacing w:line="240" w:lineRule="atLeast"/>
              <w:rPr>
                <w:rFonts w:hint="eastAsia" w:cs="Times New Roman" w:asciiTheme="minorEastAsia" w:hAnsiTheme="minorEastAsia" w:eastAsiaTheme="minorEastAsia"/>
                <w:color w:val="000000"/>
                <w:kern w:val="0"/>
                <w:lang w:eastAsia="zh-CN"/>
              </w:rPr>
            </w:pPr>
            <w:r>
              <w:rPr>
                <w:rFonts w:hint="eastAsia" w:cs="Times New Roman" w:asciiTheme="minorEastAsia" w:hAnsiTheme="minorEastAsia" w:eastAsiaTheme="minorEastAsia"/>
                <w:b/>
                <w:bCs/>
                <w:color w:val="000000"/>
                <w:kern w:val="0"/>
                <w:lang w:eastAsia="zh-CN"/>
              </w:rPr>
              <w:t>丽江</w:t>
            </w:r>
            <w:r>
              <w:rPr>
                <w:rFonts w:hint="eastAsia" w:cs="Times New Roman" w:asciiTheme="minorEastAsia" w:hAnsiTheme="minorEastAsia" w:eastAsiaTheme="minorEastAsia"/>
                <w:b/>
                <w:bCs/>
                <w:color w:val="000000"/>
                <w:kern w:val="0"/>
              </w:rPr>
              <w:t>-</w:t>
            </w:r>
            <w:r>
              <w:rPr>
                <w:rFonts w:hint="eastAsia" w:cs="宋体" w:asciiTheme="minorEastAsia" w:hAnsiTheme="minorEastAsia" w:eastAsiaTheme="minorEastAsia"/>
                <w:b/>
                <w:bCs/>
                <w:lang w:eastAsia="zh-CN"/>
              </w:rPr>
              <w:t>大理</w:t>
            </w:r>
          </w:p>
        </w:tc>
        <w:tc>
          <w:tcPr>
            <w:tcW w:w="9299" w:type="dxa"/>
          </w:tcPr>
          <w:p>
            <w:pPr>
              <w:rPr>
                <w:rFonts w:hint="eastAsia" w:ascii="新宋体" w:hAnsi="新宋体" w:eastAsia="新宋体" w:cs="新宋体"/>
                <w:b/>
                <w:bCs/>
                <w:sz w:val="24"/>
                <w:szCs w:val="32"/>
              </w:rPr>
            </w:pPr>
            <w:r>
              <w:rPr>
                <w:rFonts w:hint="eastAsia" w:ascii="新宋体" w:hAnsi="新宋体" w:eastAsia="新宋体" w:cs="新宋体"/>
                <w:b/>
                <w:bCs/>
                <w:sz w:val="24"/>
                <w:szCs w:val="32"/>
              </w:rPr>
              <w:t>丽江→大理吉普车旅拍→双廊古镇→玉几岛→理想邦圣托尼里旅拍→入住大理酒店</w:t>
            </w:r>
          </w:p>
          <w:p>
            <w:pPr>
              <w:rPr>
                <w:rFonts w:hint="eastAsia"/>
                <w:color w:val="FF0000"/>
              </w:rPr>
            </w:pPr>
            <w:r>
              <w:rPr>
                <w:rFonts w:hint="eastAsia"/>
              </w:rPr>
              <w:t>●早餐后乘车前往搭乘</w:t>
            </w:r>
            <w:r>
              <w:rPr>
                <w:rFonts w:hint="eastAsia"/>
                <w:b/>
                <w:bCs/>
                <w:color w:val="FF0000"/>
              </w:rPr>
              <w:t>【敞篷吉普车旅拍】</w:t>
            </w:r>
            <w:r>
              <w:rPr>
                <w:rFonts w:hint="eastAsia"/>
              </w:rPr>
              <w:t>文艺又拉风的敞篷吉普车与无敌的海景、白桌子、玻璃球简直就是绝配，当地领队熟悉洱海每个角落，为您寻找最唯美拍照点，收获最佳光影角度，温度与光线都恰到好处，专业旅拍领队助力您朋友圈C位出道。</w:t>
            </w:r>
            <w:r>
              <w:rPr>
                <w:rFonts w:hint="eastAsia"/>
                <w:color w:val="FF0000"/>
              </w:rPr>
              <w:t>【旅拍每个家庭赠送3-5张电子照片，将在出行结束内，通过微信或云空间分享发送。吉普旅拍如遇天气等自然因素体验感未达到或因自身原因放弃游览，则费用不退。】</w:t>
            </w:r>
          </w:p>
          <w:p>
            <w:pPr>
              <w:rPr>
                <w:rFonts w:hint="eastAsia"/>
              </w:rPr>
            </w:pPr>
            <w:r>
              <w:rPr>
                <w:rFonts w:hint="eastAsia"/>
              </w:rPr>
              <w:t>●中餐安排鲜花宴。中餐后乘车前往</w:t>
            </w:r>
            <w:r>
              <w:rPr>
                <w:rFonts w:hint="eastAsia"/>
                <w:b/>
                <w:bCs/>
                <w:color w:val="FF0000"/>
                <w:lang w:eastAsia="zh-CN"/>
              </w:rPr>
              <w:t>【</w:t>
            </w:r>
            <w:r>
              <w:rPr>
                <w:rFonts w:hint="eastAsia"/>
                <w:b/>
                <w:bCs/>
                <w:color w:val="FF0000"/>
              </w:rPr>
              <w:t>双廊古镇</w:t>
            </w:r>
            <w:r>
              <w:rPr>
                <w:rFonts w:hint="eastAsia"/>
                <w:b/>
                <w:bCs/>
                <w:color w:val="FF0000"/>
                <w:lang w:eastAsia="zh-CN"/>
              </w:rPr>
              <w:t>】</w:t>
            </w:r>
            <w:r>
              <w:rPr>
                <w:rFonts w:hint="eastAsia"/>
              </w:rPr>
              <w:t>。“大理风光在苍洱，苍洱风光在双廊”。双廊，大理最宜居的小镇，坐在洱海边，沏上一杯清茶或咖啡，晒着懒懒的阳光，望着洱海与苍山，只叹声人生难得如此清闲。</w:t>
            </w:r>
            <w:r>
              <w:rPr>
                <w:rFonts w:hint="eastAsia"/>
                <w:b/>
                <w:bCs/>
                <w:color w:val="FF0000"/>
                <w:lang w:eastAsia="zh-CN"/>
              </w:rPr>
              <w:t>【</w:t>
            </w:r>
            <w:r>
              <w:rPr>
                <w:rFonts w:hint="eastAsia"/>
                <w:b/>
                <w:bCs/>
                <w:color w:val="FF0000"/>
              </w:rPr>
              <w:t>玉几岛</w:t>
            </w:r>
            <w:r>
              <w:rPr>
                <w:rFonts w:hint="eastAsia"/>
                <w:b/>
                <w:bCs/>
                <w:color w:val="FF0000"/>
                <w:lang w:eastAsia="zh-CN"/>
              </w:rPr>
              <w:t>】</w:t>
            </w:r>
            <w:r>
              <w:rPr>
                <w:rFonts w:hint="eastAsia"/>
              </w:rPr>
              <w:t>是《五朵金花的儿女们》、《洱海月》等电影的拍摄地，集苍洱风景之精华，有“苍洱风光第一村”之盛誉。 站在玉几岛上，远眺苍山十九峰，近观岛曲秀丽景色，俯视洱海碧水清波，一幅壮美秀丽的自然美景尽收眼底，实在令人心旷神怡。</w:t>
            </w:r>
          </w:p>
          <w:p>
            <w:pPr>
              <w:rPr>
                <w:rFonts w:hint="eastAsia"/>
                <w:color w:val="FF0000"/>
              </w:rPr>
            </w:pPr>
            <w:r>
              <w:rPr>
                <w:rFonts w:hint="eastAsia"/>
              </w:rPr>
              <w:t>●后我们将特意安排打卡大理最网红，洱海的城堡</w:t>
            </w:r>
            <w:r>
              <w:rPr>
                <w:rFonts w:hint="eastAsia"/>
                <w:b/>
                <w:bCs/>
                <w:color w:val="FF0000"/>
              </w:rPr>
              <w:t>【咖啡色的圣托里尼-理想邦】</w:t>
            </w:r>
            <w:r>
              <w:rPr>
                <w:rFonts w:hint="eastAsia"/>
              </w:rPr>
              <w:t>这里是理想的乌托邦世界，坐落在大理洱海边的圣托里尼，这里，依山而建，街道诗意蜿蜒，建筑自然生长。这里 面朝洱海，春暖花开。这里 居所与自然，完美地融合。这里 紧张和疲惫 ，不复存在，失落和无助，无影无踪。不在其中， 有一种探寻的冲动。身在其中， 有一种沉淀的安宁。</w:t>
            </w:r>
            <w:r>
              <w:rPr>
                <w:rFonts w:hint="eastAsia"/>
                <w:color w:val="FF0000"/>
              </w:rPr>
              <w:t>【旅拍每个家庭赠送3张电子照片，将在出行结束内，通过微信或云空间分享发送。旅拍如遇天气等自然因素体验感未达到或因自身原因放弃游览，则费用不退。】</w:t>
            </w:r>
          </w:p>
          <w:p>
            <w:pPr>
              <w:rPr>
                <w:rFonts w:ascii="宋体" w:hAnsi="宋体" w:cs="宋体"/>
              </w:rPr>
            </w:pPr>
            <w:r>
              <w:rPr>
                <w:rFonts w:hint="eastAsia"/>
              </w:rPr>
              <w:t>●晚餐安排大理特色土巴碗。后安排入住大理酒店休息。</w:t>
            </w:r>
          </w:p>
        </w:tc>
        <w:tc>
          <w:tcPr>
            <w:tcW w:w="645" w:type="dxa"/>
            <w:vAlign w:val="center"/>
          </w:tcPr>
          <w:p>
            <w:pPr>
              <w:spacing w:line="240" w:lineRule="atLeast"/>
              <w:rPr>
                <w:rFonts w:hint="eastAsia" w:cs="宋体" w:asciiTheme="minorEastAsia" w:hAnsiTheme="minorEastAsia" w:eastAsiaTheme="minorEastAsia"/>
                <w:color w:val="000000"/>
                <w:lang w:eastAsia="zh-CN"/>
              </w:rPr>
            </w:pPr>
            <w:r>
              <w:rPr>
                <w:rFonts w:hint="eastAsia" w:cs="宋体" w:asciiTheme="minorEastAsia" w:hAnsiTheme="minorEastAsia" w:eastAsiaTheme="minorEastAsia"/>
                <w:color w:val="000000"/>
                <w:kern w:val="0"/>
                <w:lang w:eastAsia="zh-CN"/>
              </w:rPr>
              <w:t>大理</w:t>
            </w:r>
          </w:p>
        </w:tc>
        <w:tc>
          <w:tcPr>
            <w:tcW w:w="570" w:type="dxa"/>
            <w:vAlign w:val="center"/>
          </w:tcPr>
          <w:p>
            <w:pPr>
              <w:spacing w:line="240" w:lineRule="atLeast"/>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早</w:t>
            </w:r>
            <w:r>
              <w:rPr>
                <w:rFonts w:cs="宋体" w:asciiTheme="minorEastAsia" w:hAnsiTheme="minorEastAsia" w:eastAsiaTheme="minorEastAsia"/>
                <w:color w:val="000000"/>
                <w:kern w:val="0"/>
              </w:rPr>
              <w:t>/</w:t>
            </w:r>
            <w:r>
              <w:rPr>
                <w:rFonts w:hint="eastAsia" w:cs="宋体" w:asciiTheme="minorEastAsia" w:hAnsiTheme="minorEastAsia" w:eastAsiaTheme="minorEastAsia"/>
                <w:color w:val="000000"/>
                <w:kern w:val="0"/>
              </w:rPr>
              <w:t>中/晚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90" w:hRule="atLeast"/>
          <w:jc w:val="center"/>
        </w:trPr>
        <w:tc>
          <w:tcPr>
            <w:tcW w:w="1174" w:type="dxa"/>
            <w:shd w:val="clear" w:color="auto" w:fill="FDE9D9"/>
            <w:vAlign w:val="center"/>
          </w:tcPr>
          <w:p>
            <w:pPr>
              <w:spacing w:line="240" w:lineRule="atLeast"/>
              <w:ind w:left="-34" w:leftChars="-16" w:firstLine="34" w:firstLineChars="16"/>
              <w:jc w:val="center"/>
              <w:rPr>
                <w:rFonts w:cs="宋体" w:asciiTheme="minorEastAsia" w:hAnsiTheme="minorEastAsia" w:eastAsiaTheme="minorEastAsia"/>
                <w:b/>
                <w:bCs/>
              </w:rPr>
            </w:pPr>
            <w:r>
              <w:rPr>
                <w:rFonts w:cs="宋体" w:asciiTheme="minorEastAsia" w:hAnsiTheme="minorEastAsia" w:eastAsiaTheme="minorEastAsia"/>
                <w:b/>
                <w:bCs/>
              </w:rPr>
              <w:t>D</w:t>
            </w:r>
            <w:r>
              <w:rPr>
                <w:rFonts w:hint="eastAsia" w:cs="宋体" w:asciiTheme="minorEastAsia" w:hAnsiTheme="minorEastAsia" w:eastAsiaTheme="minorEastAsia"/>
                <w:b/>
                <w:bCs/>
              </w:rPr>
              <w:t>3：</w:t>
            </w:r>
          </w:p>
          <w:p>
            <w:pPr>
              <w:spacing w:line="240" w:lineRule="atLeast"/>
              <w:ind w:left="-34" w:leftChars="-16" w:firstLine="34" w:firstLineChars="16"/>
              <w:jc w:val="center"/>
              <w:rPr>
                <w:rFonts w:cs="宋体" w:asciiTheme="minorEastAsia" w:hAnsiTheme="minorEastAsia" w:eastAsiaTheme="minorEastAsia"/>
                <w:b/>
                <w:bCs/>
                <w:lang w:val="zh-CN"/>
              </w:rPr>
            </w:pPr>
            <w:r>
              <w:rPr>
                <w:rFonts w:hint="eastAsia" w:cs="宋体" w:asciiTheme="minorEastAsia" w:hAnsiTheme="minorEastAsia" w:eastAsiaTheme="minorEastAsia"/>
                <w:b/>
                <w:bCs/>
                <w:lang w:eastAsia="zh-CN"/>
              </w:rPr>
              <w:t>大理</w:t>
            </w:r>
            <w:r>
              <w:rPr>
                <w:rFonts w:hint="eastAsia" w:cs="宋体" w:asciiTheme="minorEastAsia" w:hAnsiTheme="minorEastAsia" w:eastAsiaTheme="minorEastAsia"/>
                <w:b/>
                <w:bCs/>
              </w:rPr>
              <w:t>-丽江</w:t>
            </w:r>
          </w:p>
        </w:tc>
        <w:tc>
          <w:tcPr>
            <w:tcW w:w="9299" w:type="dxa"/>
          </w:tcPr>
          <w:p>
            <w:pPr>
              <w:ind w:firstLine="482" w:firstLineChars="200"/>
            </w:pPr>
            <w:r>
              <w:rPr>
                <w:rFonts w:hint="eastAsia" w:ascii="新宋体" w:hAnsi="新宋体" w:eastAsia="新宋体" w:cs="新宋体"/>
                <w:b/>
                <w:bCs/>
                <w:sz w:val="24"/>
                <w:szCs w:val="32"/>
              </w:rPr>
              <w:t xml:space="preserve"> 大理古城→丽江玉龙雪山-冰川大索道→蓝月谷→入住丽江酒店</w:t>
            </w:r>
          </w:p>
          <w:p>
            <w:pPr>
              <w:rPr>
                <w:rFonts w:hint="eastAsia"/>
              </w:rPr>
            </w:pPr>
            <w:r>
              <w:rPr>
                <w:rFonts w:hint="eastAsia"/>
              </w:rPr>
              <w:t>早餐后乘车前往游览“文献名邦”—</w:t>
            </w:r>
            <w:r>
              <w:rPr>
                <w:rFonts w:hint="eastAsia"/>
                <w:b/>
                <w:bCs/>
                <w:color w:val="FF0000"/>
              </w:rPr>
              <w:t>【大理古城】</w:t>
            </w:r>
            <w:r>
              <w:rPr>
                <w:rFonts w:hint="eastAsia"/>
              </w:rPr>
              <w:t>，大理古城东临碧波荡漾的洱海，西倚常年青翠的苍山，形成了“一水绕苍山，苍山抱古城”的城市格局。由南城门进城，一条直通北门的复兴路，成了繁华的街市，沿街店铺比肩而设，出售大理石、扎染等民族工艺品及珠宝玉石。街巷间一些老宅，也仍可寻昔日风貌，庭院里花木扶疏，鸟鸣声声，户外溪渠流水淙淙，“三家一眼井，一户几盆花”的景象。古城内东西走向的护国路，被称为“洋人街”。大理洋人街已驰名世界，成为外国友人向往的地方和他们旅居大理的温馨家园。  </w:t>
            </w:r>
          </w:p>
          <w:p>
            <w:pPr>
              <w:rPr>
                <w:rFonts w:hint="eastAsia"/>
              </w:rPr>
            </w:pPr>
            <w:r>
              <w:rPr>
                <w:rFonts w:hint="eastAsia"/>
              </w:rPr>
              <w:t>●午餐安排简餐餐包。午餐后前往</w:t>
            </w:r>
            <w:r>
              <w:rPr>
                <w:rFonts w:hint="eastAsia"/>
                <w:b/>
                <w:bCs/>
                <w:color w:val="FF0000"/>
              </w:rPr>
              <w:t>【玉龙雪山】</w:t>
            </w:r>
            <w:r>
              <w:rPr>
                <w:rFonts w:hint="eastAsia"/>
              </w:rPr>
              <w:t>，乘坐</w:t>
            </w:r>
            <w:r>
              <w:rPr>
                <w:rFonts w:hint="eastAsia"/>
                <w:b/>
                <w:bCs/>
                <w:color w:val="FF0000"/>
              </w:rPr>
              <w:t>【冰川大索】</w:t>
            </w:r>
            <w:r>
              <w:rPr>
                <w:rFonts w:hint="eastAsia"/>
              </w:rPr>
              <w:t>登上玉龙雪山。玉龙雪山，国家5A级景区，是中国最南的雪山，也是横断山脉的沙鲁里山南段的名山。雪山山腰云腾雾绕，远望像一条银白色的巨龙，因此得名。为纳西族的神山和聚居地之一；纳西族人称雪山为“波石欧鲁”，意为白沙的银色山岩。雪山南北长35公里，东西宽13公里，共有十三峰，主峰扇子陡海拔5596米。之后前往</w:t>
            </w:r>
            <w:r>
              <w:rPr>
                <w:rFonts w:hint="eastAsia"/>
                <w:b/>
                <w:bCs/>
                <w:color w:val="FF0000"/>
              </w:rPr>
              <w:t>【蓝月谷】</w:t>
            </w:r>
            <w:r>
              <w:rPr>
                <w:rFonts w:hint="eastAsia"/>
                <w:color w:val="FF0000"/>
              </w:rPr>
              <w:t>（电瓶车费用自理）</w:t>
            </w:r>
            <w:r>
              <w:rPr>
                <w:rFonts w:hint="eastAsia"/>
              </w:rPr>
              <w:t>蓝月谷，也叫“白水河”。在晴天时，水的颜色是蓝色的，而且山谷呈月牙形，远看就像一轮蓝色的月亮镶嵌在玉龙雪山脚下，所以名叫蓝月谷。而白水河这个名字是因为湖底的泥巴是白色的，下雨时水会变成白色，所以又叫白水河。</w:t>
            </w:r>
          </w:p>
          <w:p>
            <w:pPr>
              <w:rPr>
                <w:rFonts w:hint="eastAsia"/>
              </w:rPr>
            </w:pPr>
            <w:r>
              <w:rPr>
                <w:rFonts w:hint="eastAsia"/>
              </w:rPr>
              <w:t>游玩结束后返回市区，入住酒店休息。</w:t>
            </w:r>
          </w:p>
          <w:p>
            <w:pPr>
              <w:rPr>
                <w:rFonts w:hint="eastAsia"/>
                <w:color w:val="FF0000"/>
              </w:rPr>
            </w:pPr>
            <w:r>
              <w:rPr>
                <w:rFonts w:hint="eastAsia"/>
                <w:color w:val="FF0000"/>
              </w:rPr>
              <w:t>特别提示：由于丽江玉龙雪山索道实行限流政策和受风季影响停开等特殊情况及索道维修等人力不可抗力因素导致游客无法乘坐的，我社将根据索道公司实际的配额改乘云杉坪索道或牦牛坪索道并现退索道差价80/人，敬请谅解！超高儿童烦请提前含票，现场无票上不了大索，责任自负！</w:t>
            </w:r>
          </w:p>
          <w:p>
            <w:pPr>
              <w:rPr>
                <w:rFonts w:ascii="宋体" w:hAnsi="宋体" w:cs="宋体"/>
              </w:rPr>
            </w:pPr>
            <w:r>
              <w:rPr>
                <w:rFonts w:hint="eastAsia"/>
              </w:rPr>
              <w:t>●晚餐安排丽江特色土鸡火塘, 游玩结束后返回市区，入住酒店休息。</w:t>
            </w:r>
          </w:p>
        </w:tc>
        <w:tc>
          <w:tcPr>
            <w:tcW w:w="645" w:type="dxa"/>
            <w:vAlign w:val="center"/>
          </w:tcPr>
          <w:p>
            <w:pPr>
              <w:autoSpaceDE w:val="0"/>
              <w:autoSpaceDN w:val="0"/>
              <w:spacing w:line="240" w:lineRule="atLeast"/>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kern w:val="0"/>
              </w:rPr>
              <w:t>丽江</w:t>
            </w:r>
          </w:p>
        </w:tc>
        <w:tc>
          <w:tcPr>
            <w:tcW w:w="570" w:type="dxa"/>
            <w:vAlign w:val="center"/>
          </w:tcPr>
          <w:p>
            <w:pPr>
              <w:autoSpaceDE w:val="0"/>
              <w:autoSpaceDN w:val="0"/>
              <w:spacing w:line="240" w:lineRule="atLeast"/>
              <w:rPr>
                <w:rFonts w:hint="eastAsia" w:cs="宋体" w:asciiTheme="minorEastAsia" w:hAnsiTheme="minorEastAsia" w:eastAsiaTheme="minorEastAsia"/>
                <w:color w:val="000000"/>
                <w:kern w:val="0"/>
                <w:lang w:val="en-US" w:eastAsia="zh-CN"/>
              </w:rPr>
            </w:pPr>
            <w:r>
              <w:rPr>
                <w:rFonts w:hint="eastAsia" w:cs="宋体" w:asciiTheme="minorEastAsia" w:hAnsiTheme="minorEastAsia" w:eastAsiaTheme="minorEastAsia"/>
                <w:color w:val="000000"/>
                <w:kern w:val="0"/>
              </w:rPr>
              <w:t>早</w:t>
            </w:r>
            <w:r>
              <w:rPr>
                <w:rFonts w:cs="宋体" w:asciiTheme="minorEastAsia" w:hAnsiTheme="minorEastAsia" w:eastAsiaTheme="minorEastAsia"/>
                <w:color w:val="000000"/>
                <w:kern w:val="0"/>
              </w:rPr>
              <w:t>/</w:t>
            </w:r>
            <w:r>
              <w:rPr>
                <w:rFonts w:hint="eastAsia" w:cs="宋体" w:asciiTheme="minorEastAsia" w:hAnsiTheme="minorEastAsia" w:eastAsiaTheme="minorEastAsia"/>
                <w:color w:val="000000"/>
                <w:kern w:val="0"/>
              </w:rPr>
              <w:t>中</w:t>
            </w:r>
            <w:r>
              <w:rPr>
                <w:rFonts w:hint="eastAsia" w:cs="宋体" w:asciiTheme="minorEastAsia" w:hAnsiTheme="minorEastAsia" w:eastAsiaTheme="minorEastAsia"/>
                <w:color w:val="000000"/>
                <w:kern w:val="0"/>
                <w:lang w:val="en-US" w:eastAsia="zh-CN"/>
              </w:rPr>
              <w:t>/晚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867" w:hRule="atLeast"/>
          <w:jc w:val="center"/>
        </w:trPr>
        <w:tc>
          <w:tcPr>
            <w:tcW w:w="1174" w:type="dxa"/>
            <w:shd w:val="clear" w:color="auto" w:fill="FDE9D9"/>
            <w:vAlign w:val="center"/>
          </w:tcPr>
          <w:p>
            <w:pPr>
              <w:spacing w:line="240" w:lineRule="atLeast"/>
              <w:ind w:left="-34" w:leftChars="-16" w:firstLine="34" w:firstLineChars="16"/>
              <w:rPr>
                <w:rFonts w:cs="宋体" w:asciiTheme="minorEastAsia" w:hAnsiTheme="minorEastAsia" w:eastAsiaTheme="minorEastAsia"/>
                <w:b/>
                <w:bCs/>
              </w:rPr>
            </w:pPr>
          </w:p>
          <w:p>
            <w:pPr>
              <w:spacing w:line="240" w:lineRule="atLeast"/>
              <w:ind w:left="-34" w:leftChars="-16" w:firstLine="34" w:firstLineChars="16"/>
              <w:jc w:val="center"/>
              <w:rPr>
                <w:rFonts w:cs="宋体" w:asciiTheme="minorEastAsia" w:hAnsiTheme="minorEastAsia" w:eastAsiaTheme="minorEastAsia"/>
                <w:b/>
                <w:bCs/>
              </w:rPr>
            </w:pPr>
            <w:r>
              <w:rPr>
                <w:rFonts w:cs="宋体" w:asciiTheme="minorEastAsia" w:hAnsiTheme="minorEastAsia" w:eastAsiaTheme="minorEastAsia"/>
                <w:b/>
                <w:bCs/>
              </w:rPr>
              <w:t>D</w:t>
            </w:r>
            <w:r>
              <w:rPr>
                <w:rFonts w:hint="eastAsia" w:cs="宋体" w:asciiTheme="minorEastAsia" w:hAnsiTheme="minorEastAsia" w:eastAsiaTheme="minorEastAsia"/>
                <w:b/>
                <w:bCs/>
              </w:rPr>
              <w:t>4</w:t>
            </w:r>
            <w:r>
              <w:rPr>
                <w:rFonts w:cs="宋体" w:asciiTheme="minorEastAsia" w:hAnsiTheme="minorEastAsia" w:eastAsiaTheme="minorEastAsia"/>
                <w:b/>
                <w:bCs/>
              </w:rPr>
              <w:t>:</w:t>
            </w:r>
          </w:p>
          <w:p>
            <w:pPr>
              <w:spacing w:line="240" w:lineRule="atLeast"/>
              <w:ind w:left="-34" w:leftChars="-16" w:firstLine="34" w:firstLineChars="16"/>
              <w:jc w:val="center"/>
              <w:rPr>
                <w:rFonts w:hint="eastAsia" w:cs="宋体" w:asciiTheme="minorEastAsia" w:hAnsiTheme="minorEastAsia" w:eastAsiaTheme="minorEastAsia"/>
                <w:b/>
                <w:bCs/>
                <w:lang w:eastAsia="zh-CN"/>
              </w:rPr>
            </w:pPr>
            <w:r>
              <w:rPr>
                <w:rFonts w:hint="eastAsia" w:cs="宋体" w:asciiTheme="minorEastAsia" w:hAnsiTheme="minorEastAsia" w:eastAsiaTheme="minorEastAsia"/>
                <w:b/>
                <w:bCs/>
              </w:rPr>
              <w:t>丽江</w:t>
            </w:r>
            <w:r>
              <w:rPr>
                <w:rFonts w:cs="宋体" w:asciiTheme="minorEastAsia" w:hAnsiTheme="minorEastAsia" w:eastAsiaTheme="minorEastAsia"/>
                <w:b/>
                <w:bCs/>
              </w:rPr>
              <w:t>-</w:t>
            </w:r>
            <w:r>
              <w:rPr>
                <w:rFonts w:hint="eastAsia" w:cs="宋体" w:asciiTheme="minorEastAsia" w:hAnsiTheme="minorEastAsia" w:eastAsiaTheme="minorEastAsia"/>
                <w:b/>
                <w:bCs/>
                <w:lang w:eastAsia="zh-CN"/>
              </w:rPr>
              <w:t>香格里拉</w:t>
            </w:r>
          </w:p>
        </w:tc>
        <w:tc>
          <w:tcPr>
            <w:tcW w:w="9299" w:type="dxa"/>
          </w:tcPr>
          <w:p>
            <w:pPr>
              <w:ind w:firstLine="482" w:firstLineChars="200"/>
              <w:rPr>
                <w:rFonts w:hint="eastAsia" w:ascii="新宋体" w:hAnsi="新宋体" w:eastAsia="新宋体" w:cs="新宋体"/>
                <w:b/>
                <w:bCs/>
                <w:sz w:val="24"/>
                <w:szCs w:val="32"/>
              </w:rPr>
            </w:pPr>
            <w:r>
              <w:rPr>
                <w:rFonts w:hint="eastAsia" w:ascii="新宋体" w:hAnsi="新宋体" w:eastAsia="新宋体" w:cs="新宋体"/>
                <w:b/>
                <w:bCs/>
                <w:sz w:val="24"/>
                <w:szCs w:val="32"/>
              </w:rPr>
              <w:t>束河古镇→香格里拉→普达措国家森林公园→入住香格里拉酒店</w:t>
            </w:r>
          </w:p>
          <w:p>
            <w:pPr>
              <w:ind w:firstLine="420" w:firstLineChars="200"/>
              <w:rPr>
                <w:rFonts w:hint="eastAsia"/>
              </w:rPr>
            </w:pPr>
            <w:r>
              <w:rPr>
                <w:rFonts w:hint="eastAsia"/>
              </w:rPr>
              <w:t>●早餐后游览“中国魅力名镇”-</w:t>
            </w:r>
            <w:r>
              <w:rPr>
                <w:rFonts w:hint="eastAsia"/>
                <w:b/>
                <w:bCs/>
                <w:color w:val="FF0000"/>
              </w:rPr>
              <w:t>【束河古镇】</w:t>
            </w:r>
            <w:r>
              <w:rPr>
                <w:rFonts w:hint="eastAsia"/>
              </w:rPr>
              <w:t>比起大研古镇，束河古镇显得更静谧，舒适。如果说大研古镇像一个花枝招展的美女，束河古镇更像是一个邻家温婉的姑娘，静待良人。她是茶马古道上保存完好的重要集镇，也是纳西先民从农耕文明向商业文明过渡的活标本，是对外开放和马帮活动形成的集镇建设典范。</w:t>
            </w:r>
          </w:p>
          <w:p>
            <w:pPr>
              <w:ind w:firstLine="420" w:firstLineChars="200"/>
              <w:rPr>
                <w:rFonts w:hint="eastAsia"/>
              </w:rPr>
            </w:pPr>
            <w:r>
              <w:rPr>
                <w:rFonts w:hint="eastAsia"/>
              </w:rPr>
              <w:t>●中餐安排丽江特色杀猪饭。后乘车前往消失的地平线-香格里拉（香格里拉表达的意思是接近天堂的地方）圣地。</w:t>
            </w:r>
            <w:r>
              <w:rPr>
                <w:rFonts w:hint="eastAsia"/>
                <w:b/>
                <w:bCs/>
                <w:color w:val="FF0000"/>
              </w:rPr>
              <w:t>【普达措国家森林公园】</w:t>
            </w:r>
            <w:r>
              <w:rPr>
                <w:rFonts w:hint="eastAsia"/>
              </w:rPr>
              <w:t>普达措国家公园是一个无任何污染的童话世界，湖清清，天湛蓝，林涛载水声，鸟语伴花香，一年四季景色各不相同。漫游花海草甸，走进森林成毡的净土，赏雪域高原上的美丽湖泊；观赏茂密原始森林、高原湖泊属都湖。</w:t>
            </w:r>
          </w:p>
          <w:p>
            <w:pPr>
              <w:ind w:firstLine="420" w:firstLineChars="200"/>
              <w:rPr>
                <w:rFonts w:ascii="宋体" w:hAnsi="宋体" w:cs="宋体"/>
              </w:rPr>
            </w:pPr>
            <w:r>
              <w:rPr>
                <w:rFonts w:hint="eastAsia"/>
              </w:rPr>
              <w:t>●晚上观看藏族有特色的歌舞表演-</w:t>
            </w:r>
            <w:r>
              <w:rPr>
                <w:rFonts w:hint="eastAsia"/>
                <w:b/>
                <w:bCs/>
                <w:color w:val="FF0000"/>
              </w:rPr>
              <w:t>【藏家土司宴】</w:t>
            </w:r>
            <w:r>
              <w:rPr>
                <w:rFonts w:hint="eastAsia"/>
              </w:rPr>
              <w:t xml:space="preserve">品藏家牦牛小火锅，烤藏香鸡，青稞面，酥油茶等，观看特色民族风情晚会,边吃边欣赏。结束后入住酒店休息。 </w:t>
            </w:r>
          </w:p>
        </w:tc>
        <w:tc>
          <w:tcPr>
            <w:tcW w:w="645" w:type="dxa"/>
            <w:vAlign w:val="center"/>
          </w:tcPr>
          <w:p>
            <w:pPr>
              <w:widowControl/>
              <w:spacing w:line="240" w:lineRule="atLeast"/>
              <w:jc w:val="left"/>
              <w:rPr>
                <w:rFonts w:hint="eastAsia" w:cs="Times New Roman" w:asciiTheme="minorEastAsia" w:hAnsiTheme="minorEastAsia" w:eastAsiaTheme="minorEastAsia"/>
                <w:color w:val="000000"/>
                <w:lang w:eastAsia="zh-CN"/>
              </w:rPr>
            </w:pPr>
            <w:r>
              <w:rPr>
                <w:rFonts w:hint="eastAsia" w:cs="宋体" w:asciiTheme="minorEastAsia" w:hAnsiTheme="minorEastAsia" w:eastAsiaTheme="minorEastAsia"/>
                <w:color w:val="000000"/>
                <w:lang w:eastAsia="zh-CN"/>
              </w:rPr>
              <w:t>香格里拉</w:t>
            </w:r>
          </w:p>
        </w:tc>
        <w:tc>
          <w:tcPr>
            <w:tcW w:w="570" w:type="dxa"/>
            <w:vAlign w:val="center"/>
          </w:tcPr>
          <w:p>
            <w:pPr>
              <w:autoSpaceDE w:val="0"/>
              <w:autoSpaceDN w:val="0"/>
              <w:spacing w:line="240" w:lineRule="atLeast"/>
              <w:jc w:val="center"/>
              <w:rPr>
                <w:rFonts w:hint="eastAsia" w:cs="Times New Roman" w:asciiTheme="minorEastAsia" w:hAnsiTheme="minorEastAsia" w:eastAsiaTheme="minorEastAsia"/>
                <w:color w:val="000000"/>
                <w:kern w:val="0"/>
                <w:lang w:val="en-US" w:eastAsia="zh-CN"/>
              </w:rPr>
            </w:pPr>
            <w:r>
              <w:rPr>
                <w:rFonts w:hint="eastAsia" w:cs="宋体" w:asciiTheme="minorEastAsia" w:hAnsiTheme="minorEastAsia" w:eastAsiaTheme="minorEastAsia"/>
                <w:color w:val="000000"/>
                <w:kern w:val="0"/>
              </w:rPr>
              <w:t>早</w:t>
            </w:r>
            <w:r>
              <w:rPr>
                <w:rFonts w:cs="宋体" w:asciiTheme="minorEastAsia" w:hAnsiTheme="minorEastAsia" w:eastAsiaTheme="minorEastAsia"/>
                <w:color w:val="000000"/>
                <w:kern w:val="0"/>
              </w:rPr>
              <w:t>/</w:t>
            </w:r>
            <w:r>
              <w:rPr>
                <w:rFonts w:hint="eastAsia" w:cs="宋体" w:asciiTheme="minorEastAsia" w:hAnsiTheme="minorEastAsia" w:eastAsiaTheme="minorEastAsia"/>
                <w:color w:val="000000"/>
                <w:kern w:val="0"/>
              </w:rPr>
              <w:t>中</w:t>
            </w:r>
            <w:r>
              <w:rPr>
                <w:rFonts w:hint="eastAsia" w:cs="宋体" w:asciiTheme="minorEastAsia" w:hAnsiTheme="minorEastAsia" w:eastAsiaTheme="minorEastAsia"/>
                <w:color w:val="000000"/>
                <w:kern w:val="0"/>
                <w:lang w:val="en-US" w:eastAsia="zh-CN"/>
              </w:rPr>
              <w:t>/晚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472" w:hRule="atLeast"/>
          <w:jc w:val="center"/>
        </w:trPr>
        <w:tc>
          <w:tcPr>
            <w:tcW w:w="1174" w:type="dxa"/>
            <w:shd w:val="clear" w:color="auto" w:fill="FDE9D9"/>
            <w:vAlign w:val="center"/>
          </w:tcPr>
          <w:p>
            <w:pPr>
              <w:spacing w:line="240" w:lineRule="atLeast"/>
              <w:ind w:left="-34" w:leftChars="-16" w:firstLine="34" w:firstLineChars="16"/>
              <w:jc w:val="center"/>
              <w:rPr>
                <w:rFonts w:cs="宋体" w:asciiTheme="minorEastAsia" w:hAnsiTheme="minorEastAsia" w:eastAsiaTheme="minorEastAsia"/>
                <w:b/>
                <w:bCs/>
              </w:rPr>
            </w:pPr>
            <w:r>
              <w:rPr>
                <w:rFonts w:cs="宋体" w:asciiTheme="minorEastAsia" w:hAnsiTheme="minorEastAsia" w:eastAsiaTheme="minorEastAsia"/>
                <w:b/>
                <w:bCs/>
              </w:rPr>
              <w:t>D</w:t>
            </w:r>
            <w:r>
              <w:rPr>
                <w:rFonts w:hint="eastAsia" w:cs="宋体" w:asciiTheme="minorEastAsia" w:hAnsiTheme="minorEastAsia" w:eastAsiaTheme="minorEastAsia"/>
                <w:b/>
                <w:bCs/>
              </w:rPr>
              <w:t>5</w:t>
            </w:r>
            <w:r>
              <w:rPr>
                <w:rFonts w:cs="宋体" w:asciiTheme="minorEastAsia" w:hAnsiTheme="minorEastAsia" w:eastAsiaTheme="minorEastAsia"/>
                <w:b/>
                <w:bCs/>
              </w:rPr>
              <w:t>:</w:t>
            </w:r>
          </w:p>
          <w:p>
            <w:pPr>
              <w:spacing w:line="240" w:lineRule="atLeast"/>
              <w:ind w:left="-34" w:leftChars="-16" w:firstLine="34" w:firstLineChars="16"/>
              <w:jc w:val="center"/>
              <w:rPr>
                <w:rFonts w:cs="宋体" w:asciiTheme="minorEastAsia" w:hAnsiTheme="minorEastAsia" w:eastAsiaTheme="minorEastAsia"/>
                <w:b/>
                <w:bCs/>
              </w:rPr>
            </w:pPr>
            <w:r>
              <w:rPr>
                <w:rFonts w:hint="eastAsia" w:cs="宋体" w:asciiTheme="minorEastAsia" w:hAnsiTheme="minorEastAsia" w:eastAsiaTheme="minorEastAsia"/>
                <w:b/>
                <w:bCs/>
                <w:lang w:eastAsia="zh-CN"/>
              </w:rPr>
              <w:t>香格里拉</w:t>
            </w:r>
            <w:r>
              <w:rPr>
                <w:rFonts w:hint="eastAsia" w:cs="宋体" w:asciiTheme="minorEastAsia" w:hAnsiTheme="minorEastAsia" w:eastAsiaTheme="minorEastAsia"/>
                <w:b/>
                <w:bCs/>
                <w:lang w:val="en-US" w:eastAsia="zh-CN"/>
              </w:rPr>
              <w:t>-</w:t>
            </w:r>
            <w:r>
              <w:rPr>
                <w:rFonts w:hint="eastAsia" w:cs="宋体" w:asciiTheme="minorEastAsia" w:hAnsiTheme="minorEastAsia" w:eastAsiaTheme="minorEastAsia"/>
                <w:b/>
                <w:bCs/>
                <w:lang w:eastAsia="zh-CN"/>
              </w:rPr>
              <w:t>丽江</w:t>
            </w:r>
          </w:p>
        </w:tc>
        <w:tc>
          <w:tcPr>
            <w:tcW w:w="9299" w:type="dxa"/>
          </w:tcPr>
          <w:p>
            <w:pPr>
              <w:ind w:firstLine="482" w:firstLineChars="200"/>
              <w:rPr>
                <w:rFonts w:hint="eastAsia" w:ascii="新宋体" w:hAnsi="新宋体" w:eastAsia="新宋体" w:cs="新宋体"/>
                <w:b/>
                <w:bCs/>
                <w:sz w:val="24"/>
                <w:szCs w:val="32"/>
              </w:rPr>
            </w:pPr>
            <w:r>
              <w:rPr>
                <w:rFonts w:hint="eastAsia" w:ascii="新宋体" w:hAnsi="新宋体" w:eastAsia="新宋体" w:cs="新宋体"/>
                <w:b/>
                <w:bCs/>
                <w:sz w:val="24"/>
                <w:szCs w:val="32"/>
              </w:rPr>
              <w:t>独克宗古城→坛城→吉达姆草原→丽江→入住丽江酒店</w:t>
            </w:r>
          </w:p>
          <w:p>
            <w:pPr>
              <w:ind w:firstLine="420" w:firstLineChars="200"/>
              <w:rPr>
                <w:rFonts w:hint="eastAsia" w:ascii="宋体" w:hAnsi="宋体" w:cs="宋体"/>
              </w:rPr>
            </w:pPr>
            <w:r>
              <w:rPr>
                <w:rFonts w:hint="eastAsia" w:ascii="宋体" w:hAnsi="宋体" w:cs="宋体"/>
              </w:rPr>
              <w:t>●酒店早餐后，乘车前往探秘千年茶马重镇-</w:t>
            </w:r>
            <w:r>
              <w:rPr>
                <w:rFonts w:hint="eastAsia" w:ascii="宋体" w:hAnsi="宋体" w:cs="宋体"/>
                <w:b/>
                <w:bCs/>
                <w:color w:val="FF0000"/>
              </w:rPr>
              <w:t>【独克宗古城】</w:t>
            </w:r>
            <w:r>
              <w:rPr>
                <w:rFonts w:hint="eastAsia" w:ascii="宋体" w:hAnsi="宋体" w:cs="宋体"/>
              </w:rPr>
              <w:t>独克宗古城的石板街就仿佛是一首从一千多年前唱过来的悠长谣曲，接着又要往无限岁月中唱过去。对于穿越茶马古道的马帮来说，独克宗古城，是茶马古道上的重镇，也是马帮进藏后的第一站。</w:t>
            </w:r>
          </w:p>
          <w:p>
            <w:pPr>
              <w:ind w:firstLine="420" w:firstLineChars="200"/>
              <w:rPr>
                <w:rFonts w:hint="eastAsia" w:ascii="宋体" w:hAnsi="宋体" w:cs="宋体"/>
              </w:rPr>
            </w:pPr>
            <w:r>
              <w:rPr>
                <w:rFonts w:hint="eastAsia" w:ascii="宋体" w:hAnsi="宋体" w:cs="宋体"/>
              </w:rPr>
              <w:t>●之后前往藏族人心中的圣地</w:t>
            </w:r>
            <w:r>
              <w:rPr>
                <w:rFonts w:hint="eastAsia" w:ascii="宋体" w:hAnsi="宋体" w:cs="宋体"/>
                <w:b/>
                <w:bCs/>
                <w:color w:val="FF0000"/>
              </w:rPr>
              <w:t>【坛城】</w:t>
            </w:r>
            <w:r>
              <w:rPr>
                <w:rFonts w:hint="eastAsia" w:ascii="宋体" w:hAnsi="宋体" w:cs="宋体"/>
              </w:rPr>
              <w:t>深入了解学习藏族文化。后去被誉为西南高山草甸中最美丽的</w:t>
            </w:r>
            <w:r>
              <w:rPr>
                <w:rFonts w:hint="eastAsia" w:ascii="宋体" w:hAnsi="宋体" w:cs="宋体"/>
                <w:b/>
                <w:bCs/>
                <w:color w:val="FF0000"/>
              </w:rPr>
              <w:t>【吉达姆草原】</w:t>
            </w:r>
            <w:r>
              <w:rPr>
                <w:rFonts w:hint="eastAsia" w:ascii="宋体" w:hAnsi="宋体" w:cs="宋体"/>
              </w:rPr>
              <w:t>，这里是香格里拉的标签。风景名胜吉达姆草原是香格里拉很有高原草甸特色的地带,远处的雪山、近处的高山草甸、成群的牛羊，构成了高原的迤逦风光。草场上的大石堆和飘扬的经幡，就是闻名藏区的玛尼堆(藏胞亦称之为“曼扎”或“石供”)，意味着祈福与禳解，供人们转经礼拜。</w:t>
            </w:r>
          </w:p>
          <w:p>
            <w:pPr>
              <w:ind w:firstLine="420" w:firstLineChars="200"/>
              <w:rPr>
                <w:rFonts w:ascii="宋体" w:hAnsi="宋体" w:cs="宋体"/>
              </w:rPr>
            </w:pPr>
            <w:r>
              <w:rPr>
                <w:rFonts w:hint="eastAsia" w:ascii="宋体" w:hAnsi="宋体" w:cs="宋体"/>
              </w:rPr>
              <w:t>●中餐后乘车返回丽江，入住丽江酒店休息【今日不含晚餐，敬请自理】</w:t>
            </w:r>
          </w:p>
        </w:tc>
        <w:tc>
          <w:tcPr>
            <w:tcW w:w="645" w:type="dxa"/>
            <w:vAlign w:val="center"/>
          </w:tcPr>
          <w:p>
            <w:pPr>
              <w:autoSpaceDE w:val="0"/>
              <w:autoSpaceDN w:val="0"/>
              <w:spacing w:line="240" w:lineRule="atLeast"/>
              <w:jc w:val="center"/>
              <w:rPr>
                <w:rFonts w:hint="eastAsia" w:cs="Times New Roman" w:asciiTheme="minorEastAsia" w:hAnsiTheme="minorEastAsia" w:eastAsiaTheme="minorEastAsia"/>
                <w:lang w:eastAsia="zh-CN"/>
              </w:rPr>
            </w:pPr>
            <w:r>
              <w:rPr>
                <w:rFonts w:hint="eastAsia" w:cs="宋体" w:asciiTheme="minorEastAsia" w:hAnsiTheme="minorEastAsia" w:eastAsiaTheme="minorEastAsia"/>
                <w:color w:val="000000"/>
                <w:lang w:eastAsia="zh-CN"/>
              </w:rPr>
              <w:t>香格里拉</w:t>
            </w:r>
          </w:p>
        </w:tc>
        <w:tc>
          <w:tcPr>
            <w:tcW w:w="570" w:type="dxa"/>
            <w:vAlign w:val="center"/>
          </w:tcPr>
          <w:p>
            <w:pPr>
              <w:autoSpaceDE w:val="0"/>
              <w:autoSpaceDN w:val="0"/>
              <w:spacing w:line="240" w:lineRule="atLeast"/>
              <w:rPr>
                <w:rFonts w:cs="宋体" w:asciiTheme="minorEastAsia" w:hAnsiTheme="minorEastAsia" w:eastAsiaTheme="minorEastAsia"/>
                <w:color w:val="000000"/>
                <w:kern w:val="0"/>
              </w:rPr>
            </w:pPr>
          </w:p>
          <w:p>
            <w:pPr>
              <w:autoSpaceDE w:val="0"/>
              <w:autoSpaceDN w:val="0"/>
              <w:spacing w:line="240" w:lineRule="atLeast"/>
              <w:jc w:val="center"/>
              <w:rPr>
                <w:rFonts w:hint="eastAsia" w:cs="Times New Roman" w:asciiTheme="minorEastAsia" w:hAnsiTheme="minorEastAsia" w:eastAsiaTheme="minorEastAsia"/>
                <w:color w:val="000000"/>
                <w:kern w:val="0"/>
                <w:lang w:val="en-US" w:eastAsia="zh-CN"/>
              </w:rPr>
            </w:pPr>
            <w:r>
              <w:rPr>
                <w:rFonts w:hint="eastAsia" w:cs="宋体" w:asciiTheme="minorEastAsia" w:hAnsiTheme="minorEastAsia" w:eastAsiaTheme="minorEastAsia"/>
                <w:color w:val="000000"/>
                <w:kern w:val="0"/>
              </w:rPr>
              <w:t>早</w:t>
            </w:r>
            <w:r>
              <w:rPr>
                <w:rFonts w:hint="eastAsia" w:cs="宋体" w:asciiTheme="minorEastAsia" w:hAnsiTheme="minorEastAsia" w:eastAsiaTheme="minorEastAsia"/>
                <w:color w:val="000000"/>
                <w:kern w:val="0"/>
                <w:lang w:val="en-US" w:eastAsia="zh-CN"/>
              </w:rPr>
              <w:t>/中</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472" w:hRule="atLeast"/>
          <w:jc w:val="center"/>
        </w:trPr>
        <w:tc>
          <w:tcPr>
            <w:tcW w:w="1174" w:type="dxa"/>
            <w:shd w:val="clear" w:color="auto" w:fill="FDE9D9"/>
            <w:vAlign w:val="center"/>
          </w:tcPr>
          <w:p>
            <w:pPr>
              <w:spacing w:line="240" w:lineRule="atLeast"/>
              <w:ind w:left="-34" w:leftChars="-16" w:firstLine="34" w:firstLineChars="16"/>
              <w:jc w:val="center"/>
              <w:rPr>
                <w:rFonts w:cs="宋体" w:asciiTheme="minorEastAsia" w:hAnsiTheme="minorEastAsia" w:eastAsiaTheme="minorEastAsia"/>
                <w:b/>
                <w:bCs/>
              </w:rPr>
            </w:pPr>
            <w:r>
              <w:rPr>
                <w:rFonts w:cs="宋体" w:asciiTheme="minorEastAsia" w:hAnsiTheme="minorEastAsia" w:eastAsiaTheme="minorEastAsia"/>
                <w:b/>
                <w:bCs/>
              </w:rPr>
              <w:t>D</w:t>
            </w:r>
            <w:r>
              <w:rPr>
                <w:rFonts w:hint="eastAsia" w:cs="宋体" w:asciiTheme="minorEastAsia" w:hAnsiTheme="minorEastAsia" w:eastAsiaTheme="minorEastAsia"/>
                <w:b/>
                <w:bCs/>
                <w:lang w:val="en-US" w:eastAsia="zh-CN"/>
              </w:rPr>
              <w:t>6</w:t>
            </w:r>
            <w:r>
              <w:rPr>
                <w:rFonts w:cs="宋体" w:asciiTheme="minorEastAsia" w:hAnsiTheme="minorEastAsia" w:eastAsiaTheme="minorEastAsia"/>
                <w:b/>
                <w:bCs/>
              </w:rPr>
              <w:t>:</w:t>
            </w:r>
          </w:p>
          <w:p>
            <w:pPr>
              <w:spacing w:line="240" w:lineRule="atLeast"/>
              <w:ind w:left="-34" w:leftChars="-16" w:firstLine="34" w:firstLineChars="16"/>
              <w:jc w:val="center"/>
              <w:rPr>
                <w:rFonts w:hint="default" w:cs="宋体" w:asciiTheme="minorEastAsia" w:hAnsiTheme="minorEastAsia" w:eastAsiaTheme="minorEastAsia"/>
                <w:b/>
                <w:bCs/>
                <w:lang w:val="en-US" w:eastAsia="zh-CN"/>
              </w:rPr>
            </w:pPr>
            <w:r>
              <w:rPr>
                <w:rFonts w:hint="eastAsia" w:cs="宋体" w:asciiTheme="minorEastAsia" w:hAnsiTheme="minorEastAsia" w:eastAsiaTheme="minorEastAsia"/>
                <w:b/>
                <w:bCs/>
                <w:lang w:eastAsia="zh-CN"/>
              </w:rPr>
              <w:t>丽江</w:t>
            </w:r>
            <w:r>
              <w:rPr>
                <w:rFonts w:hint="eastAsia" w:cs="宋体" w:asciiTheme="minorEastAsia" w:hAnsiTheme="minorEastAsia" w:eastAsiaTheme="minorEastAsia"/>
                <w:b/>
                <w:bCs/>
                <w:lang w:val="en-US" w:eastAsia="zh-CN"/>
              </w:rPr>
              <w:t>-泸沽湖</w:t>
            </w:r>
          </w:p>
        </w:tc>
        <w:tc>
          <w:tcPr>
            <w:tcW w:w="9299" w:type="dxa"/>
          </w:tcPr>
          <w:p>
            <w:pPr>
              <w:ind w:firstLine="422" w:firstLineChars="200"/>
              <w:rPr>
                <w:rFonts w:hint="eastAsia" w:ascii="宋体" w:hAnsi="宋体" w:cs="宋体"/>
              </w:rPr>
            </w:pPr>
            <w:r>
              <w:rPr>
                <w:rFonts w:hint="eastAsia" w:ascii="宋体" w:hAnsi="宋体" w:cs="宋体"/>
                <w:b/>
                <w:bCs/>
                <w:sz w:val="21"/>
                <w:szCs w:val="21"/>
              </w:rPr>
              <w:t>丽江→泸沽湖观景台→情人沙滩→里格观景台→摩梭走婚宴→篝火晚会→入住泸沽湖酒店</w:t>
            </w:r>
          </w:p>
          <w:p>
            <w:pPr>
              <w:ind w:firstLine="420" w:firstLineChars="200"/>
              <w:rPr>
                <w:rFonts w:hint="eastAsia" w:ascii="宋体" w:hAnsi="宋体" w:cs="宋体"/>
              </w:rPr>
            </w:pPr>
            <w:r>
              <w:rPr>
                <w:rFonts w:hint="eastAsia" w:ascii="宋体" w:hAnsi="宋体" w:cs="宋体"/>
              </w:rPr>
              <w:t>●酒店早餐后乘车前往东方女儿国—</w:t>
            </w:r>
            <w:r>
              <w:rPr>
                <w:rFonts w:hint="eastAsia" w:ascii="宋体" w:hAnsi="宋体" w:cs="宋体"/>
                <w:color w:val="FF0000"/>
              </w:rPr>
              <w:t>【泸沽湖】</w:t>
            </w:r>
            <w:r>
              <w:rPr>
                <w:rFonts w:hint="eastAsia" w:ascii="宋体" w:hAnsi="宋体" w:cs="宋体"/>
              </w:rPr>
              <w:t>沿途观赏金沙江河谷风光及小凉山风光，原始的纳西村庄与彝族村寨，抵达泸沽湖后前往</w:t>
            </w:r>
            <w:r>
              <w:rPr>
                <w:rFonts w:hint="eastAsia" w:ascii="宋体" w:hAnsi="宋体" w:cs="宋体"/>
                <w:b/>
                <w:bCs/>
                <w:color w:val="FF0000"/>
              </w:rPr>
              <w:t>【泸沽湖观景台】</w:t>
            </w:r>
            <w:r>
              <w:rPr>
                <w:rFonts w:hint="eastAsia" w:ascii="宋体" w:hAnsi="宋体" w:cs="宋体"/>
              </w:rPr>
              <w:t>观看泸沽湖全景，欣赏风景如画的泸沽湖全景，之后您即将看到中国最美的湖泊，然后前往泸沽湖最美的</w:t>
            </w:r>
            <w:r>
              <w:rPr>
                <w:rFonts w:hint="eastAsia" w:ascii="宋体" w:hAnsi="宋体" w:cs="宋体"/>
                <w:b/>
                <w:bCs/>
                <w:color w:val="FF0000"/>
              </w:rPr>
              <w:t>【情人沙滩】</w:t>
            </w:r>
            <w:r>
              <w:rPr>
                <w:rFonts w:hint="eastAsia" w:ascii="宋体" w:hAnsi="宋体" w:cs="宋体"/>
              </w:rPr>
              <w:t>在这里可以零距离接待泸沽湖，之后沿着环湖路抵达泸沽湖最美的观景台-【里格观景台】在这里可以看到最美的泸沽湖，在观景台您可以看到泸沽湖全貌，它已经等您几亿年了，终于等到您啦，在这里您不用拍照技术都能照最美的照片，参观完泸沽湖风景后，我们热情的摩梭人民，拿出招待贵宾用的</w:t>
            </w:r>
            <w:r>
              <w:rPr>
                <w:rFonts w:hint="eastAsia" w:ascii="宋体" w:hAnsi="宋体" w:cs="宋体"/>
                <w:b/>
                <w:bCs/>
                <w:color w:val="FF0000"/>
              </w:rPr>
              <w:t>【摩梭走婚宴】</w:t>
            </w:r>
            <w:r>
              <w:rPr>
                <w:rFonts w:hint="eastAsia" w:ascii="宋体" w:hAnsi="宋体" w:cs="宋体"/>
              </w:rPr>
              <w:t>（这个是摩梭族专门用来接待贵宾的美食）特色餐，用它来招待远方来的贵客们，酒足饭饱后，您可以参加摩梭人民举行的盛大的</w:t>
            </w:r>
            <w:r>
              <w:rPr>
                <w:rFonts w:hint="eastAsia" w:ascii="宋体" w:hAnsi="宋体" w:cs="宋体"/>
                <w:b/>
                <w:bCs/>
                <w:color w:val="FF0000"/>
              </w:rPr>
              <w:t>【篝火晚会】</w:t>
            </w:r>
            <w:r>
              <w:rPr>
                <w:rFonts w:hint="eastAsia" w:ascii="宋体" w:hAnsi="宋体" w:cs="宋体"/>
              </w:rPr>
              <w:t xml:space="preserve">和我们的帅哥美女一起欢呼吧！玩累啦，导游带您去休息。之后前往泸沽湖特色民居入住休息。（特别提示：泸沽湖属于才开发的旅游地，各项硬件条件还在发展，酒店条件相比差一点） </w:t>
            </w:r>
          </w:p>
        </w:tc>
        <w:tc>
          <w:tcPr>
            <w:tcW w:w="645" w:type="dxa"/>
            <w:vAlign w:val="center"/>
          </w:tcPr>
          <w:p>
            <w:pPr>
              <w:widowControl/>
              <w:spacing w:line="240" w:lineRule="atLeast"/>
              <w:jc w:val="left"/>
              <w:rPr>
                <w:rFonts w:hint="eastAsia" w:cs="Times New Roman" w:asciiTheme="minorEastAsia" w:hAnsiTheme="minorEastAsia" w:eastAsiaTheme="minorEastAsia"/>
                <w:color w:val="000000"/>
                <w:kern w:val="2"/>
                <w:sz w:val="21"/>
                <w:szCs w:val="21"/>
                <w:lang w:val="en-US" w:eastAsia="zh-CN" w:bidi="ar-SA"/>
              </w:rPr>
            </w:pPr>
            <w:r>
              <w:rPr>
                <w:rFonts w:hint="eastAsia" w:cs="宋体" w:asciiTheme="minorEastAsia" w:hAnsiTheme="minorEastAsia" w:eastAsiaTheme="minorEastAsia"/>
                <w:color w:val="000000"/>
                <w:lang w:eastAsia="zh-CN"/>
              </w:rPr>
              <w:t>泸沽湖</w:t>
            </w:r>
          </w:p>
        </w:tc>
        <w:tc>
          <w:tcPr>
            <w:tcW w:w="570" w:type="dxa"/>
            <w:vAlign w:val="center"/>
          </w:tcPr>
          <w:p>
            <w:pPr>
              <w:autoSpaceDE w:val="0"/>
              <w:autoSpaceDN w:val="0"/>
              <w:spacing w:line="240" w:lineRule="atLeast"/>
              <w:jc w:val="center"/>
              <w:rPr>
                <w:rFonts w:hint="eastAsia" w:cs="Times New Roman" w:asciiTheme="minorEastAsia" w:hAnsiTheme="minorEastAsia" w:eastAsiaTheme="minorEastAsia"/>
                <w:color w:val="000000"/>
                <w:kern w:val="0"/>
                <w:sz w:val="21"/>
                <w:szCs w:val="21"/>
                <w:lang w:val="en-US" w:eastAsia="zh-CN" w:bidi="ar-SA"/>
              </w:rPr>
            </w:pPr>
            <w:r>
              <w:rPr>
                <w:rFonts w:hint="eastAsia" w:cs="宋体" w:asciiTheme="minorEastAsia" w:hAnsiTheme="minorEastAsia" w:eastAsiaTheme="minorEastAsia"/>
                <w:color w:val="000000"/>
                <w:kern w:val="0"/>
              </w:rPr>
              <w:t>早</w:t>
            </w:r>
            <w:r>
              <w:rPr>
                <w:rFonts w:cs="宋体" w:asciiTheme="minorEastAsia" w:hAnsiTheme="minorEastAsia" w:eastAsiaTheme="minorEastAsia"/>
                <w:color w:val="000000"/>
                <w:kern w:val="0"/>
              </w:rPr>
              <w:t>/</w:t>
            </w:r>
            <w:r>
              <w:rPr>
                <w:rFonts w:hint="eastAsia" w:cs="宋体" w:asciiTheme="minorEastAsia" w:hAnsiTheme="minorEastAsia" w:eastAsiaTheme="minorEastAsia"/>
                <w:color w:val="000000"/>
                <w:kern w:val="0"/>
              </w:rPr>
              <w:t>中</w:t>
            </w:r>
            <w:r>
              <w:rPr>
                <w:rFonts w:hint="eastAsia" w:cs="宋体" w:asciiTheme="minorEastAsia" w:hAnsiTheme="minorEastAsia" w:eastAsiaTheme="minorEastAsia"/>
                <w:color w:val="000000"/>
                <w:kern w:val="0"/>
                <w:lang w:val="en-US" w:eastAsia="zh-CN"/>
              </w:rPr>
              <w:t>/晚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472" w:hRule="atLeast"/>
          <w:jc w:val="center"/>
        </w:trPr>
        <w:tc>
          <w:tcPr>
            <w:tcW w:w="1174" w:type="dxa"/>
            <w:shd w:val="clear" w:color="auto" w:fill="FDE9D9"/>
            <w:vAlign w:val="center"/>
          </w:tcPr>
          <w:p>
            <w:pPr>
              <w:spacing w:line="240" w:lineRule="atLeast"/>
              <w:ind w:left="-34" w:leftChars="-16" w:firstLine="34" w:firstLineChars="16"/>
              <w:jc w:val="center"/>
              <w:rPr>
                <w:rFonts w:cs="宋体" w:asciiTheme="minorEastAsia" w:hAnsiTheme="minorEastAsia" w:eastAsiaTheme="minorEastAsia"/>
                <w:b/>
                <w:bCs/>
              </w:rPr>
            </w:pPr>
            <w:r>
              <w:rPr>
                <w:rFonts w:cs="宋体" w:asciiTheme="minorEastAsia" w:hAnsiTheme="minorEastAsia" w:eastAsiaTheme="minorEastAsia"/>
                <w:b/>
                <w:bCs/>
              </w:rPr>
              <w:t>D</w:t>
            </w:r>
            <w:r>
              <w:rPr>
                <w:rFonts w:hint="eastAsia" w:cs="宋体" w:asciiTheme="minorEastAsia" w:hAnsiTheme="minorEastAsia" w:eastAsiaTheme="minorEastAsia"/>
                <w:b/>
                <w:bCs/>
                <w:lang w:val="en-US" w:eastAsia="zh-CN"/>
              </w:rPr>
              <w:t>7</w:t>
            </w:r>
            <w:r>
              <w:rPr>
                <w:rFonts w:cs="宋体" w:asciiTheme="minorEastAsia" w:hAnsiTheme="minorEastAsia" w:eastAsiaTheme="minorEastAsia"/>
                <w:b/>
                <w:bCs/>
              </w:rPr>
              <w:t>:</w:t>
            </w:r>
          </w:p>
          <w:p>
            <w:pPr>
              <w:spacing w:line="240" w:lineRule="atLeast"/>
              <w:ind w:left="-34" w:leftChars="-16" w:firstLine="34" w:firstLineChars="16"/>
              <w:jc w:val="center"/>
              <w:rPr>
                <w:rFonts w:hint="default" w:cs="宋体" w:asciiTheme="minorEastAsia" w:hAnsiTheme="minorEastAsia" w:eastAsiaTheme="minorEastAsia"/>
                <w:b/>
                <w:bCs/>
                <w:lang w:val="en-US" w:eastAsia="zh-CN"/>
              </w:rPr>
            </w:pPr>
            <w:r>
              <w:rPr>
                <w:rFonts w:hint="eastAsia" w:cs="宋体" w:asciiTheme="minorEastAsia" w:hAnsiTheme="minorEastAsia" w:eastAsiaTheme="minorEastAsia"/>
                <w:b/>
                <w:bCs/>
                <w:lang w:val="en-US" w:eastAsia="zh-CN"/>
              </w:rPr>
              <w:t>泸沽湖-丽江</w:t>
            </w:r>
          </w:p>
        </w:tc>
        <w:tc>
          <w:tcPr>
            <w:tcW w:w="9299" w:type="dxa"/>
          </w:tcPr>
          <w:p>
            <w:pPr>
              <w:ind w:firstLine="482" w:firstLineChars="200"/>
              <w:rPr>
                <w:rFonts w:hint="eastAsia" w:ascii="新宋体" w:hAnsi="新宋体" w:eastAsia="新宋体" w:cs="新宋体"/>
                <w:b/>
                <w:bCs/>
                <w:sz w:val="24"/>
                <w:szCs w:val="32"/>
              </w:rPr>
            </w:pPr>
            <w:r>
              <w:rPr>
                <w:rFonts w:hint="eastAsia" w:ascii="新宋体" w:hAnsi="新宋体" w:eastAsia="新宋体" w:cs="新宋体"/>
                <w:b/>
                <w:bCs/>
                <w:sz w:val="24"/>
                <w:szCs w:val="32"/>
              </w:rPr>
              <w:t>泸沽湖草海→走婚桥→摩梭村寨→猪槽船游→丽江→入住丽江酒店</w:t>
            </w:r>
          </w:p>
          <w:p>
            <w:pPr>
              <w:ind w:firstLine="420" w:firstLineChars="200"/>
              <w:rPr>
                <w:rFonts w:hint="eastAsia" w:ascii="宋体" w:hAnsi="宋体" w:cs="宋体"/>
              </w:rPr>
            </w:pPr>
            <w:r>
              <w:rPr>
                <w:rFonts w:hint="eastAsia" w:ascii="宋体" w:hAnsi="宋体" w:cs="宋体"/>
              </w:rPr>
              <w:t>●早餐后前往游览</w:t>
            </w:r>
            <w:r>
              <w:rPr>
                <w:rFonts w:hint="eastAsia" w:ascii="宋体" w:hAnsi="宋体" w:cs="宋体"/>
                <w:b/>
                <w:bCs/>
                <w:color w:val="FF0000"/>
              </w:rPr>
              <w:t>【泸沽湖草海】</w:t>
            </w:r>
            <w:r>
              <w:rPr>
                <w:rFonts w:hint="eastAsia" w:ascii="宋体" w:hAnsi="宋体" w:cs="宋体"/>
              </w:rPr>
              <w:t>，草海在泸沽湖的东南面，由于长年的泥沙淤积，湖水较浅，因此生长有茂密的芦苇。草海的三分之一处，在那芦苇丛中延伸出来的一座“鹊桥”，微风一吹，扬起纷飞的花絮，真有点像七仙女撒下的雪白的花瓣。下马后走近一看，这座长达300米的木桥。穿过芦丛，直达对岸，它不仅是两岸村民的交通要道，而且，昔日还是左所土司喇宝成的汉族夫人去后宫的一条捷径—</w:t>
            </w:r>
            <w:r>
              <w:rPr>
                <w:rFonts w:hint="eastAsia" w:ascii="宋体" w:hAnsi="宋体" w:cs="宋体"/>
                <w:b/>
                <w:bCs/>
                <w:color w:val="FF0000"/>
              </w:rPr>
              <w:t>【摩梭走婚桥】</w:t>
            </w:r>
            <w:r>
              <w:rPr>
                <w:rFonts w:hint="eastAsia" w:ascii="宋体" w:hAnsi="宋体" w:cs="宋体"/>
              </w:rPr>
              <w:t>，走婚桥是摩梭男女约会的地方， 泸沽湖畔的摩梭人奉行“男不娶，女不嫁”的“走婚”习俗。之后前往参观</w:t>
            </w:r>
            <w:r>
              <w:rPr>
                <w:rFonts w:hint="eastAsia" w:ascii="宋体" w:hAnsi="宋体" w:cs="宋体"/>
                <w:b/>
                <w:bCs/>
                <w:color w:val="FF0000"/>
              </w:rPr>
              <w:t>【摩梭村寨】</w:t>
            </w:r>
            <w:r>
              <w:rPr>
                <w:rFonts w:hint="eastAsia" w:ascii="宋体" w:hAnsi="宋体" w:cs="宋体"/>
              </w:rPr>
              <w:t>了解摩梭人人文民俗，民居特色，文化传承··· 后乘坐泸沽湖特有的</w:t>
            </w:r>
            <w:r>
              <w:rPr>
                <w:rFonts w:hint="eastAsia" w:ascii="宋体" w:hAnsi="宋体" w:cs="宋体"/>
                <w:b/>
                <w:bCs/>
                <w:color w:val="FF0000"/>
              </w:rPr>
              <w:t>【猪槽船】</w:t>
            </w:r>
            <w:r>
              <w:rPr>
                <w:rFonts w:hint="eastAsia" w:ascii="宋体" w:hAnsi="宋体" w:cs="宋体"/>
              </w:rPr>
              <w:t>，泛舟在泸沽湖上，仿佛时光静止，清凉的湖水在指尖轻轻划过，寻找泸沽湖上最美丽的岛屿。这里有深蓝的天空和纯净的湖水，时间在这里是静止的。乘坐猪槽船泛舟湖上，看湖天一线，一切犹如山水画。</w:t>
            </w:r>
          </w:p>
          <w:p>
            <w:pPr>
              <w:ind w:firstLine="420" w:firstLineChars="200"/>
              <w:rPr>
                <w:rFonts w:hint="eastAsia" w:ascii="宋体" w:hAnsi="宋体" w:cs="宋体"/>
              </w:rPr>
            </w:pPr>
            <w:r>
              <w:rPr>
                <w:rFonts w:hint="eastAsia" w:ascii="宋体" w:hAnsi="宋体" w:cs="宋体"/>
              </w:rPr>
              <w:t>●游玩结束后乘车返回丽江，入住酒店休息。（今日不含晚餐，晚餐敬请自理）</w:t>
            </w:r>
          </w:p>
        </w:tc>
        <w:tc>
          <w:tcPr>
            <w:tcW w:w="645" w:type="dxa"/>
            <w:vAlign w:val="center"/>
          </w:tcPr>
          <w:p>
            <w:pPr>
              <w:autoSpaceDE w:val="0"/>
              <w:autoSpaceDN w:val="0"/>
              <w:spacing w:line="240" w:lineRule="atLeast"/>
              <w:jc w:val="center"/>
              <w:rPr>
                <w:rFonts w:hint="eastAsia" w:cs="Times New Roman" w:asciiTheme="minorEastAsia" w:hAnsiTheme="minorEastAsia" w:eastAsiaTheme="minorEastAsia"/>
                <w:kern w:val="2"/>
                <w:sz w:val="21"/>
                <w:szCs w:val="21"/>
                <w:lang w:val="en-US" w:eastAsia="zh-CN" w:bidi="ar-SA"/>
              </w:rPr>
            </w:pPr>
            <w:r>
              <w:rPr>
                <w:rFonts w:hint="eastAsia" w:cs="Times New Roman" w:asciiTheme="minorEastAsia" w:hAnsiTheme="minorEastAsia" w:eastAsiaTheme="minorEastAsia"/>
                <w:lang w:eastAsia="zh-CN"/>
              </w:rPr>
              <w:t>丽江</w:t>
            </w:r>
          </w:p>
        </w:tc>
        <w:tc>
          <w:tcPr>
            <w:tcW w:w="570" w:type="dxa"/>
            <w:vAlign w:val="center"/>
          </w:tcPr>
          <w:p>
            <w:pPr>
              <w:autoSpaceDE w:val="0"/>
              <w:autoSpaceDN w:val="0"/>
              <w:spacing w:line="240" w:lineRule="atLeast"/>
              <w:rPr>
                <w:rFonts w:cs="宋体" w:asciiTheme="minorEastAsia" w:hAnsiTheme="minorEastAsia" w:eastAsiaTheme="minorEastAsia"/>
                <w:color w:val="000000"/>
                <w:kern w:val="0"/>
              </w:rPr>
            </w:pPr>
          </w:p>
          <w:p>
            <w:pPr>
              <w:autoSpaceDE w:val="0"/>
              <w:autoSpaceDN w:val="0"/>
              <w:spacing w:line="240" w:lineRule="atLeast"/>
              <w:jc w:val="center"/>
              <w:rPr>
                <w:rFonts w:hint="eastAsia" w:cs="Times New Roman" w:asciiTheme="minorEastAsia" w:hAnsiTheme="minorEastAsia" w:eastAsiaTheme="minorEastAsia"/>
                <w:color w:val="000000"/>
                <w:kern w:val="0"/>
                <w:sz w:val="21"/>
                <w:szCs w:val="21"/>
                <w:lang w:val="en-US" w:eastAsia="zh-CN" w:bidi="ar-SA"/>
              </w:rPr>
            </w:pPr>
            <w:r>
              <w:rPr>
                <w:rFonts w:hint="eastAsia" w:cs="宋体" w:asciiTheme="minorEastAsia" w:hAnsiTheme="minorEastAsia" w:eastAsiaTheme="minorEastAsia"/>
                <w:color w:val="000000"/>
                <w:kern w:val="0"/>
              </w:rPr>
              <w:t>早</w:t>
            </w:r>
            <w:r>
              <w:rPr>
                <w:rFonts w:hint="eastAsia" w:cs="宋体" w:asciiTheme="minorEastAsia" w:hAnsiTheme="minorEastAsia" w:eastAsiaTheme="minorEastAsia"/>
                <w:color w:val="000000"/>
                <w:kern w:val="0"/>
                <w:lang w:val="en-US" w:eastAsia="zh-CN"/>
              </w:rPr>
              <w:t>/中</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472" w:hRule="atLeast"/>
          <w:jc w:val="center"/>
        </w:trPr>
        <w:tc>
          <w:tcPr>
            <w:tcW w:w="1174" w:type="dxa"/>
            <w:shd w:val="clear" w:color="auto" w:fill="FDE9D9"/>
            <w:vAlign w:val="center"/>
          </w:tcPr>
          <w:p>
            <w:pPr>
              <w:spacing w:line="240" w:lineRule="atLeast"/>
              <w:ind w:left="-34" w:leftChars="-16" w:firstLine="34" w:firstLineChars="16"/>
              <w:jc w:val="center"/>
              <w:rPr>
                <w:rFonts w:hint="eastAsia" w:cs="宋体" w:asciiTheme="minorEastAsia" w:hAnsiTheme="minorEastAsia" w:eastAsiaTheme="minorEastAsia"/>
                <w:b/>
                <w:bCs/>
                <w:lang w:val="en-US" w:eastAsia="zh-CN"/>
              </w:rPr>
            </w:pPr>
            <w:r>
              <w:rPr>
                <w:rFonts w:hint="eastAsia" w:cs="宋体" w:asciiTheme="minorEastAsia" w:hAnsiTheme="minorEastAsia" w:eastAsiaTheme="minorEastAsia"/>
                <w:b/>
                <w:bCs/>
                <w:lang w:val="en-US" w:eastAsia="zh-CN"/>
              </w:rPr>
              <w:t>D8:</w:t>
            </w:r>
          </w:p>
          <w:p>
            <w:pPr>
              <w:spacing w:line="240" w:lineRule="atLeast"/>
              <w:ind w:left="-34" w:leftChars="-16" w:firstLine="34" w:firstLineChars="16"/>
              <w:jc w:val="center"/>
              <w:rPr>
                <w:rFonts w:hint="eastAsia" w:cs="宋体" w:asciiTheme="minorEastAsia" w:hAnsiTheme="minorEastAsia" w:eastAsiaTheme="minorEastAsia"/>
                <w:b/>
                <w:bCs/>
                <w:lang w:eastAsia="zh-CN"/>
              </w:rPr>
            </w:pPr>
            <w:r>
              <w:rPr>
                <w:rFonts w:hint="eastAsia" w:cs="宋体" w:asciiTheme="minorEastAsia" w:hAnsiTheme="minorEastAsia" w:eastAsiaTheme="minorEastAsia"/>
                <w:b/>
                <w:bCs/>
                <w:lang w:eastAsia="zh-CN"/>
              </w:rPr>
              <w:t>丽江</w:t>
            </w:r>
            <w:r>
              <w:rPr>
                <w:rFonts w:cs="宋体" w:asciiTheme="minorEastAsia" w:hAnsiTheme="minorEastAsia" w:eastAsiaTheme="minorEastAsia"/>
                <w:b/>
                <w:bCs/>
              </w:rPr>
              <w:t>-</w:t>
            </w:r>
            <w:r>
              <w:rPr>
                <w:rFonts w:hint="eastAsia" w:cs="宋体" w:asciiTheme="minorEastAsia" w:hAnsiTheme="minorEastAsia" w:eastAsiaTheme="minorEastAsia"/>
                <w:b/>
                <w:bCs/>
              </w:rPr>
              <w:t>重庆</w:t>
            </w:r>
          </w:p>
        </w:tc>
        <w:tc>
          <w:tcPr>
            <w:tcW w:w="9299" w:type="dxa"/>
          </w:tcPr>
          <w:p>
            <w:pPr>
              <w:ind w:firstLine="482" w:firstLineChars="200"/>
              <w:rPr>
                <w:rFonts w:hint="eastAsia" w:ascii="新宋体" w:hAnsi="新宋体" w:eastAsia="新宋体" w:cs="新宋体"/>
                <w:b/>
                <w:bCs/>
                <w:sz w:val="24"/>
                <w:szCs w:val="32"/>
              </w:rPr>
            </w:pPr>
            <w:r>
              <w:rPr>
                <w:rFonts w:hint="eastAsia" w:ascii="新宋体" w:hAnsi="新宋体" w:eastAsia="新宋体" w:cs="新宋体"/>
                <w:b/>
                <w:bCs/>
                <w:sz w:val="24"/>
                <w:szCs w:val="32"/>
              </w:rPr>
              <w:t>送机（13点以后航班赠送黑龙潭公园）→温馨的家</w:t>
            </w:r>
          </w:p>
          <w:p>
            <w:pPr>
              <w:ind w:firstLine="420" w:firstLineChars="200"/>
              <w:rPr>
                <w:rFonts w:hint="eastAsia" w:ascii="宋体" w:hAnsi="宋体" w:cs="宋体"/>
              </w:rPr>
            </w:pPr>
            <w:r>
              <w:rPr>
                <w:rFonts w:hint="eastAsia" w:ascii="宋体" w:hAnsi="宋体" w:cs="宋体"/>
              </w:rPr>
              <w:t>早餐后根据航班安排工作人员送机，结束愉快的旅程</w:t>
            </w:r>
          </w:p>
          <w:p>
            <w:pPr>
              <w:ind w:firstLine="420" w:firstLineChars="200"/>
              <w:rPr>
                <w:rFonts w:hint="eastAsia" w:ascii="宋体" w:hAnsi="宋体" w:cs="宋体"/>
              </w:rPr>
            </w:pPr>
            <w:r>
              <w:rPr>
                <w:rFonts w:hint="eastAsia" w:ascii="宋体" w:hAnsi="宋体" w:cs="宋体"/>
              </w:rPr>
              <w:t>（13点以后的航班特别赠送游玩4A级景区黑龙潭公园）</w:t>
            </w:r>
          </w:p>
        </w:tc>
        <w:tc>
          <w:tcPr>
            <w:tcW w:w="645" w:type="dxa"/>
            <w:vAlign w:val="center"/>
          </w:tcPr>
          <w:p>
            <w:pPr>
              <w:autoSpaceDE w:val="0"/>
              <w:autoSpaceDN w:val="0"/>
              <w:spacing w:line="240" w:lineRule="atLeast"/>
              <w:jc w:val="center"/>
              <w:rPr>
                <w:rFonts w:hint="eastAsia" w:cs="Times New Roman" w:asciiTheme="minorEastAsia" w:hAnsiTheme="minorEastAsia" w:eastAsiaTheme="minorEastAsia"/>
              </w:rPr>
            </w:pPr>
            <w:r>
              <w:rPr>
                <w:rFonts w:hint="eastAsia" w:cs="Times New Roman" w:asciiTheme="minorEastAsia" w:hAnsiTheme="minorEastAsia" w:eastAsiaTheme="minorEastAsia"/>
              </w:rPr>
              <w:t>温馨的家</w:t>
            </w:r>
          </w:p>
        </w:tc>
        <w:tc>
          <w:tcPr>
            <w:tcW w:w="570" w:type="dxa"/>
            <w:vAlign w:val="center"/>
          </w:tcPr>
          <w:p>
            <w:pPr>
              <w:autoSpaceDE w:val="0"/>
              <w:autoSpaceDN w:val="0"/>
              <w:spacing w:line="240" w:lineRule="atLeast"/>
              <w:jc w:val="center"/>
              <w:rPr>
                <w:rFonts w:hint="eastAsia" w:cs="宋体" w:asciiTheme="minorEastAsia" w:hAnsiTheme="minorEastAsia" w:eastAsiaTheme="minorEastAsia"/>
                <w:color w:val="000000"/>
                <w:kern w:val="0"/>
                <w:lang w:eastAsia="zh-CN"/>
              </w:rPr>
            </w:pPr>
            <w:r>
              <w:rPr>
                <w:rFonts w:hint="eastAsia" w:cs="宋体" w:asciiTheme="minorEastAsia" w:hAnsiTheme="minorEastAsia" w:eastAsiaTheme="minorEastAsia"/>
                <w:color w:val="000000"/>
                <w:kern w:val="0"/>
                <w:lang w:eastAsia="zh-CN"/>
              </w:rPr>
              <w:t>早</w:t>
            </w:r>
          </w:p>
        </w:tc>
      </w:tr>
    </w:tbl>
    <w:p>
      <w:pPr>
        <w:spacing w:line="240" w:lineRule="atLeast"/>
        <w:rPr>
          <w:rFonts w:ascii="宋体" w:cs="Times New Roman"/>
          <w:b/>
          <w:bCs/>
          <w:color w:val="FF0000"/>
        </w:rPr>
      </w:pPr>
    </w:p>
    <w:p>
      <w:pPr>
        <w:numPr>
          <w:ilvl w:val="0"/>
          <w:numId w:val="1"/>
        </w:numPr>
        <w:spacing w:line="240" w:lineRule="atLeast"/>
        <w:rPr>
          <w:rFonts w:ascii="宋体" w:hAnsi="宋体" w:cs="宋体"/>
          <w:b/>
          <w:bCs/>
          <w:color w:val="FF0000"/>
          <w:sz w:val="30"/>
          <w:szCs w:val="30"/>
        </w:rPr>
      </w:pPr>
      <w:r>
        <w:rPr>
          <w:rFonts w:hint="eastAsia" w:ascii="宋体" w:hAnsi="宋体" w:cs="宋体"/>
          <w:b/>
          <w:bCs/>
          <w:color w:val="FF0000"/>
          <w:sz w:val="30"/>
          <w:szCs w:val="30"/>
        </w:rPr>
        <w:t>服务标准：</w:t>
      </w:r>
    </w:p>
    <w:p>
      <w:pPr>
        <w:spacing w:line="240" w:lineRule="atLeast"/>
        <w:rPr>
          <w:rFonts w:ascii="宋体" w:hAnsi="宋体" w:cs="宋体"/>
          <w:b/>
          <w:bCs/>
          <w:color w:val="FF0000"/>
          <w:sz w:val="30"/>
          <w:szCs w:val="30"/>
        </w:rPr>
      </w:pPr>
    </w:p>
    <w:tbl>
      <w:tblPr>
        <w:tblStyle w:val="7"/>
        <w:tblW w:w="11646" w:type="dxa"/>
        <w:jc w:val="center"/>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Layout w:type="fixed"/>
        <w:tblCellMar>
          <w:top w:w="0" w:type="dxa"/>
          <w:left w:w="108" w:type="dxa"/>
          <w:bottom w:w="0" w:type="dxa"/>
          <w:right w:w="108" w:type="dxa"/>
        </w:tblCellMar>
      </w:tblPr>
      <w:tblGrid>
        <w:gridCol w:w="1194"/>
        <w:gridCol w:w="10452"/>
      </w:tblGrid>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68" w:hRule="atLeast"/>
          <w:jc w:val="center"/>
        </w:trPr>
        <w:tc>
          <w:tcPr>
            <w:tcW w:w="1194" w:type="dxa"/>
            <w:shd w:val="clear" w:color="auto" w:fill="FDE9D9"/>
            <w:vAlign w:val="center"/>
          </w:tcPr>
          <w:p>
            <w:pPr>
              <w:autoSpaceDE w:val="0"/>
              <w:autoSpaceDN w:val="0"/>
              <w:spacing w:line="240" w:lineRule="atLeast"/>
              <w:jc w:val="left"/>
              <w:rPr>
                <w:rFonts w:ascii="宋体" w:cs="Times New Roman"/>
                <w:b/>
                <w:bCs/>
                <w:lang w:val="zh-CN"/>
              </w:rPr>
            </w:pPr>
            <w:r>
              <w:rPr>
                <w:rFonts w:hint="eastAsia" w:ascii="宋体" w:hAnsi="宋体" w:cs="宋体"/>
                <w:b/>
                <w:bCs/>
                <w:color w:val="000000"/>
              </w:rPr>
              <w:t>交通标准</w:t>
            </w:r>
            <w:r>
              <w:rPr>
                <w:rFonts w:hint="eastAsia" w:ascii="宋体" w:hAnsi="宋体" w:cs="宋体"/>
                <w:color w:val="000000"/>
              </w:rPr>
              <w:t>：</w:t>
            </w:r>
          </w:p>
        </w:tc>
        <w:tc>
          <w:tcPr>
            <w:tcW w:w="10452" w:type="dxa"/>
          </w:tcPr>
          <w:p>
            <w:pPr>
              <w:spacing w:line="360" w:lineRule="exact"/>
              <w:rPr>
                <w:rFonts w:ascii="宋体" w:cs="Times New Roman"/>
                <w:color w:val="000000"/>
              </w:rPr>
            </w:pPr>
            <w:r>
              <w:rPr>
                <w:rFonts w:hint="eastAsia" w:ascii="宋体" w:hAnsi="宋体"/>
                <w:color w:val="000000"/>
                <w:szCs w:val="21"/>
              </w:rPr>
              <w:t>【交通】重庆-丽江往返机票（实名制），团队机票出票后无法退改签。（航班以出团前通知为准，航空公司航班调整、延误、取消等系意外事件，造成行程延期或取消等，由客人自行承担，机票政策性调价，补差价由客人承担、成人持有效期内身份证，16周岁以下儿童持户口本正本登机（不带有效证件以及未能在规定时间内到达造成无法登机造成的损失由客人自行负责）。机票价格为团队机票，不得改签、换人、退票。</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194" w:type="dxa"/>
            <w:shd w:val="clear" w:color="auto" w:fill="FDE9D9"/>
            <w:vAlign w:val="center"/>
          </w:tcPr>
          <w:p>
            <w:pPr>
              <w:spacing w:line="240" w:lineRule="atLeast"/>
              <w:jc w:val="left"/>
              <w:rPr>
                <w:rFonts w:ascii="宋体" w:cs="Times New Roman"/>
                <w:b/>
                <w:bCs/>
              </w:rPr>
            </w:pPr>
            <w:r>
              <w:rPr>
                <w:rFonts w:hint="eastAsia" w:ascii="宋体" w:hAnsi="宋体" w:cs="宋体"/>
                <w:b/>
                <w:bCs/>
              </w:rPr>
              <w:t>住宿标准：</w:t>
            </w:r>
          </w:p>
        </w:tc>
        <w:tc>
          <w:tcPr>
            <w:tcW w:w="10452" w:type="dxa"/>
            <w:vAlign w:val="center"/>
          </w:tcPr>
          <w:p>
            <w:pPr>
              <w:rPr>
                <w:rFonts w:ascii="宋体" w:hAnsi="宋体" w:cs="宋体"/>
              </w:rPr>
            </w:pPr>
            <w:r>
              <w:rPr>
                <w:rFonts w:hint="eastAsia" w:ascii="宋体" w:hAnsi="宋体" w:cs="宋体"/>
              </w:rPr>
              <w:t>住宿：当地特色酒店。（如遇特殊原因，不能安排备选酒店时，我社有权安排同级别、同标准的其他酒店）</w:t>
            </w:r>
          </w:p>
          <w:p>
            <w:pPr>
              <w:rPr>
                <w:rFonts w:hint="eastAsia" w:cs="宋体" w:asciiTheme="minorEastAsia" w:hAnsiTheme="minorEastAsia" w:eastAsiaTheme="minorEastAsia"/>
              </w:rPr>
            </w:pPr>
            <w:r>
              <w:rPr>
                <w:rFonts w:hint="eastAsia" w:cs="宋体" w:asciiTheme="minorEastAsia" w:hAnsiTheme="minorEastAsia" w:eastAsiaTheme="minorEastAsia"/>
              </w:rPr>
              <w:t>大理段：【海景】起点海景客栈、云能畅酒店、罗蓝滨岸海景客栈</w:t>
            </w:r>
          </w:p>
          <w:p>
            <w:pPr>
              <w:rPr>
                <w:rFonts w:hint="eastAsia" w:cs="宋体" w:asciiTheme="minorEastAsia" w:hAnsiTheme="minorEastAsia" w:eastAsiaTheme="minorEastAsia"/>
              </w:rPr>
            </w:pPr>
            <w:r>
              <w:rPr>
                <w:rFonts w:hint="eastAsia" w:cs="宋体" w:asciiTheme="minorEastAsia" w:hAnsiTheme="minorEastAsia" w:eastAsiaTheme="minorEastAsia"/>
              </w:rPr>
              <w:t xml:space="preserve">丽江段：丽江华盛酒店、丽江云朵酒店、丽江九州假日酒店     </w:t>
            </w:r>
          </w:p>
          <w:p>
            <w:pPr>
              <w:rPr>
                <w:rFonts w:hint="eastAsia" w:cs="宋体" w:asciiTheme="minorEastAsia" w:hAnsiTheme="minorEastAsia" w:eastAsiaTheme="minorEastAsia"/>
              </w:rPr>
            </w:pPr>
            <w:r>
              <w:rPr>
                <w:rFonts w:hint="eastAsia" w:cs="宋体" w:asciiTheme="minorEastAsia" w:hAnsiTheme="minorEastAsia" w:eastAsiaTheme="minorEastAsia"/>
              </w:rPr>
              <w:t xml:space="preserve">香格里拉段：香格里拉白玉兰大酒店、香格里拉逸姆酒店、香格里拉日月星城大酒店 </w:t>
            </w:r>
          </w:p>
          <w:p>
            <w:pPr>
              <w:rPr>
                <w:rFonts w:hint="eastAsia" w:cs="宋体" w:asciiTheme="minorEastAsia" w:hAnsiTheme="minorEastAsia" w:eastAsiaTheme="minorEastAsia"/>
              </w:rPr>
            </w:pPr>
            <w:r>
              <w:rPr>
                <w:rFonts w:hint="eastAsia" w:cs="宋体" w:asciiTheme="minorEastAsia" w:hAnsiTheme="minorEastAsia" w:eastAsiaTheme="minorEastAsia"/>
              </w:rPr>
              <w:t>泸沽湖段：花海阳光、美之摩挲，阳关别苑、碧云居、湖光晓月、隐泸花园</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352" w:hRule="atLeast"/>
          <w:jc w:val="center"/>
        </w:trPr>
        <w:tc>
          <w:tcPr>
            <w:tcW w:w="1194" w:type="dxa"/>
            <w:shd w:val="clear" w:color="auto" w:fill="FDE9D9"/>
            <w:vAlign w:val="center"/>
          </w:tcPr>
          <w:p>
            <w:pPr>
              <w:spacing w:line="240" w:lineRule="atLeast"/>
              <w:jc w:val="left"/>
              <w:rPr>
                <w:rFonts w:ascii="宋体" w:cs="Times New Roman"/>
                <w:b/>
                <w:bCs/>
              </w:rPr>
            </w:pPr>
            <w:r>
              <w:rPr>
                <w:rFonts w:hint="eastAsia" w:ascii="宋体" w:hAnsi="宋体" w:cs="宋体"/>
                <w:b/>
                <w:bCs/>
                <w:color w:val="000000"/>
              </w:rPr>
              <w:t>用餐标准：</w:t>
            </w:r>
          </w:p>
        </w:tc>
        <w:tc>
          <w:tcPr>
            <w:tcW w:w="10452" w:type="dxa"/>
            <w:vAlign w:val="center"/>
          </w:tcPr>
          <w:p>
            <w:pPr>
              <w:rPr>
                <w:rFonts w:ascii="宋体" w:hAnsi="宋体" w:cs="宋体"/>
              </w:rPr>
            </w:pPr>
            <w:r>
              <w:rPr>
                <w:rFonts w:hint="eastAsia" w:ascii="宋体" w:hAnsi="宋体" w:cs="宋体"/>
              </w:rPr>
              <w:t>用餐标准：早餐酒店用餐，不吃不退费。【正餐餐标</w:t>
            </w:r>
            <w:r>
              <w:rPr>
                <w:rFonts w:hint="eastAsia" w:ascii="宋体" w:hAnsi="宋体" w:cs="宋体"/>
                <w:lang w:val="en-US" w:eastAsia="zh-CN"/>
              </w:rPr>
              <w:t>30</w:t>
            </w:r>
            <w:r>
              <w:rPr>
                <w:rFonts w:hint="eastAsia" w:ascii="宋体" w:hAnsi="宋体" w:cs="宋体"/>
              </w:rPr>
              <w:t>元/人】</w:t>
            </w:r>
          </w:p>
          <w:p>
            <w:pPr>
              <w:rPr>
                <w:rFonts w:ascii="宋体" w:hAnsi="宋体"/>
                <w:color w:val="000000"/>
              </w:rPr>
            </w:pPr>
            <w:r>
              <w:rPr>
                <w:rFonts w:hint="eastAsia" w:ascii="宋体" w:hAnsi="宋体" w:cs="宋体"/>
              </w:rPr>
              <w:t xml:space="preserve">备注：如儿童不占床，需按照当地实际产生费用自理早餐费，若客人自愿取消行程中所含正餐，视为自愿放弃，无退费！  </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354" w:hRule="atLeast"/>
          <w:jc w:val="center"/>
        </w:trPr>
        <w:tc>
          <w:tcPr>
            <w:tcW w:w="1194" w:type="dxa"/>
            <w:shd w:val="clear" w:color="auto" w:fill="FDE9D9"/>
            <w:vAlign w:val="center"/>
          </w:tcPr>
          <w:p>
            <w:pPr>
              <w:spacing w:line="240" w:lineRule="atLeast"/>
              <w:jc w:val="left"/>
              <w:rPr>
                <w:rFonts w:ascii="宋体" w:hAnsi="宋体" w:cs="宋体"/>
                <w:b/>
                <w:bCs/>
                <w:color w:val="000000"/>
              </w:rPr>
            </w:pPr>
            <w:r>
              <w:rPr>
                <w:rFonts w:hint="eastAsia" w:ascii="宋体" w:hAnsi="宋体" w:cs="宋体"/>
                <w:b/>
                <w:bCs/>
                <w:color w:val="000000"/>
              </w:rPr>
              <w:t>用车：</w:t>
            </w:r>
          </w:p>
        </w:tc>
        <w:tc>
          <w:tcPr>
            <w:tcW w:w="10452" w:type="dxa"/>
          </w:tcPr>
          <w:p>
            <w:pPr>
              <w:spacing w:line="0" w:lineRule="atLeast"/>
              <w:rPr>
                <w:rFonts w:ascii="宋体" w:hAnsi="宋体" w:cs="宋体"/>
                <w:sz w:val="18"/>
                <w:szCs w:val="18"/>
              </w:rPr>
            </w:pPr>
            <w:r>
              <w:rPr>
                <w:rFonts w:hint="eastAsia" w:ascii="宋体" w:hAnsi="宋体" w:cs="宋体"/>
                <w:color w:val="000000"/>
              </w:rPr>
              <w:t>正规空调旅游车，确保一人一正座；</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352" w:hRule="atLeast"/>
          <w:jc w:val="center"/>
        </w:trPr>
        <w:tc>
          <w:tcPr>
            <w:tcW w:w="1194" w:type="dxa"/>
            <w:shd w:val="clear" w:color="auto" w:fill="FDE9D9"/>
            <w:vAlign w:val="center"/>
          </w:tcPr>
          <w:p>
            <w:pPr>
              <w:spacing w:line="240" w:lineRule="atLeast"/>
              <w:jc w:val="left"/>
              <w:rPr>
                <w:rFonts w:ascii="宋体" w:cs="Times New Roman"/>
                <w:b/>
                <w:bCs/>
              </w:rPr>
            </w:pPr>
            <w:r>
              <w:rPr>
                <w:rFonts w:hint="eastAsia" w:ascii="宋体" w:hAnsi="宋体" w:cs="宋体"/>
                <w:b/>
                <w:bCs/>
                <w:color w:val="000000"/>
              </w:rPr>
              <w:t>景点标准：</w:t>
            </w:r>
          </w:p>
        </w:tc>
        <w:tc>
          <w:tcPr>
            <w:tcW w:w="10452" w:type="dxa"/>
          </w:tcPr>
          <w:p>
            <w:pPr>
              <w:rPr>
                <w:rFonts w:ascii="宋体" w:cs="Times New Roman"/>
                <w:b/>
                <w:bCs/>
              </w:rPr>
            </w:pPr>
            <w:r>
              <w:rPr>
                <w:rFonts w:hint="eastAsia" w:ascii="宋体" w:hAnsi="宋体"/>
                <w:color w:val="000000"/>
              </w:rPr>
              <w:t>已含行程中所列景点首道门票，因云南实行旅游全包价，所有景区不在享受任何优免退费。</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337" w:hRule="atLeast"/>
          <w:jc w:val="center"/>
        </w:trPr>
        <w:tc>
          <w:tcPr>
            <w:tcW w:w="1194" w:type="dxa"/>
            <w:shd w:val="clear" w:color="auto" w:fill="FDE9D9"/>
            <w:vAlign w:val="center"/>
          </w:tcPr>
          <w:p>
            <w:pPr>
              <w:spacing w:line="240" w:lineRule="atLeast"/>
              <w:jc w:val="left"/>
              <w:rPr>
                <w:rFonts w:ascii="宋体" w:cs="Times New Roman"/>
                <w:b/>
                <w:bCs/>
                <w:color w:val="000000"/>
              </w:rPr>
            </w:pPr>
            <w:r>
              <w:rPr>
                <w:rFonts w:hint="eastAsia" w:ascii="宋体" w:hAnsi="宋体" w:cs="宋体"/>
                <w:b/>
                <w:bCs/>
                <w:color w:val="000000"/>
              </w:rPr>
              <w:t>导游服务</w:t>
            </w:r>
          </w:p>
        </w:tc>
        <w:tc>
          <w:tcPr>
            <w:tcW w:w="10452" w:type="dxa"/>
          </w:tcPr>
          <w:p>
            <w:pPr>
              <w:pStyle w:val="16"/>
              <w:ind w:firstLine="0" w:firstLineChars="0"/>
              <w:rPr>
                <w:rFonts w:ascii="宋体" w:cs="Times New Roman"/>
                <w:color w:val="000000"/>
              </w:rPr>
            </w:pPr>
            <w:r>
              <w:rPr>
                <w:rFonts w:hint="eastAsia" w:ascii="宋体" w:hAnsi="宋体" w:cs="宋体"/>
                <w:color w:val="000000"/>
              </w:rPr>
              <w:t>当地地陪服务，行程作息时间由随团导游安排；</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304" w:hRule="atLeast"/>
          <w:jc w:val="center"/>
        </w:trPr>
        <w:tc>
          <w:tcPr>
            <w:tcW w:w="1194" w:type="dxa"/>
            <w:shd w:val="clear" w:color="auto" w:fill="FDE9D9"/>
            <w:vAlign w:val="center"/>
          </w:tcPr>
          <w:p>
            <w:pPr>
              <w:spacing w:line="240" w:lineRule="atLeast"/>
              <w:jc w:val="left"/>
              <w:rPr>
                <w:rFonts w:ascii="宋体" w:cs="Times New Roman"/>
                <w:b/>
                <w:bCs/>
              </w:rPr>
            </w:pPr>
            <w:r>
              <w:rPr>
                <w:rFonts w:hint="eastAsia" w:ascii="宋体" w:hAnsi="宋体" w:cs="宋体"/>
                <w:b/>
                <w:bCs/>
                <w:color w:val="000000"/>
              </w:rPr>
              <w:t>旅游报价不包含以下服务内容：</w:t>
            </w:r>
          </w:p>
        </w:tc>
        <w:tc>
          <w:tcPr>
            <w:tcW w:w="10452" w:type="dxa"/>
          </w:tcPr>
          <w:p>
            <w:pPr>
              <w:rPr>
                <w:rFonts w:ascii="宋体" w:hAnsi="宋体" w:cs="宋体"/>
              </w:rPr>
            </w:pPr>
            <w:r>
              <w:rPr>
                <w:rFonts w:hint="eastAsia" w:ascii="宋体" w:hAnsi="宋体" w:cs="宋体"/>
              </w:rPr>
              <w:t>1、我社按标间（2个床位）提供住宿，产生的单数客人，请在报名时补床位费。</w:t>
            </w:r>
          </w:p>
          <w:p>
            <w:pPr>
              <w:rPr>
                <w:rFonts w:ascii="宋体" w:hAnsi="宋体" w:cs="宋体"/>
              </w:rPr>
            </w:pPr>
            <w:r>
              <w:rPr>
                <w:rFonts w:hint="eastAsia" w:ascii="宋体" w:hAnsi="宋体" w:cs="宋体"/>
              </w:rPr>
              <w:t>2、行程所需要的房间，餐饮，门票等，已于提前按团队价格全额付款预定，因此老人证、学生证等优惠，我们无法退费; 对于客人离团或脱团的，我社视为客人自愿终止合同，我们将不再提供后续服务，虽未产生但已实际付费的费用无法退回；</w:t>
            </w:r>
          </w:p>
          <w:p>
            <w:pPr>
              <w:rPr>
                <w:rFonts w:ascii="宋体" w:hAnsi="宋体" w:cs="宋体"/>
              </w:rPr>
            </w:pPr>
            <w:r>
              <w:rPr>
                <w:rFonts w:hint="eastAsia" w:ascii="宋体" w:hAnsi="宋体" w:cs="宋体"/>
              </w:rPr>
              <w:t>3、行程中的赠送项目,如因不可抗力因素（比如堵车）造成不能成行的，我社不退费用。</w:t>
            </w:r>
          </w:p>
          <w:p>
            <w:pPr>
              <w:rPr>
                <w:rFonts w:ascii="宋体" w:hAnsi="宋体" w:cs="宋体"/>
              </w:rPr>
            </w:pPr>
            <w:r>
              <w:rPr>
                <w:rFonts w:hint="eastAsia" w:ascii="宋体" w:hAnsi="宋体" w:cs="宋体"/>
              </w:rPr>
              <w:t>4、因（航班延误变更、自然灾害、政府行为等）人力不可抗拒因素影响行程的，我社可以做出行程调整，尽力确保行程的顺利进行；实在导致无法按照约定的计划执行的，因变更而超出的费用由旅游者承担。</w:t>
            </w:r>
          </w:p>
          <w:p>
            <w:pPr>
              <w:rPr>
                <w:rFonts w:ascii="宋体" w:cs="Times New Roman"/>
              </w:rPr>
            </w:pPr>
            <w:r>
              <w:rPr>
                <w:rFonts w:hint="eastAsia" w:ascii="宋体" w:hAnsi="宋体" w:cs="宋体"/>
              </w:rPr>
              <w:t>5、单房差自理</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194" w:type="dxa"/>
            <w:shd w:val="clear" w:color="auto" w:fill="FDE9D9"/>
            <w:vAlign w:val="center"/>
          </w:tcPr>
          <w:p>
            <w:pPr>
              <w:spacing w:line="240" w:lineRule="atLeast"/>
              <w:jc w:val="left"/>
              <w:rPr>
                <w:rFonts w:ascii="宋体" w:cs="Times New Roman"/>
                <w:b/>
                <w:bCs/>
              </w:rPr>
            </w:pPr>
            <w:r>
              <w:rPr>
                <w:rFonts w:hint="eastAsia" w:ascii="宋体" w:hAnsi="宋体" w:cs="宋体"/>
                <w:b/>
                <w:bCs/>
                <w:color w:val="000000"/>
              </w:rPr>
              <w:t>特别备注：</w:t>
            </w:r>
          </w:p>
        </w:tc>
        <w:tc>
          <w:tcPr>
            <w:tcW w:w="10452" w:type="dxa"/>
          </w:tcPr>
          <w:p>
            <w:pPr>
              <w:spacing w:line="240" w:lineRule="atLeast"/>
              <w:jc w:val="left"/>
              <w:rPr>
                <w:rFonts w:ascii="宋体" w:cs="Times New Roman"/>
                <w:color w:val="000000"/>
              </w:rPr>
            </w:pPr>
            <w:r>
              <w:rPr>
                <w:rFonts w:hint="eastAsia" w:ascii="宋体" w:hAnsi="宋体" w:cs="宋体"/>
                <w:color w:val="000000"/>
              </w:rPr>
              <w:t>云南为高海拔地区</w:t>
            </w:r>
            <w:r>
              <w:rPr>
                <w:rFonts w:ascii="宋体" w:cs="宋体"/>
                <w:color w:val="000000"/>
              </w:rPr>
              <w:t>,</w:t>
            </w:r>
            <w:r>
              <w:rPr>
                <w:rFonts w:hint="eastAsia" w:ascii="宋体" w:hAnsi="宋体" w:cs="宋体"/>
                <w:color w:val="000000"/>
              </w:rPr>
              <w:t>为确保游客人身安全，</w:t>
            </w:r>
            <w:r>
              <w:rPr>
                <w:rFonts w:ascii="宋体" w:hAnsi="宋体" w:cs="宋体"/>
                <w:color w:val="000000"/>
              </w:rPr>
              <w:t>65</w:t>
            </w:r>
            <w:r>
              <w:rPr>
                <w:rFonts w:hint="eastAsia" w:ascii="宋体" w:hAnsi="宋体" w:cs="宋体"/>
                <w:color w:val="000000"/>
              </w:rPr>
              <w:t>岁以上年龄段出生的老人，请组团社一定提醒客人所存在的风险，若客人执意参团，需开具医院健康证明及直系亲属陪同。</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194" w:type="dxa"/>
            <w:shd w:val="clear" w:color="auto" w:fill="FDE9D9"/>
            <w:vAlign w:val="center"/>
          </w:tcPr>
          <w:p>
            <w:pPr>
              <w:spacing w:line="240" w:lineRule="atLeast"/>
              <w:jc w:val="left"/>
              <w:rPr>
                <w:rFonts w:ascii="宋体" w:cs="Times New Roman"/>
                <w:b/>
                <w:bCs/>
              </w:rPr>
            </w:pPr>
            <w:r>
              <w:rPr>
                <w:rFonts w:hint="eastAsia" w:ascii="宋体" w:hAnsi="宋体" w:cs="宋体"/>
                <w:b/>
                <w:bCs/>
                <w:color w:val="000000"/>
              </w:rPr>
              <w:t>特别提醒：</w:t>
            </w:r>
          </w:p>
        </w:tc>
        <w:tc>
          <w:tcPr>
            <w:tcW w:w="10452" w:type="dxa"/>
          </w:tcPr>
          <w:p>
            <w:pPr>
              <w:spacing w:line="240" w:lineRule="atLeast"/>
              <w:jc w:val="left"/>
              <w:rPr>
                <w:rFonts w:ascii="宋体" w:cs="Times New Roman"/>
                <w:color w:val="000000"/>
              </w:rPr>
            </w:pPr>
            <w:r>
              <w:rPr>
                <w:rFonts w:hint="eastAsia" w:ascii="宋体" w:hAnsi="宋体" w:cs="宋体"/>
                <w:color w:val="000000"/>
              </w:rPr>
              <w:t>凡参加旅游团的团员请主动出示合法有效证件（包括老年证，残疾证、军人证等），按景区规定享受相应优惠。若因未出示或使用伪造证件导致的一切责任及后果应由游客自行承担。</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194" w:type="dxa"/>
            <w:shd w:val="clear" w:color="auto" w:fill="FDE9D9"/>
            <w:vAlign w:val="center"/>
          </w:tcPr>
          <w:p>
            <w:pPr>
              <w:spacing w:line="240" w:lineRule="atLeast"/>
              <w:jc w:val="left"/>
              <w:rPr>
                <w:rFonts w:ascii="宋体" w:cs="Times New Roman"/>
                <w:b/>
                <w:bCs/>
                <w:color w:val="000000"/>
              </w:rPr>
            </w:pPr>
            <w:r>
              <w:rPr>
                <w:rFonts w:hint="eastAsia" w:ascii="宋体" w:hAnsi="宋体" w:cs="宋体"/>
                <w:b/>
                <w:bCs/>
                <w:color w:val="000000"/>
              </w:rPr>
              <w:t>儿童：</w:t>
            </w:r>
          </w:p>
        </w:tc>
        <w:tc>
          <w:tcPr>
            <w:tcW w:w="10452" w:type="dxa"/>
          </w:tcPr>
          <w:p>
            <w:pPr>
              <w:jc w:val="left"/>
              <w:rPr>
                <w:rFonts w:ascii="宋体" w:cs="Times New Roman"/>
                <w:color w:val="000000"/>
              </w:rPr>
            </w:pPr>
            <w:r>
              <w:rPr>
                <w:rFonts w:ascii="宋体" w:hAnsi="宋体" w:cs="Arial"/>
                <w:kern w:val="0"/>
                <w:shd w:val="clear" w:color="auto" w:fill="FFFFFF"/>
              </w:rPr>
              <w:t>12</w:t>
            </w:r>
            <w:r>
              <w:rPr>
                <w:rFonts w:hint="eastAsia" w:ascii="宋体" w:hAnsi="宋体" w:cs="Arial"/>
                <w:kern w:val="0"/>
                <w:shd w:val="clear" w:color="auto" w:fill="FFFFFF"/>
              </w:rPr>
              <w:t>岁（含12岁）以下儿童：含半正餐和车位，不含景区门票和酒店床位，不占床儿童需自理早餐费，若产生景区门票费用请您自理</w:t>
            </w:r>
          </w:p>
        </w:tc>
      </w:tr>
    </w:tbl>
    <w:p>
      <w:pPr>
        <w:widowControl/>
        <w:rPr>
          <w:rFonts w:ascii="宋体" w:hAnsi="宋体" w:cs="宋体"/>
          <w:b/>
          <w:bCs/>
          <w:color w:val="FF0000"/>
        </w:rPr>
      </w:pPr>
    </w:p>
    <w:p>
      <w:pPr>
        <w:widowControl/>
        <w:numPr>
          <w:ilvl w:val="0"/>
          <w:numId w:val="2"/>
        </w:numPr>
        <w:rPr>
          <w:rFonts w:ascii="宋体" w:hAnsi="宋体" w:cs="宋体"/>
          <w:b/>
          <w:bCs/>
          <w:color w:val="FF0000"/>
          <w:sz w:val="30"/>
          <w:szCs w:val="30"/>
        </w:rPr>
      </w:pPr>
      <w:r>
        <w:rPr>
          <w:rFonts w:hint="eastAsia" w:ascii="宋体" w:hAnsi="宋体" w:cs="宋体"/>
          <w:b/>
          <w:bCs/>
          <w:color w:val="FF0000"/>
          <w:sz w:val="30"/>
          <w:szCs w:val="30"/>
        </w:rPr>
        <w:t>温馨提醒</w:t>
      </w:r>
    </w:p>
    <w:tbl>
      <w:tblPr>
        <w:tblStyle w:val="7"/>
        <w:tblpPr w:leftFromText="180" w:rightFromText="180" w:vertAnchor="text" w:horzAnchor="page" w:tblpXSpec="center" w:tblpY="306"/>
        <w:tblOverlap w:val="never"/>
        <w:tblW w:w="11769" w:type="dxa"/>
        <w:jc w:val="center"/>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Layout w:type="fixed"/>
        <w:tblCellMar>
          <w:top w:w="0" w:type="dxa"/>
          <w:left w:w="108" w:type="dxa"/>
          <w:bottom w:w="0" w:type="dxa"/>
          <w:right w:w="108" w:type="dxa"/>
        </w:tblCellMar>
      </w:tblPr>
      <w:tblGrid>
        <w:gridCol w:w="11769"/>
      </w:tblGrid>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1769" w:type="dxa"/>
          </w:tcPr>
          <w:p>
            <w:pPr>
              <w:spacing w:line="240" w:lineRule="atLeast"/>
              <w:jc w:val="left"/>
              <w:rPr>
                <w:rFonts w:ascii="宋体" w:hAnsi="宋体" w:cs="Times New Roman"/>
                <w:color w:val="000000"/>
              </w:rPr>
            </w:pPr>
            <w:r>
              <w:rPr>
                <w:rFonts w:hint="eastAsia" w:ascii="宋体" w:hAnsi="宋体" w:cs="Times New Roman"/>
                <w:color w:val="000000"/>
              </w:rPr>
              <w:t>一、出发前准备：</w:t>
            </w:r>
          </w:p>
          <w:p>
            <w:pPr>
              <w:spacing w:line="240" w:lineRule="atLeast"/>
              <w:jc w:val="left"/>
              <w:rPr>
                <w:rFonts w:ascii="宋体" w:hAnsi="宋体" w:cs="Times New Roman"/>
                <w:color w:val="000000"/>
              </w:rPr>
            </w:pPr>
            <w:r>
              <w:rPr>
                <w:rFonts w:hint="eastAsia" w:ascii="宋体" w:hAnsi="宋体" w:cs="Times New Roman"/>
                <w:color w:val="000000"/>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pPr>
              <w:spacing w:line="240" w:lineRule="atLeast"/>
              <w:jc w:val="left"/>
              <w:rPr>
                <w:rFonts w:ascii="宋体" w:hAnsi="宋体" w:cs="Times New Roman"/>
                <w:color w:val="000000"/>
              </w:rPr>
            </w:pPr>
            <w:r>
              <w:rPr>
                <w:rFonts w:hint="eastAsia" w:ascii="宋体" w:hAnsi="宋体" w:cs="Times New Roman"/>
                <w:color w:val="000000"/>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pPr>
              <w:spacing w:line="240" w:lineRule="atLeast"/>
              <w:jc w:val="left"/>
              <w:rPr>
                <w:rFonts w:ascii="宋体" w:hAnsi="宋体" w:cs="Times New Roman"/>
                <w:color w:val="000000"/>
              </w:rPr>
            </w:pPr>
            <w:r>
              <w:rPr>
                <w:rFonts w:hint="eastAsia" w:ascii="宋体" w:hAnsi="宋体" w:cs="Times New Roman"/>
                <w:color w:val="000000"/>
              </w:rPr>
              <w:t>3、应带物品：出团时请自备牙具，洗漱用品，拖鞋，因多数酒店不配备此类物品，主要是为环保及个人卫生。云南日照强，紫外线强。长时间在户外活动,请戴上太阳帽、太阳镜，涂抹防霜,以保护皮肤。天气变化多端，请携带雨具。</w:t>
            </w:r>
          </w:p>
          <w:p>
            <w:pPr>
              <w:spacing w:line="240" w:lineRule="atLeast"/>
              <w:jc w:val="left"/>
              <w:rPr>
                <w:rFonts w:ascii="宋体" w:hAnsi="宋体" w:cs="Times New Roman"/>
                <w:color w:val="000000"/>
              </w:rPr>
            </w:pPr>
            <w:r>
              <w:rPr>
                <w:rFonts w:hint="eastAsia" w:ascii="宋体" w:hAnsi="宋体" w:cs="Times New Roman"/>
                <w:color w:val="000000"/>
              </w:rPr>
              <w:t>二、云南购物提示：</w:t>
            </w:r>
          </w:p>
          <w:p>
            <w:pPr>
              <w:spacing w:line="240" w:lineRule="atLeast"/>
              <w:jc w:val="left"/>
              <w:rPr>
                <w:rFonts w:ascii="宋体" w:hAnsi="宋体" w:cs="Times New Roman"/>
                <w:color w:val="000000"/>
              </w:rPr>
            </w:pPr>
            <w:r>
              <w:rPr>
                <w:rFonts w:hint="eastAsia" w:ascii="宋体" w:hAnsi="宋体" w:cs="Times New Roman"/>
                <w:color w:val="000000"/>
              </w:rPr>
              <w:t xml:space="preserve">   1、云南特殊的气候适宜于很多品种花卉的生存，所有的鲜花、干花绝对是您从来没有见过的便宜，建议您可以多看一饱眼福，建议根据需求购买；</w:t>
            </w:r>
          </w:p>
          <w:p>
            <w:pPr>
              <w:spacing w:line="240" w:lineRule="atLeast"/>
              <w:jc w:val="left"/>
              <w:rPr>
                <w:rFonts w:ascii="宋体" w:hAnsi="宋体" w:cs="Times New Roman"/>
                <w:color w:val="000000"/>
              </w:rPr>
            </w:pPr>
            <w:r>
              <w:rPr>
                <w:rFonts w:hint="eastAsia" w:ascii="宋体" w:hAnsi="宋体" w:cs="Times New Roman"/>
                <w:color w:val="000000"/>
              </w:rPr>
              <w:t xml:space="preserve">   2、云南玉石和银器、普洱茶比较出名，客人可以根据需要和爱好购买；</w:t>
            </w:r>
          </w:p>
          <w:p>
            <w:pPr>
              <w:spacing w:line="240" w:lineRule="atLeast"/>
              <w:jc w:val="left"/>
              <w:rPr>
                <w:rFonts w:ascii="宋体" w:hAnsi="宋体" w:cs="Times New Roman"/>
                <w:color w:val="000000"/>
              </w:rPr>
            </w:pPr>
            <w:r>
              <w:rPr>
                <w:rFonts w:hint="eastAsia" w:ascii="宋体" w:hAnsi="宋体" w:cs="Times New Roman"/>
                <w:color w:val="000000"/>
              </w:rPr>
              <w:t>三、云南游览期间注意事项：</w:t>
            </w:r>
          </w:p>
          <w:p>
            <w:pPr>
              <w:spacing w:line="240" w:lineRule="atLeast"/>
              <w:jc w:val="left"/>
              <w:rPr>
                <w:rFonts w:ascii="宋体" w:hAnsi="宋体" w:cs="Times New Roman"/>
                <w:color w:val="000000"/>
              </w:rPr>
            </w:pPr>
            <w:r>
              <w:rPr>
                <w:rFonts w:hint="eastAsia" w:ascii="宋体" w:hAnsi="宋体" w:cs="Times New Roman"/>
                <w:color w:val="000000"/>
              </w:rPr>
              <w:t>1、游客不得参观或者参与违反我国法律、法规、社会公德和旅游目的地的相关法律、风俗习惯、宗教禁忌的项目或者活动。</w:t>
            </w:r>
          </w:p>
          <w:p>
            <w:pPr>
              <w:spacing w:line="240" w:lineRule="atLeast"/>
              <w:jc w:val="left"/>
              <w:rPr>
                <w:rFonts w:ascii="宋体" w:hAnsi="宋体" w:cs="Times New Roman"/>
                <w:color w:val="000000"/>
              </w:rPr>
            </w:pPr>
            <w:r>
              <w:rPr>
                <w:rFonts w:hint="eastAsia" w:ascii="宋体" w:hAnsi="宋体" w:cs="Times New Roman"/>
                <w:color w:val="000000"/>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pPr>
              <w:spacing w:line="240" w:lineRule="atLeast"/>
              <w:jc w:val="left"/>
              <w:rPr>
                <w:rFonts w:ascii="宋体" w:hAnsi="宋体" w:cs="Times New Roman"/>
                <w:color w:val="000000"/>
              </w:rPr>
            </w:pPr>
            <w:r>
              <w:rPr>
                <w:rFonts w:hint="eastAsia" w:ascii="宋体" w:hAnsi="宋体" w:cs="Times New Roman"/>
                <w:color w:val="000000"/>
              </w:rPr>
              <w:t>3、云南属少数民族地区请尊重当地少数民族的宗教及生活习惯，避免和少数民族的人有什么冲突。</w:t>
            </w:r>
          </w:p>
          <w:p>
            <w:pPr>
              <w:spacing w:line="240" w:lineRule="atLeast"/>
              <w:jc w:val="left"/>
              <w:rPr>
                <w:rFonts w:ascii="宋体" w:hAnsi="宋体" w:cs="Times New Roman"/>
                <w:color w:val="000000"/>
              </w:rPr>
            </w:pPr>
            <w:r>
              <w:rPr>
                <w:rFonts w:hint="eastAsia" w:ascii="宋体" w:hAnsi="宋体" w:cs="Times New Roman"/>
                <w:color w:val="000000"/>
              </w:rPr>
              <w:t>4、餐饮：云南饮食与其它地区有较大区别，可能有不合口味的情况发生；</w:t>
            </w:r>
          </w:p>
          <w:p>
            <w:pPr>
              <w:spacing w:line="240" w:lineRule="atLeast"/>
              <w:jc w:val="left"/>
              <w:rPr>
                <w:rFonts w:ascii="宋体" w:hAnsi="宋体" w:cs="Times New Roman"/>
                <w:color w:val="000000"/>
              </w:rPr>
            </w:pPr>
            <w:r>
              <w:rPr>
                <w:rFonts w:hint="eastAsia" w:ascii="宋体" w:hAnsi="宋体" w:cs="Times New Roman"/>
                <w:color w:val="000000"/>
              </w:rPr>
              <w:t>5、云南少数民族众多，许多民族民风彪悍，要尊重当地的风俗习惯，请您尽量不要与当地人发生矛盾，避免不必要的争执和不快；当地各民族都有自己别具特色的称谓，具体如下：</w:t>
            </w:r>
          </w:p>
          <w:p>
            <w:pPr>
              <w:spacing w:line="240" w:lineRule="atLeast"/>
              <w:jc w:val="left"/>
              <w:rPr>
                <w:rFonts w:ascii="宋体" w:hAnsi="宋体" w:cs="Times New Roman"/>
                <w:color w:val="000000"/>
              </w:rPr>
            </w:pPr>
            <w:r>
              <w:rPr>
                <w:rFonts w:hint="eastAsia" w:ascii="宋体" w:hAnsi="宋体" w:cs="Times New Roman"/>
                <w:color w:val="000000"/>
              </w:rPr>
              <w:t>石林：男--阿黑哥  女--阿诗玛    大理：男--阿鹏  女--金花</w:t>
            </w:r>
            <w:r>
              <w:rPr>
                <w:rFonts w:hint="eastAsia" w:ascii="宋体" w:hAnsi="宋体" w:cs="Times New Roman"/>
                <w:color w:val="000000"/>
              </w:rPr>
              <w:br w:type="textWrapping"/>
            </w:r>
            <w:r>
              <w:rPr>
                <w:rFonts w:hint="eastAsia" w:ascii="宋体" w:hAnsi="宋体" w:cs="Times New Roman"/>
                <w:color w:val="000000"/>
              </w:rPr>
              <w:t>丽江：男--胖金哥  女--胖金妹    中甸：男--扎西  女--卓玛</w:t>
            </w:r>
            <w:r>
              <w:rPr>
                <w:rFonts w:hint="eastAsia" w:ascii="宋体" w:hAnsi="宋体" w:cs="Times New Roman"/>
                <w:color w:val="000000"/>
              </w:rPr>
              <w:br w:type="textWrapping"/>
            </w:r>
            <w:r>
              <w:rPr>
                <w:rFonts w:hint="eastAsia" w:ascii="宋体" w:hAnsi="宋体" w:cs="Times New Roman"/>
                <w:color w:val="000000"/>
              </w:rPr>
              <w:t>版纳：男--猫多里  女--骚多里</w:t>
            </w:r>
            <w:r>
              <w:rPr>
                <w:rFonts w:hint="eastAsia" w:ascii="宋体" w:hAnsi="宋体" w:cs="Times New Roman"/>
                <w:color w:val="000000"/>
              </w:rPr>
              <w:br w:type="textWrapping"/>
            </w:r>
            <w:r>
              <w:rPr>
                <w:rFonts w:hint="eastAsia" w:ascii="宋体" w:hAnsi="宋体" w:cs="Times New Roman"/>
                <w:color w:val="000000"/>
              </w:rPr>
              <w:t>另外，整个云南境内，无论民族，都极其反感“小姐”这个称谓，如果需要，请用“小姑娘”代替；    </w:t>
            </w:r>
          </w:p>
          <w:p>
            <w:pPr>
              <w:spacing w:line="240" w:lineRule="atLeast"/>
              <w:jc w:val="left"/>
              <w:rPr>
                <w:rFonts w:ascii="宋体" w:hAnsi="宋体" w:cs="Times New Roman"/>
                <w:color w:val="000000"/>
              </w:rPr>
            </w:pPr>
            <w:r>
              <w:rPr>
                <w:rFonts w:hint="eastAsia" w:ascii="宋体" w:hAnsi="宋体" w:cs="Times New Roman"/>
                <w:color w:val="000000"/>
              </w:rPr>
              <w:t>6、云南寺庙众多，您在游历寺庙时有四大忌讳需牢记心头，以免不必要的争执与不快：    </w:t>
            </w:r>
          </w:p>
          <w:p>
            <w:pPr>
              <w:spacing w:line="240" w:lineRule="atLeast"/>
              <w:jc w:val="left"/>
              <w:rPr>
                <w:rFonts w:ascii="宋体" w:hAnsi="宋体" w:cs="Times New Roman"/>
                <w:color w:val="000000"/>
              </w:rPr>
            </w:pPr>
            <w:r>
              <w:rPr>
                <w:rFonts w:hint="eastAsia" w:ascii="宋体" w:hAnsi="宋体" w:cs="Times New Roman"/>
                <w:color w:val="000000"/>
              </w:rPr>
              <w:t>★与僧人见面常见的行礼方式为双手合十，微微低头，或者单手竖掌于胸前、头略低，忌握手、拥抱、抚摸僧人头部等不当礼节； </w:t>
            </w:r>
            <w:r>
              <w:rPr>
                <w:rFonts w:hint="eastAsia" w:ascii="宋体" w:hAnsi="宋体" w:cs="Times New Roman"/>
                <w:color w:val="000000"/>
              </w:rPr>
              <w:br w:type="textWrapping"/>
            </w:r>
            <w:r>
              <w:rPr>
                <w:rFonts w:hint="eastAsia" w:ascii="宋体" w:hAnsi="宋体" w:cs="Times New Roman"/>
                <w:color w:val="000000"/>
              </w:rPr>
              <w:t>  ★在寺庙中不得吸烟、随地乱扔垃圾、大声喧哗、指点议论、随便走动；</w:t>
            </w:r>
            <w:r>
              <w:rPr>
                <w:rFonts w:hint="eastAsia" w:ascii="宋体" w:hAnsi="宋体" w:cs="Times New Roman"/>
                <w:color w:val="000000"/>
              </w:rPr>
              <w:br w:type="textWrapping"/>
            </w:r>
            <w:r>
              <w:rPr>
                <w:rFonts w:hint="eastAsia" w:ascii="宋体" w:hAnsi="宋体" w:cs="Times New Roman"/>
                <w:color w:val="000000"/>
              </w:rPr>
              <w:t>  ★在大殿中切忌不要拍照、摄影、乱摸乱刻神像，踩踏大殿门槛；</w:t>
            </w:r>
            <w:r>
              <w:rPr>
                <w:rFonts w:hint="eastAsia" w:ascii="宋体" w:hAnsi="宋体" w:cs="Times New Roman"/>
                <w:color w:val="000000"/>
              </w:rPr>
              <w:br w:type="textWrapping"/>
            </w:r>
            <w:r>
              <w:rPr>
                <w:rFonts w:hint="eastAsia" w:ascii="宋体" w:hAnsi="宋体" w:cs="Times New Roman"/>
                <w:color w:val="000000"/>
              </w:rPr>
              <w:t>  ★如遇佛事活动应静立默视或悄然离开。同时，要照看好自己的孩子，以免其因无知而做出不礼貌为；   </w:t>
            </w:r>
          </w:p>
          <w:p>
            <w:pPr>
              <w:spacing w:line="240" w:lineRule="atLeast"/>
              <w:jc w:val="left"/>
              <w:rPr>
                <w:rFonts w:ascii="宋体" w:hAnsi="宋体" w:cs="Times New Roman"/>
                <w:color w:val="000000"/>
              </w:rPr>
            </w:pPr>
            <w:r>
              <w:rPr>
                <w:rFonts w:hint="eastAsia" w:ascii="宋体" w:hAnsi="宋体" w:cs="Times New Roman"/>
                <w:color w:val="000000"/>
              </w:rPr>
              <w:t>四、云南游览期间安全事项：</w:t>
            </w:r>
          </w:p>
          <w:p>
            <w:pPr>
              <w:spacing w:line="240" w:lineRule="atLeast"/>
              <w:jc w:val="left"/>
              <w:rPr>
                <w:rFonts w:ascii="宋体" w:hAnsi="宋体" w:cs="Times New Roman"/>
                <w:color w:val="000000"/>
              </w:rPr>
            </w:pPr>
            <w:r>
              <w:rPr>
                <w:rFonts w:hint="eastAsia" w:ascii="宋体" w:hAnsi="宋体" w:cs="Times New Roman"/>
                <w:color w:val="000000"/>
              </w:rPr>
              <w:t>1、晚间休息，注意检查房门、窗是否关好，贵重物品可放在酒店保险柜或贴身保管。</w:t>
            </w:r>
          </w:p>
          <w:p>
            <w:pPr>
              <w:spacing w:line="240" w:lineRule="atLeast"/>
              <w:jc w:val="left"/>
              <w:rPr>
                <w:rFonts w:ascii="宋体" w:hAnsi="宋体" w:cs="Times New Roman"/>
                <w:color w:val="000000"/>
              </w:rPr>
            </w:pPr>
            <w:r>
              <w:rPr>
                <w:rFonts w:hint="eastAsia" w:ascii="宋体" w:hAnsi="宋体" w:cs="Times New Roman"/>
                <w:color w:val="000000"/>
              </w:rPr>
              <w:t>2、身份证件及贵重物品随身携带，请勿交给他人或留在车上、房间内。行走在街上特别注意小偷、抢劫者，遇紧急情况，尽快报警或通知领队、导游。</w:t>
            </w:r>
          </w:p>
          <w:p>
            <w:pPr>
              <w:spacing w:line="240" w:lineRule="atLeast"/>
              <w:jc w:val="left"/>
              <w:rPr>
                <w:rFonts w:ascii="宋体" w:hAnsi="宋体" w:cs="Times New Roman"/>
                <w:color w:val="000000"/>
              </w:rPr>
            </w:pPr>
            <w:r>
              <w:rPr>
                <w:rFonts w:hint="eastAsia" w:ascii="宋体" w:hAnsi="宋体" w:cs="Times New Roman"/>
                <w:color w:val="000000"/>
              </w:rPr>
              <w:t>3、下车是请记住车号、车型。如迷路请站在曾经走过的地方等候、切不可到处乱跑，最稳当是随身携带酒店卡，在迷路是打的回酒店。</w:t>
            </w:r>
          </w:p>
          <w:p>
            <w:pPr>
              <w:spacing w:line="240" w:lineRule="atLeast"/>
              <w:jc w:val="left"/>
              <w:rPr>
                <w:rFonts w:ascii="宋体" w:hAnsi="宋体" w:cs="Times New Roman"/>
                <w:color w:val="000000"/>
              </w:rPr>
            </w:pPr>
            <w:r>
              <w:rPr>
                <w:rFonts w:hint="eastAsia" w:ascii="宋体" w:hAnsi="宋体" w:cs="Times New Roman"/>
                <w:color w:val="000000"/>
              </w:rPr>
              <w:t>4、飞机起飞、降落时一定要系好安全带，如要互换座位，必须待飞机平飞后进行。船上按要求穿好救生衣。</w:t>
            </w:r>
          </w:p>
          <w:p>
            <w:pPr>
              <w:spacing w:line="240" w:lineRule="atLeast"/>
              <w:jc w:val="left"/>
              <w:rPr>
                <w:rFonts w:ascii="宋体" w:hAnsi="宋体" w:cs="Times New Roman"/>
                <w:color w:val="000000"/>
              </w:rPr>
            </w:pPr>
            <w:r>
              <w:rPr>
                <w:rFonts w:hint="eastAsia" w:ascii="宋体" w:hAnsi="宋体" w:cs="Times New Roman"/>
                <w:color w:val="000000"/>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化，必需提前征求领队和导游同意。</w:t>
            </w:r>
          </w:p>
          <w:p>
            <w:pPr>
              <w:spacing w:line="240" w:lineRule="atLeast"/>
              <w:jc w:val="left"/>
              <w:rPr>
                <w:rFonts w:ascii="宋体" w:hAnsi="宋体" w:cs="Times New Roman"/>
                <w:color w:val="000000"/>
              </w:rPr>
            </w:pPr>
            <w:r>
              <w:rPr>
                <w:rFonts w:hint="eastAsia" w:ascii="宋体" w:hAnsi="宋体" w:cs="Times New Roman"/>
                <w:color w:val="000000"/>
              </w:rPr>
              <w:t>6、外出旅游必需注意饮食饮水卫生，不要购买或食用包装无厂家/无日期/无QS食品质量安全认证标志或过期的食品，以防饮食后有不良反应。若有不适，及时报告领队/导游设法就医诊治。</w:t>
            </w:r>
          </w:p>
          <w:p>
            <w:pPr>
              <w:spacing w:line="240" w:lineRule="atLeast"/>
              <w:jc w:val="left"/>
              <w:rPr>
                <w:rFonts w:ascii="宋体" w:hAnsi="宋体" w:cs="Times New Roman"/>
                <w:color w:val="000000"/>
              </w:rPr>
            </w:pPr>
            <w:r>
              <w:rPr>
                <w:rFonts w:hint="eastAsia" w:ascii="宋体" w:hAnsi="宋体" w:cs="Times New Roman"/>
                <w:color w:val="000000"/>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65BD工地段，需保持安全距离，走安全通道，不要随意进入施工现场，防止跌落、扎伤、触电、坍塌等事故。</w:t>
            </w:r>
          </w:p>
          <w:p>
            <w:pPr>
              <w:spacing w:line="240" w:lineRule="atLeast"/>
              <w:jc w:val="left"/>
              <w:rPr>
                <w:rFonts w:ascii="宋体" w:hAnsi="宋体" w:cs="Times New Roman"/>
                <w:color w:val="000000"/>
              </w:rPr>
            </w:pPr>
            <w:r>
              <w:rPr>
                <w:rFonts w:hint="eastAsia" w:ascii="宋体" w:hAnsi="宋体" w:cs="Times New Roman"/>
                <w:color w:val="000000"/>
              </w:rPr>
              <w:t>8、旅游过程中应遵守公民良好的道德文明规范（如尊老爱幼，排队候车/购物/就餐，不乱扔纸屑果皮壳，爱护公共财物，不随地吐痰/口香胶，公共场所不要高声喧哗或打闹，不讲脏话/粗口等），避免与他人发生口角或冲突；始终注意维护烟台亚琦（海阳入世通）和个人良好形象。其他外出必需注意安全事项（如遇恶劣天气必须注意预防暴雨山洪暴发、雷电伤害、山体滑坡、泥石流等）。</w:t>
            </w:r>
          </w:p>
        </w:tc>
      </w:tr>
    </w:tbl>
    <w:p>
      <w:pPr>
        <w:spacing w:line="500" w:lineRule="exact"/>
        <w:rPr>
          <w:rFonts w:ascii="宋体" w:hAnsi="宋体" w:cs="宋体"/>
          <w:bCs/>
          <w:color w:val="FF0000"/>
          <w:sz w:val="30"/>
          <w:szCs w:val="30"/>
        </w:rPr>
      </w:pPr>
      <w:r>
        <w:rPr>
          <w:rFonts w:hint="eastAsia" w:ascii="宋体" w:hAnsi="宋体" w:cs="宋体"/>
          <w:bCs/>
          <w:color w:val="FF0000"/>
          <w:sz w:val="30"/>
          <w:szCs w:val="30"/>
        </w:rPr>
        <w:t>自费：  蓝月谷电瓶车60元/人</w:t>
      </w:r>
    </w:p>
    <w:p>
      <w:pPr>
        <w:spacing w:line="500" w:lineRule="exact"/>
        <w:rPr>
          <w:rFonts w:ascii="宋体" w:hAnsi="宋体" w:cs="宋体"/>
          <w:bCs/>
          <w:color w:val="FF0000"/>
          <w:sz w:val="30"/>
          <w:szCs w:val="30"/>
        </w:rPr>
      </w:pPr>
    </w:p>
    <w:sectPr>
      <w:headerReference r:id="rId3" w:type="default"/>
      <w:pgSz w:w="12472" w:h="16838"/>
      <w:pgMar w:top="720" w:right="720" w:bottom="720" w:left="720" w:header="284" w:footer="408"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Geneva">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right="-1"/>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C95C96"/>
    <w:multiLevelType w:val="singleLevel"/>
    <w:tmpl w:val="99C95C96"/>
    <w:lvl w:ilvl="0" w:tentative="0">
      <w:start w:val="3"/>
      <w:numFmt w:val="chineseCounting"/>
      <w:suff w:val="nothing"/>
      <w:lvlText w:val="%1、"/>
      <w:lvlJc w:val="left"/>
      <w:rPr>
        <w:rFonts w:hint="eastAsia"/>
      </w:rPr>
    </w:lvl>
  </w:abstractNum>
  <w:abstractNum w:abstractNumId="1">
    <w:nsid w:val="CD23DD18"/>
    <w:multiLevelType w:val="singleLevel"/>
    <w:tmpl w:val="CD23DD18"/>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underlineTabInNumList/>
    <w:compatSetting w:name="compatibilityMode" w:uri="http://schemas.microsoft.com/office/word" w:val="12"/>
  </w:compat>
  <w:rsids>
    <w:rsidRoot w:val="00BA7BE0"/>
    <w:rsid w:val="00001B77"/>
    <w:rsid w:val="00003526"/>
    <w:rsid w:val="00006EC2"/>
    <w:rsid w:val="00014115"/>
    <w:rsid w:val="000317B1"/>
    <w:rsid w:val="00044B62"/>
    <w:rsid w:val="00045690"/>
    <w:rsid w:val="00047365"/>
    <w:rsid w:val="00047DD6"/>
    <w:rsid w:val="00076B09"/>
    <w:rsid w:val="000A18B8"/>
    <w:rsid w:val="000E6ACF"/>
    <w:rsid w:val="001040D6"/>
    <w:rsid w:val="00126249"/>
    <w:rsid w:val="00135A3D"/>
    <w:rsid w:val="00136CE3"/>
    <w:rsid w:val="001604B7"/>
    <w:rsid w:val="00160AB4"/>
    <w:rsid w:val="0016522F"/>
    <w:rsid w:val="001904FD"/>
    <w:rsid w:val="0019704D"/>
    <w:rsid w:val="001A1934"/>
    <w:rsid w:val="001B48FB"/>
    <w:rsid w:val="001B5192"/>
    <w:rsid w:val="001C1839"/>
    <w:rsid w:val="001D0D6F"/>
    <w:rsid w:val="001E0724"/>
    <w:rsid w:val="001E1B1B"/>
    <w:rsid w:val="001E21D6"/>
    <w:rsid w:val="0020068D"/>
    <w:rsid w:val="002048B1"/>
    <w:rsid w:val="00210FC0"/>
    <w:rsid w:val="002112AC"/>
    <w:rsid w:val="00211360"/>
    <w:rsid w:val="00217217"/>
    <w:rsid w:val="0022360D"/>
    <w:rsid w:val="00237F84"/>
    <w:rsid w:val="002568CE"/>
    <w:rsid w:val="00297196"/>
    <w:rsid w:val="002A34DB"/>
    <w:rsid w:val="002A4CF3"/>
    <w:rsid w:val="002A649C"/>
    <w:rsid w:val="002B31CC"/>
    <w:rsid w:val="002B640E"/>
    <w:rsid w:val="002C4F0B"/>
    <w:rsid w:val="002D1534"/>
    <w:rsid w:val="002F5D34"/>
    <w:rsid w:val="00302259"/>
    <w:rsid w:val="00304F39"/>
    <w:rsid w:val="003264B4"/>
    <w:rsid w:val="00345C63"/>
    <w:rsid w:val="003641B6"/>
    <w:rsid w:val="0037116C"/>
    <w:rsid w:val="00371BB8"/>
    <w:rsid w:val="003722D1"/>
    <w:rsid w:val="003733EA"/>
    <w:rsid w:val="00382286"/>
    <w:rsid w:val="00397859"/>
    <w:rsid w:val="003A4C52"/>
    <w:rsid w:val="003B51A2"/>
    <w:rsid w:val="003B5531"/>
    <w:rsid w:val="003C12C5"/>
    <w:rsid w:val="003C3308"/>
    <w:rsid w:val="003F6E0A"/>
    <w:rsid w:val="004014C8"/>
    <w:rsid w:val="00414542"/>
    <w:rsid w:val="00423AE4"/>
    <w:rsid w:val="0042709A"/>
    <w:rsid w:val="00430BBC"/>
    <w:rsid w:val="00431BBC"/>
    <w:rsid w:val="00433275"/>
    <w:rsid w:val="00460CBD"/>
    <w:rsid w:val="004A67DF"/>
    <w:rsid w:val="004C33A5"/>
    <w:rsid w:val="004D2AA9"/>
    <w:rsid w:val="004D4235"/>
    <w:rsid w:val="004E4043"/>
    <w:rsid w:val="00505EDD"/>
    <w:rsid w:val="00521A20"/>
    <w:rsid w:val="00523D67"/>
    <w:rsid w:val="005415A3"/>
    <w:rsid w:val="0054378E"/>
    <w:rsid w:val="005544FE"/>
    <w:rsid w:val="00556057"/>
    <w:rsid w:val="00575CE2"/>
    <w:rsid w:val="00590073"/>
    <w:rsid w:val="005944D3"/>
    <w:rsid w:val="005A243D"/>
    <w:rsid w:val="005B6CEB"/>
    <w:rsid w:val="005C22E7"/>
    <w:rsid w:val="005C2EF0"/>
    <w:rsid w:val="005D66CE"/>
    <w:rsid w:val="005D6E0E"/>
    <w:rsid w:val="005E0545"/>
    <w:rsid w:val="005F7DB7"/>
    <w:rsid w:val="0060328E"/>
    <w:rsid w:val="006076DC"/>
    <w:rsid w:val="00612AA6"/>
    <w:rsid w:val="00612C8F"/>
    <w:rsid w:val="006150EF"/>
    <w:rsid w:val="006269B0"/>
    <w:rsid w:val="006336A7"/>
    <w:rsid w:val="0063626A"/>
    <w:rsid w:val="00656678"/>
    <w:rsid w:val="0067177E"/>
    <w:rsid w:val="00674608"/>
    <w:rsid w:val="006965AF"/>
    <w:rsid w:val="006D09C3"/>
    <w:rsid w:val="006D1AD9"/>
    <w:rsid w:val="006D313D"/>
    <w:rsid w:val="006D6768"/>
    <w:rsid w:val="006E362F"/>
    <w:rsid w:val="006E4465"/>
    <w:rsid w:val="006F1516"/>
    <w:rsid w:val="006F2623"/>
    <w:rsid w:val="00700B7A"/>
    <w:rsid w:val="0071011B"/>
    <w:rsid w:val="00721B63"/>
    <w:rsid w:val="00730A6C"/>
    <w:rsid w:val="007339FB"/>
    <w:rsid w:val="007359A6"/>
    <w:rsid w:val="0073625D"/>
    <w:rsid w:val="00753E71"/>
    <w:rsid w:val="0076400C"/>
    <w:rsid w:val="00765C19"/>
    <w:rsid w:val="007830D9"/>
    <w:rsid w:val="00783D02"/>
    <w:rsid w:val="00790DE7"/>
    <w:rsid w:val="00796CFF"/>
    <w:rsid w:val="007A260D"/>
    <w:rsid w:val="007C2485"/>
    <w:rsid w:val="007D3942"/>
    <w:rsid w:val="007D57FB"/>
    <w:rsid w:val="007E14A8"/>
    <w:rsid w:val="007E6043"/>
    <w:rsid w:val="007F2D23"/>
    <w:rsid w:val="008038D0"/>
    <w:rsid w:val="00813FB2"/>
    <w:rsid w:val="00834A9F"/>
    <w:rsid w:val="00834FC6"/>
    <w:rsid w:val="00835B53"/>
    <w:rsid w:val="00863D92"/>
    <w:rsid w:val="00867E5F"/>
    <w:rsid w:val="008774B4"/>
    <w:rsid w:val="008814EA"/>
    <w:rsid w:val="00892C6D"/>
    <w:rsid w:val="0089556B"/>
    <w:rsid w:val="008A1699"/>
    <w:rsid w:val="008A691D"/>
    <w:rsid w:val="008A7F63"/>
    <w:rsid w:val="008C367A"/>
    <w:rsid w:val="008D44FE"/>
    <w:rsid w:val="008F04F5"/>
    <w:rsid w:val="008F13C9"/>
    <w:rsid w:val="008F3B00"/>
    <w:rsid w:val="008F5063"/>
    <w:rsid w:val="009118B4"/>
    <w:rsid w:val="009338FA"/>
    <w:rsid w:val="00936234"/>
    <w:rsid w:val="00940886"/>
    <w:rsid w:val="009509D0"/>
    <w:rsid w:val="00957A76"/>
    <w:rsid w:val="009717E4"/>
    <w:rsid w:val="0097249C"/>
    <w:rsid w:val="009732DA"/>
    <w:rsid w:val="00975381"/>
    <w:rsid w:val="00993ECA"/>
    <w:rsid w:val="009A3CF6"/>
    <w:rsid w:val="009A4474"/>
    <w:rsid w:val="009A4FAA"/>
    <w:rsid w:val="009A7D76"/>
    <w:rsid w:val="009C09A3"/>
    <w:rsid w:val="009C50DC"/>
    <w:rsid w:val="009D607C"/>
    <w:rsid w:val="009E05AD"/>
    <w:rsid w:val="009F2983"/>
    <w:rsid w:val="00A0441C"/>
    <w:rsid w:val="00A11263"/>
    <w:rsid w:val="00A14B0D"/>
    <w:rsid w:val="00A23864"/>
    <w:rsid w:val="00A45812"/>
    <w:rsid w:val="00A55DBB"/>
    <w:rsid w:val="00A67F9A"/>
    <w:rsid w:val="00A70DB0"/>
    <w:rsid w:val="00A72B30"/>
    <w:rsid w:val="00A72DCA"/>
    <w:rsid w:val="00A72E45"/>
    <w:rsid w:val="00A73BA9"/>
    <w:rsid w:val="00A927E2"/>
    <w:rsid w:val="00A97241"/>
    <w:rsid w:val="00AA3E4B"/>
    <w:rsid w:val="00AB5531"/>
    <w:rsid w:val="00AC6EE5"/>
    <w:rsid w:val="00AE3EE5"/>
    <w:rsid w:val="00AF062D"/>
    <w:rsid w:val="00B02BBF"/>
    <w:rsid w:val="00B02D2E"/>
    <w:rsid w:val="00B12452"/>
    <w:rsid w:val="00B13442"/>
    <w:rsid w:val="00B220BF"/>
    <w:rsid w:val="00B23512"/>
    <w:rsid w:val="00B30EC9"/>
    <w:rsid w:val="00B31EE3"/>
    <w:rsid w:val="00B4433B"/>
    <w:rsid w:val="00B62E83"/>
    <w:rsid w:val="00B63C11"/>
    <w:rsid w:val="00B762FE"/>
    <w:rsid w:val="00B922DB"/>
    <w:rsid w:val="00B9432B"/>
    <w:rsid w:val="00B94BFA"/>
    <w:rsid w:val="00B95CDF"/>
    <w:rsid w:val="00BA7BE0"/>
    <w:rsid w:val="00BE0227"/>
    <w:rsid w:val="00BE2C38"/>
    <w:rsid w:val="00C0547A"/>
    <w:rsid w:val="00C25833"/>
    <w:rsid w:val="00C308C1"/>
    <w:rsid w:val="00C41F5D"/>
    <w:rsid w:val="00C64C4B"/>
    <w:rsid w:val="00C72F67"/>
    <w:rsid w:val="00C77B7A"/>
    <w:rsid w:val="00C813BE"/>
    <w:rsid w:val="00C95B8E"/>
    <w:rsid w:val="00CC0F46"/>
    <w:rsid w:val="00CD3FBC"/>
    <w:rsid w:val="00CE3074"/>
    <w:rsid w:val="00CF52CF"/>
    <w:rsid w:val="00D16443"/>
    <w:rsid w:val="00D2416D"/>
    <w:rsid w:val="00D30232"/>
    <w:rsid w:val="00D30ECB"/>
    <w:rsid w:val="00D8679E"/>
    <w:rsid w:val="00DA1656"/>
    <w:rsid w:val="00DA26D7"/>
    <w:rsid w:val="00DB4CD2"/>
    <w:rsid w:val="00DB50BE"/>
    <w:rsid w:val="00DB6D6C"/>
    <w:rsid w:val="00DC5ED0"/>
    <w:rsid w:val="00DC7D70"/>
    <w:rsid w:val="00DD48ED"/>
    <w:rsid w:val="00DD4F31"/>
    <w:rsid w:val="00DE7A75"/>
    <w:rsid w:val="00E1220C"/>
    <w:rsid w:val="00E13B32"/>
    <w:rsid w:val="00E16436"/>
    <w:rsid w:val="00E254AB"/>
    <w:rsid w:val="00E264CB"/>
    <w:rsid w:val="00E427ED"/>
    <w:rsid w:val="00E51E0E"/>
    <w:rsid w:val="00E52D63"/>
    <w:rsid w:val="00E70BCD"/>
    <w:rsid w:val="00E83E60"/>
    <w:rsid w:val="00E846E7"/>
    <w:rsid w:val="00E9434A"/>
    <w:rsid w:val="00EA00BD"/>
    <w:rsid w:val="00EB7F35"/>
    <w:rsid w:val="00EC1FD2"/>
    <w:rsid w:val="00ED4C32"/>
    <w:rsid w:val="00EE6AEA"/>
    <w:rsid w:val="00F03AE8"/>
    <w:rsid w:val="00F05125"/>
    <w:rsid w:val="00F059A2"/>
    <w:rsid w:val="00F1567B"/>
    <w:rsid w:val="00F319DB"/>
    <w:rsid w:val="00F568A4"/>
    <w:rsid w:val="00F61F6A"/>
    <w:rsid w:val="00F7020B"/>
    <w:rsid w:val="00F76648"/>
    <w:rsid w:val="00F970D0"/>
    <w:rsid w:val="00FB6386"/>
    <w:rsid w:val="00FB7763"/>
    <w:rsid w:val="00FD26A3"/>
    <w:rsid w:val="00FE0143"/>
    <w:rsid w:val="00FE19C0"/>
    <w:rsid w:val="01D9174D"/>
    <w:rsid w:val="03574ED6"/>
    <w:rsid w:val="03D73FFB"/>
    <w:rsid w:val="041D7528"/>
    <w:rsid w:val="04C12C20"/>
    <w:rsid w:val="05502D48"/>
    <w:rsid w:val="065E440B"/>
    <w:rsid w:val="069425BA"/>
    <w:rsid w:val="08AC568C"/>
    <w:rsid w:val="08F65BB1"/>
    <w:rsid w:val="09F63659"/>
    <w:rsid w:val="0AD96C37"/>
    <w:rsid w:val="0B657132"/>
    <w:rsid w:val="0CA5774A"/>
    <w:rsid w:val="0D0455D2"/>
    <w:rsid w:val="0D1B1B02"/>
    <w:rsid w:val="10182056"/>
    <w:rsid w:val="112131B2"/>
    <w:rsid w:val="120B6828"/>
    <w:rsid w:val="12302DD9"/>
    <w:rsid w:val="123C1788"/>
    <w:rsid w:val="12D71963"/>
    <w:rsid w:val="139674FA"/>
    <w:rsid w:val="13F04EFE"/>
    <w:rsid w:val="1502145F"/>
    <w:rsid w:val="16554407"/>
    <w:rsid w:val="17DA36D1"/>
    <w:rsid w:val="18750940"/>
    <w:rsid w:val="19202684"/>
    <w:rsid w:val="1A705ECD"/>
    <w:rsid w:val="1AA76E72"/>
    <w:rsid w:val="1AB970A5"/>
    <w:rsid w:val="1B4B11BF"/>
    <w:rsid w:val="1CBB6978"/>
    <w:rsid w:val="1D50668E"/>
    <w:rsid w:val="1DB8698F"/>
    <w:rsid w:val="20AF3401"/>
    <w:rsid w:val="20B70C2B"/>
    <w:rsid w:val="20D7429E"/>
    <w:rsid w:val="21246237"/>
    <w:rsid w:val="21523697"/>
    <w:rsid w:val="22045AF8"/>
    <w:rsid w:val="22B62369"/>
    <w:rsid w:val="235F4B9A"/>
    <w:rsid w:val="24F61A04"/>
    <w:rsid w:val="251D47ED"/>
    <w:rsid w:val="27A051A6"/>
    <w:rsid w:val="27D03D5D"/>
    <w:rsid w:val="28621E27"/>
    <w:rsid w:val="2AB11CC3"/>
    <w:rsid w:val="2B5267E5"/>
    <w:rsid w:val="2B573D14"/>
    <w:rsid w:val="2B7E5D2C"/>
    <w:rsid w:val="2D6B0CE1"/>
    <w:rsid w:val="2E0B0F16"/>
    <w:rsid w:val="2F7D26C1"/>
    <w:rsid w:val="2F821F00"/>
    <w:rsid w:val="31386894"/>
    <w:rsid w:val="33A624FB"/>
    <w:rsid w:val="341357F4"/>
    <w:rsid w:val="34FE0F51"/>
    <w:rsid w:val="360E156E"/>
    <w:rsid w:val="38575539"/>
    <w:rsid w:val="39332193"/>
    <w:rsid w:val="39C976D9"/>
    <w:rsid w:val="3B2516EC"/>
    <w:rsid w:val="3BCA2F26"/>
    <w:rsid w:val="3C5E315D"/>
    <w:rsid w:val="3C7754CE"/>
    <w:rsid w:val="3CB302C7"/>
    <w:rsid w:val="3CCD06CC"/>
    <w:rsid w:val="3F4B1913"/>
    <w:rsid w:val="3FB031D4"/>
    <w:rsid w:val="403C6544"/>
    <w:rsid w:val="406773D9"/>
    <w:rsid w:val="40AB2009"/>
    <w:rsid w:val="41016BD7"/>
    <w:rsid w:val="419C1D47"/>
    <w:rsid w:val="444F46FF"/>
    <w:rsid w:val="44C264C8"/>
    <w:rsid w:val="450C12E6"/>
    <w:rsid w:val="48FB07E8"/>
    <w:rsid w:val="4A9A781E"/>
    <w:rsid w:val="4BF67BC8"/>
    <w:rsid w:val="4D2A70D2"/>
    <w:rsid w:val="4DC374DD"/>
    <w:rsid w:val="4F13257B"/>
    <w:rsid w:val="4F450E4A"/>
    <w:rsid w:val="4FE4175B"/>
    <w:rsid w:val="52871556"/>
    <w:rsid w:val="551422B3"/>
    <w:rsid w:val="55A068D1"/>
    <w:rsid w:val="57AA40C1"/>
    <w:rsid w:val="582E171A"/>
    <w:rsid w:val="59851DA0"/>
    <w:rsid w:val="5A467CFC"/>
    <w:rsid w:val="5AE474C1"/>
    <w:rsid w:val="5B370043"/>
    <w:rsid w:val="5BB42915"/>
    <w:rsid w:val="5BBE4296"/>
    <w:rsid w:val="5C6A473E"/>
    <w:rsid w:val="5CA32D89"/>
    <w:rsid w:val="5D14241A"/>
    <w:rsid w:val="5F6D5E12"/>
    <w:rsid w:val="5F8D4610"/>
    <w:rsid w:val="603231A9"/>
    <w:rsid w:val="60777175"/>
    <w:rsid w:val="61562002"/>
    <w:rsid w:val="615956BE"/>
    <w:rsid w:val="621B00FD"/>
    <w:rsid w:val="621C1C04"/>
    <w:rsid w:val="633C2F1B"/>
    <w:rsid w:val="634228E2"/>
    <w:rsid w:val="634A312C"/>
    <w:rsid w:val="64543D07"/>
    <w:rsid w:val="65306FDE"/>
    <w:rsid w:val="658867FC"/>
    <w:rsid w:val="68EE2F61"/>
    <w:rsid w:val="69603269"/>
    <w:rsid w:val="697F6742"/>
    <w:rsid w:val="69F11F98"/>
    <w:rsid w:val="6A416686"/>
    <w:rsid w:val="6CB94E85"/>
    <w:rsid w:val="6D0335EE"/>
    <w:rsid w:val="6D0D3028"/>
    <w:rsid w:val="6D23035D"/>
    <w:rsid w:val="6E9F2591"/>
    <w:rsid w:val="6EDD6295"/>
    <w:rsid w:val="6F0B2BDA"/>
    <w:rsid w:val="6F8C1F49"/>
    <w:rsid w:val="6FAC0F02"/>
    <w:rsid w:val="70127229"/>
    <w:rsid w:val="708A7705"/>
    <w:rsid w:val="71034834"/>
    <w:rsid w:val="712852F8"/>
    <w:rsid w:val="728A0F09"/>
    <w:rsid w:val="729C6319"/>
    <w:rsid w:val="73570E18"/>
    <w:rsid w:val="7395571E"/>
    <w:rsid w:val="75677D93"/>
    <w:rsid w:val="757358C9"/>
    <w:rsid w:val="760320B1"/>
    <w:rsid w:val="76F610B9"/>
    <w:rsid w:val="78AF0AA0"/>
    <w:rsid w:val="7AD62D69"/>
    <w:rsid w:val="7B5A42AD"/>
    <w:rsid w:val="7B7B0CE6"/>
    <w:rsid w:val="7BAB59DE"/>
    <w:rsid w:val="7CD50B6E"/>
    <w:rsid w:val="7D9A53BC"/>
    <w:rsid w:val="7DEB232F"/>
    <w:rsid w:val="7EBC439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qFormat/>
    <w:uiPriority w:val="99"/>
    <w:rPr>
      <w:sz w:val="18"/>
      <w:szCs w:val="18"/>
    </w:rPr>
  </w:style>
  <w:style w:type="paragraph" w:styleId="3">
    <w:name w:val="footer"/>
    <w:basedOn w:val="1"/>
    <w:link w:val="13"/>
    <w:qFormat/>
    <w:uiPriority w:val="99"/>
    <w:pPr>
      <w:tabs>
        <w:tab w:val="center" w:pos="4153"/>
        <w:tab w:val="right" w:pos="8306"/>
      </w:tabs>
      <w:snapToGrid w:val="0"/>
      <w:jc w:val="left"/>
    </w:pPr>
    <w:rPr>
      <w:sz w:val="18"/>
      <w:szCs w:val="18"/>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6">
    <w:name w:val="Normal (Web)"/>
    <w:basedOn w:val="1"/>
    <w:qFormat/>
    <w:uiPriority w:val="99"/>
    <w:pPr>
      <w:spacing w:before="100" w:beforeAutospacing="1" w:after="100" w:afterAutospacing="1"/>
      <w:jc w:val="left"/>
    </w:pPr>
    <w:rPr>
      <w:rFonts w:ascii="Times New Roman" w:hAnsi="Times New Roman" w:cs="Times New Roman"/>
      <w:kern w:val="0"/>
      <w:sz w:val="24"/>
      <w:szCs w:val="24"/>
    </w:rPr>
  </w:style>
  <w:style w:type="table" w:styleId="8">
    <w:name w:val="Table Grid"/>
    <w:basedOn w:val="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99"/>
    <w:rPr>
      <w:b/>
      <w:bCs/>
    </w:rPr>
  </w:style>
  <w:style w:type="character" w:styleId="11">
    <w:name w:val="Hyperlink"/>
    <w:basedOn w:val="9"/>
    <w:qFormat/>
    <w:uiPriority w:val="99"/>
    <w:rPr>
      <w:rFonts w:ascii="Tahoma" w:hAnsi="Tahoma" w:cs="Tahoma"/>
      <w:color w:val="0000FF"/>
      <w:kern w:val="0"/>
      <w:sz w:val="20"/>
      <w:szCs w:val="20"/>
      <w:u w:val="single"/>
      <w:lang w:eastAsia="en-US"/>
    </w:rPr>
  </w:style>
  <w:style w:type="character" w:customStyle="1" w:styleId="12">
    <w:name w:val="批注框文本 Char"/>
    <w:basedOn w:val="9"/>
    <w:link w:val="2"/>
    <w:semiHidden/>
    <w:qFormat/>
    <w:locked/>
    <w:uiPriority w:val="99"/>
    <w:rPr>
      <w:sz w:val="18"/>
      <w:szCs w:val="18"/>
    </w:rPr>
  </w:style>
  <w:style w:type="character" w:customStyle="1" w:styleId="13">
    <w:name w:val="页脚 Char"/>
    <w:basedOn w:val="9"/>
    <w:link w:val="3"/>
    <w:qFormat/>
    <w:locked/>
    <w:uiPriority w:val="99"/>
    <w:rPr>
      <w:sz w:val="18"/>
      <w:szCs w:val="18"/>
    </w:rPr>
  </w:style>
  <w:style w:type="character" w:customStyle="1" w:styleId="14">
    <w:name w:val="页眉 Char"/>
    <w:basedOn w:val="9"/>
    <w:link w:val="4"/>
    <w:qFormat/>
    <w:locked/>
    <w:uiPriority w:val="99"/>
    <w:rPr>
      <w:sz w:val="18"/>
      <w:szCs w:val="18"/>
    </w:rPr>
  </w:style>
  <w:style w:type="character" w:customStyle="1" w:styleId="15">
    <w:name w:val="HTML 预设格式 Char"/>
    <w:basedOn w:val="9"/>
    <w:link w:val="5"/>
    <w:semiHidden/>
    <w:qFormat/>
    <w:locked/>
    <w:uiPriority w:val="99"/>
    <w:rPr>
      <w:rFonts w:ascii="Courier New" w:hAnsi="Courier New" w:cs="Courier New"/>
      <w:sz w:val="20"/>
      <w:szCs w:val="20"/>
    </w:rPr>
  </w:style>
  <w:style w:type="paragraph" w:customStyle="1" w:styleId="16">
    <w:name w:val="列出段落1"/>
    <w:basedOn w:val="1"/>
    <w:qFormat/>
    <w:uiPriority w:val="99"/>
    <w:pPr>
      <w:ind w:firstLine="420" w:firstLineChars="200"/>
    </w:pPr>
  </w:style>
  <w:style w:type="paragraph" w:customStyle="1" w:styleId="17">
    <w:name w:val="p16"/>
    <w:basedOn w:val="1"/>
    <w:qFormat/>
    <w:uiPriority w:val="99"/>
    <w:pPr>
      <w:widowControl/>
      <w:jc w:val="left"/>
    </w:pPr>
    <w:rPr>
      <w:rFonts w:ascii="Times New Roman" w:hAnsi="Times New Roman" w:cs="Times New Roman"/>
      <w:kern w:val="0"/>
      <w:sz w:val="18"/>
      <w:szCs w:val="18"/>
    </w:rPr>
  </w:style>
  <w:style w:type="character" w:customStyle="1" w:styleId="18">
    <w:name w:val="wd_title_th_011"/>
    <w:qFormat/>
    <w:uiPriority w:val="99"/>
    <w:rPr>
      <w:b/>
      <w:bCs/>
      <w:color w:val="000000"/>
      <w:sz w:val="19"/>
      <w:szCs w:val="19"/>
    </w:rPr>
  </w:style>
  <w:style w:type="character" w:customStyle="1" w:styleId="19">
    <w:name w:val="ticon icon_food"/>
    <w:qFormat/>
    <w:uiPriority w:val="99"/>
  </w:style>
  <w:style w:type="character" w:customStyle="1" w:styleId="20">
    <w:name w:val="t09_black1"/>
    <w:basedOn w:val="9"/>
    <w:qFormat/>
    <w:uiPriority w:val="99"/>
    <w:rPr>
      <w:rFonts w:ascii="Geneva" w:hAnsi="Geneva" w:cs="Geneva"/>
      <w:color w:val="000000"/>
      <w:sz w:val="18"/>
      <w:szCs w:val="18"/>
    </w:rPr>
  </w:style>
  <w:style w:type="character" w:customStyle="1" w:styleId="21">
    <w:name w:val="15"/>
    <w:basedOn w:val="9"/>
    <w:qFormat/>
    <w:uiPriority w:val="0"/>
    <w:rPr>
      <w:rFonts w:ascii="Arial" w:hAnsi="Arial" w:eastAsia="宋体" w:cs="Arial"/>
      <w:color w:val="000000"/>
      <w:sz w:val="18"/>
      <w:szCs w:val="18"/>
    </w:rPr>
  </w:style>
  <w:style w:type="paragraph" w:customStyle="1" w:styleId="22">
    <w:name w:val="正文 New New New"/>
    <w:qFormat/>
    <w:uiPriority w:val="99"/>
    <w:pPr>
      <w:widowControl w:val="0"/>
      <w:jc w:val="both"/>
    </w:pPr>
    <w:rPr>
      <w:rFonts w:ascii="Calibri" w:hAnsi="Calibri" w:eastAsia="宋体" w:cs="Calibri"/>
      <w:kern w:val="2"/>
      <w:sz w:val="21"/>
      <w:szCs w:val="21"/>
      <w:lang w:val="en-US" w:eastAsia="zh-CN" w:bidi="ar-SA"/>
    </w:rPr>
  </w:style>
  <w:style w:type="paragraph" w:customStyle="1" w:styleId="23">
    <w:name w:val="正文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
    <w:name w:val="列出段落4"/>
    <w:basedOn w:val="1"/>
    <w:qFormat/>
    <w:uiPriority w:val="0"/>
    <w:pPr>
      <w:ind w:firstLine="420" w:firstLineChars="200"/>
    </w:pPr>
    <w:rPr>
      <w:rFonts w:ascii="Times New Roman" w:hAnsi="Times New Roman" w:cs="Times New Roman"/>
      <w:szCs w:val="22"/>
    </w:rPr>
  </w:style>
  <w:style w:type="paragraph" w:customStyle="1" w:styleId="25">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4</Pages>
  <Words>5355</Words>
  <Characters>259</Characters>
  <Lines>2</Lines>
  <Paragraphs>11</Paragraphs>
  <TotalTime>5</TotalTime>
  <ScaleCrop>false</ScaleCrop>
  <LinksUpToDate>false</LinksUpToDate>
  <CharactersWithSpaces>5603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2020-06-28T08:55:00Z</dcterms:created>
  <dc:creator>zhenxu</dc:creator>
  <cp:lastModifiedBy>L</cp:lastModifiedBy>
  <cp:lastPrinted>2015-11-20T08:19:00Z</cp:lastPrinted>
  <dcterms:modified xsi:type="dcterms:W3CDTF">2021-03-09T02:47:06Z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99AD965ED0A84D69881109E3F9BCC2DC</vt:lpwstr>
  </property>
</Properties>
</file>