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E09" w:rsidRDefault="00B06A46">
      <w:pPr>
        <w:ind w:firstLineChars="700" w:firstLine="3092"/>
        <w:rPr>
          <w:b/>
          <w:bCs/>
          <w:color w:val="FF0000"/>
          <w:sz w:val="24"/>
        </w:rPr>
      </w:pPr>
      <w:r>
        <w:rPr>
          <w:rFonts w:hint="eastAsia"/>
          <w:b/>
          <w:bCs/>
          <w:color w:val="0000FF"/>
          <w:sz w:val="44"/>
          <w:szCs w:val="44"/>
        </w:rPr>
        <w:t>淡墨烟云</w:t>
      </w:r>
      <w:r>
        <w:rPr>
          <w:rFonts w:hint="eastAsia"/>
          <w:b/>
          <w:bCs/>
          <w:color w:val="0000FF"/>
          <w:sz w:val="44"/>
          <w:szCs w:val="44"/>
        </w:rPr>
        <w:t>.</w:t>
      </w:r>
      <w:r>
        <w:rPr>
          <w:rFonts w:hint="eastAsia"/>
          <w:b/>
          <w:bCs/>
          <w:color w:val="0000FF"/>
          <w:sz w:val="44"/>
          <w:szCs w:val="44"/>
        </w:rPr>
        <w:t>双飞</w:t>
      </w:r>
      <w:r>
        <w:rPr>
          <w:rFonts w:hint="eastAsia"/>
          <w:b/>
          <w:bCs/>
          <w:color w:val="0000FF"/>
          <w:sz w:val="44"/>
          <w:szCs w:val="44"/>
        </w:rPr>
        <w:t>一动</w:t>
      </w:r>
      <w:r>
        <w:rPr>
          <w:rFonts w:hint="eastAsia"/>
          <w:b/>
          <w:bCs/>
          <w:color w:val="0000FF"/>
          <w:sz w:val="44"/>
          <w:szCs w:val="44"/>
        </w:rPr>
        <w:t>六日游</w:t>
      </w:r>
      <w:r>
        <w:rPr>
          <w:rFonts w:hint="eastAsia"/>
          <w:sz w:val="44"/>
          <w:szCs w:val="44"/>
        </w:rPr>
        <w:t>（</w:t>
      </w:r>
      <w:r>
        <w:rPr>
          <w:rFonts w:hint="eastAsia"/>
          <w:sz w:val="44"/>
          <w:szCs w:val="44"/>
        </w:rPr>
        <w:t>天天发班</w:t>
      </w:r>
      <w:r>
        <w:rPr>
          <w:rFonts w:hint="eastAsia"/>
          <w:sz w:val="44"/>
          <w:szCs w:val="44"/>
        </w:rPr>
        <w:t>）</w:t>
      </w:r>
      <w:r>
        <w:rPr>
          <w:rFonts w:hint="eastAsia"/>
          <w:b/>
          <w:bCs/>
          <w:color w:val="FF0000"/>
          <w:sz w:val="24"/>
        </w:rPr>
        <w:t>（自带</w:t>
      </w:r>
      <w:r>
        <w:rPr>
          <w:rFonts w:hint="eastAsia"/>
          <w:b/>
          <w:bCs/>
          <w:color w:val="FF0000"/>
          <w:sz w:val="24"/>
        </w:rPr>
        <w:t>省内</w:t>
      </w:r>
      <w:r>
        <w:rPr>
          <w:rFonts w:hint="eastAsia"/>
          <w:b/>
          <w:bCs/>
          <w:color w:val="FF0000"/>
          <w:sz w:val="24"/>
        </w:rPr>
        <w:t>机票）</w:t>
      </w:r>
    </w:p>
    <w:p w:rsidR="00591E09" w:rsidRDefault="00B06A46">
      <w:pPr>
        <w:ind w:firstLineChars="1300" w:firstLine="3132"/>
        <w:rPr>
          <w:b/>
          <w:bCs/>
          <w:color w:val="FF0000"/>
          <w:sz w:val="24"/>
        </w:rPr>
      </w:pPr>
      <w:r>
        <w:rPr>
          <w:rFonts w:hint="eastAsia"/>
          <w:b/>
          <w:bCs/>
          <w:color w:val="FF0000"/>
          <w:sz w:val="24"/>
        </w:rPr>
        <w:t>昆版建议出第六天早航班</w:t>
      </w:r>
      <w:r>
        <w:rPr>
          <w:rFonts w:hint="eastAsia"/>
          <w:b/>
          <w:bCs/>
          <w:color w:val="FF0000"/>
          <w:sz w:val="24"/>
        </w:rPr>
        <w:t xml:space="preserve">  </w:t>
      </w:r>
      <w:r>
        <w:rPr>
          <w:rFonts w:hint="eastAsia"/>
          <w:b/>
          <w:bCs/>
          <w:color w:val="FF0000"/>
          <w:sz w:val="24"/>
        </w:rPr>
        <w:t>版昆</w:t>
      </w:r>
      <w:r>
        <w:rPr>
          <w:rFonts w:hint="eastAsia"/>
          <w:b/>
          <w:bCs/>
          <w:color w:val="FF0000"/>
          <w:sz w:val="24"/>
        </w:rPr>
        <w:t>21</w:t>
      </w:r>
      <w:r>
        <w:rPr>
          <w:rFonts w:hint="eastAsia"/>
          <w:b/>
          <w:bCs/>
          <w:color w:val="FF0000"/>
          <w:sz w:val="24"/>
        </w:rPr>
        <w:t>点以后航班，如丽江飞版纳抵扣动车票费用。</w:t>
      </w:r>
    </w:p>
    <w:p w:rsidR="00591E09" w:rsidRDefault="00B06A46">
      <w:pPr>
        <w:ind w:firstLineChars="396" w:firstLine="954"/>
        <w:rPr>
          <w:b/>
          <w:bCs/>
          <w:color w:val="000000" w:themeColor="text1"/>
          <w:sz w:val="24"/>
        </w:rPr>
      </w:pPr>
      <w:r>
        <w:rPr>
          <w:rFonts w:hint="eastAsia"/>
          <w:b/>
          <w:bCs/>
          <w:color w:val="FF0000"/>
          <w:sz w:val="24"/>
        </w:rPr>
        <w:t xml:space="preserve">                                  </w:t>
      </w:r>
      <w:r>
        <w:rPr>
          <w:rFonts w:hint="eastAsia"/>
          <w:b/>
          <w:bCs/>
          <w:color w:val="000000" w:themeColor="text1"/>
          <w:sz w:val="24"/>
        </w:rPr>
        <w:t>收客年龄</w:t>
      </w:r>
      <w:r>
        <w:rPr>
          <w:rFonts w:hint="eastAsia"/>
          <w:b/>
          <w:bCs/>
          <w:color w:val="000000" w:themeColor="text1"/>
          <w:sz w:val="24"/>
        </w:rPr>
        <w:t>28-60</w:t>
      </w:r>
      <w:r>
        <w:rPr>
          <w:rFonts w:hint="eastAsia"/>
          <w:b/>
          <w:bCs/>
          <w:color w:val="000000" w:themeColor="text1"/>
          <w:sz w:val="24"/>
        </w:rPr>
        <w:t>周岁（以年份为准）</w:t>
      </w:r>
    </w:p>
    <w:tbl>
      <w:tblPr>
        <w:tblStyle w:val="a5"/>
        <w:tblW w:w="15794" w:type="dxa"/>
        <w:tblInd w:w="-944" w:type="dxa"/>
        <w:tblLayout w:type="fixed"/>
        <w:tblLook w:val="04A0"/>
      </w:tblPr>
      <w:tblGrid>
        <w:gridCol w:w="1125"/>
        <w:gridCol w:w="3750"/>
        <w:gridCol w:w="5459"/>
        <w:gridCol w:w="5460"/>
      </w:tblGrid>
      <w:tr w:rsidR="00591E09">
        <w:tc>
          <w:tcPr>
            <w:tcW w:w="1125" w:type="dxa"/>
          </w:tcPr>
          <w:p w:rsidR="00591E09" w:rsidRDefault="00B06A46">
            <w:pPr>
              <w:rPr>
                <w:b/>
                <w:bCs/>
                <w:color w:val="BF8F00" w:themeColor="accent4" w:themeShade="BF"/>
              </w:rPr>
            </w:pPr>
            <w:r>
              <w:rPr>
                <w:rFonts w:hint="eastAsia"/>
                <w:b/>
                <w:bCs/>
                <w:color w:val="BF8F00" w:themeColor="accent4" w:themeShade="BF"/>
              </w:rPr>
              <w:t>执行日期</w:t>
            </w:r>
          </w:p>
        </w:tc>
        <w:tc>
          <w:tcPr>
            <w:tcW w:w="14669" w:type="dxa"/>
            <w:gridSpan w:val="3"/>
          </w:tcPr>
          <w:p w:rsidR="00591E09" w:rsidRDefault="00B06A46">
            <w:pPr>
              <w:rPr>
                <w:b/>
                <w:bCs/>
                <w:color w:val="BF8F00" w:themeColor="accent4" w:themeShade="BF"/>
              </w:rPr>
            </w:pPr>
            <w:r>
              <w:rPr>
                <w:rFonts w:hint="eastAsia"/>
                <w:b/>
                <w:bCs/>
                <w:color w:val="BF8F00" w:themeColor="accent4" w:themeShade="BF"/>
              </w:rPr>
              <w:t>7.20-8.30</w:t>
            </w:r>
          </w:p>
        </w:tc>
      </w:tr>
      <w:tr w:rsidR="00591E09">
        <w:trPr>
          <w:trHeight w:val="90"/>
        </w:trPr>
        <w:tc>
          <w:tcPr>
            <w:tcW w:w="1125" w:type="dxa"/>
          </w:tcPr>
          <w:p w:rsidR="00591E09" w:rsidRDefault="00591E09">
            <w:pPr>
              <w:jc w:val="center"/>
              <w:rPr>
                <w:b/>
                <w:bCs/>
                <w:color w:val="3333FF"/>
                <w:sz w:val="24"/>
              </w:rPr>
            </w:pPr>
          </w:p>
          <w:p w:rsidR="00591E09" w:rsidRDefault="00B06A46">
            <w:pPr>
              <w:jc w:val="center"/>
              <w:rPr>
                <w:b/>
                <w:bCs/>
                <w:color w:val="3333FF"/>
                <w:sz w:val="24"/>
              </w:rPr>
            </w:pPr>
            <w:r>
              <w:rPr>
                <w:rFonts w:hint="eastAsia"/>
                <w:b/>
                <w:bCs/>
                <w:color w:val="3333FF"/>
                <w:sz w:val="24"/>
              </w:rPr>
              <w:t>客源</w:t>
            </w:r>
          </w:p>
          <w:p w:rsidR="00591E09" w:rsidRDefault="00591E09">
            <w:pPr>
              <w:jc w:val="center"/>
              <w:rPr>
                <w:b/>
                <w:bCs/>
                <w:color w:val="3333FF"/>
                <w:sz w:val="24"/>
              </w:rPr>
            </w:pPr>
          </w:p>
        </w:tc>
        <w:tc>
          <w:tcPr>
            <w:tcW w:w="3750" w:type="dxa"/>
          </w:tcPr>
          <w:p w:rsidR="00591E09" w:rsidRDefault="00591E09">
            <w:pPr>
              <w:ind w:firstLineChars="600" w:firstLine="1446"/>
              <w:jc w:val="center"/>
              <w:rPr>
                <w:b/>
                <w:bCs/>
                <w:color w:val="3333FF"/>
                <w:sz w:val="24"/>
              </w:rPr>
            </w:pPr>
          </w:p>
          <w:p w:rsidR="00591E09" w:rsidRDefault="00B06A46">
            <w:pPr>
              <w:ind w:firstLineChars="600" w:firstLine="1446"/>
              <w:rPr>
                <w:b/>
                <w:bCs/>
                <w:color w:val="3333FF"/>
                <w:sz w:val="24"/>
              </w:rPr>
            </w:pPr>
            <w:r>
              <w:rPr>
                <w:rFonts w:hint="eastAsia"/>
                <w:b/>
                <w:bCs/>
                <w:color w:val="3333FF"/>
                <w:sz w:val="24"/>
              </w:rPr>
              <w:t>区域</w:t>
            </w:r>
          </w:p>
          <w:p w:rsidR="00591E09" w:rsidRDefault="00591E09">
            <w:pPr>
              <w:ind w:firstLineChars="600" w:firstLine="1446"/>
              <w:jc w:val="center"/>
              <w:rPr>
                <w:b/>
                <w:bCs/>
                <w:color w:val="3333FF"/>
                <w:sz w:val="24"/>
              </w:rPr>
            </w:pPr>
          </w:p>
        </w:tc>
        <w:tc>
          <w:tcPr>
            <w:tcW w:w="5459" w:type="dxa"/>
          </w:tcPr>
          <w:p w:rsidR="00591E09" w:rsidRDefault="00591E09">
            <w:pPr>
              <w:ind w:firstLineChars="700" w:firstLine="1687"/>
              <w:rPr>
                <w:b/>
                <w:bCs/>
                <w:color w:val="3333FF"/>
                <w:sz w:val="24"/>
              </w:rPr>
            </w:pPr>
          </w:p>
          <w:p w:rsidR="00591E09" w:rsidRDefault="00B06A46">
            <w:pPr>
              <w:ind w:firstLineChars="700" w:firstLine="1687"/>
              <w:rPr>
                <w:b/>
                <w:bCs/>
                <w:color w:val="3333FF"/>
                <w:sz w:val="24"/>
              </w:rPr>
            </w:pPr>
            <w:r>
              <w:rPr>
                <w:rFonts w:hint="eastAsia"/>
                <w:b/>
                <w:bCs/>
                <w:color w:val="3333FF"/>
                <w:sz w:val="24"/>
              </w:rPr>
              <w:t>昆大丽双飞</w:t>
            </w:r>
            <w:r>
              <w:rPr>
                <w:rFonts w:hint="eastAsia"/>
                <w:b/>
                <w:bCs/>
                <w:color w:val="3333FF"/>
                <w:sz w:val="24"/>
              </w:rPr>
              <w:t>一动</w:t>
            </w:r>
            <w:r>
              <w:rPr>
                <w:rFonts w:hint="eastAsia"/>
                <w:b/>
                <w:bCs/>
                <w:color w:val="3333FF"/>
                <w:sz w:val="24"/>
              </w:rPr>
              <w:t>六天</w:t>
            </w:r>
          </w:p>
          <w:p w:rsidR="00591E09" w:rsidRDefault="00591E09">
            <w:pPr>
              <w:jc w:val="center"/>
              <w:rPr>
                <w:b/>
                <w:bCs/>
                <w:color w:val="3333FF"/>
                <w:sz w:val="24"/>
              </w:rPr>
            </w:pPr>
          </w:p>
          <w:p w:rsidR="00591E09" w:rsidRDefault="00591E09">
            <w:pPr>
              <w:jc w:val="center"/>
              <w:rPr>
                <w:b/>
                <w:bCs/>
                <w:color w:val="3333FF"/>
                <w:sz w:val="24"/>
              </w:rPr>
            </w:pPr>
          </w:p>
        </w:tc>
        <w:tc>
          <w:tcPr>
            <w:tcW w:w="5460" w:type="dxa"/>
          </w:tcPr>
          <w:p w:rsidR="00591E09" w:rsidRDefault="00591E09">
            <w:pPr>
              <w:jc w:val="center"/>
              <w:rPr>
                <w:b/>
                <w:bCs/>
                <w:color w:val="3333FF"/>
                <w:sz w:val="24"/>
              </w:rPr>
            </w:pPr>
          </w:p>
          <w:p w:rsidR="00591E09" w:rsidRDefault="00B06A46">
            <w:pPr>
              <w:jc w:val="center"/>
              <w:rPr>
                <w:b/>
                <w:bCs/>
                <w:color w:val="3333FF"/>
                <w:sz w:val="24"/>
              </w:rPr>
            </w:pPr>
            <w:r>
              <w:rPr>
                <w:rFonts w:hint="eastAsia"/>
                <w:b/>
                <w:bCs/>
                <w:color w:val="3333FF"/>
                <w:sz w:val="24"/>
              </w:rPr>
              <w:t>昆</w:t>
            </w:r>
            <w:r>
              <w:rPr>
                <w:rFonts w:hint="eastAsia"/>
                <w:b/>
                <w:bCs/>
                <w:color w:val="3333FF"/>
                <w:sz w:val="24"/>
              </w:rPr>
              <w:t>版</w:t>
            </w:r>
            <w:r>
              <w:rPr>
                <w:rFonts w:hint="eastAsia"/>
                <w:b/>
                <w:bCs/>
                <w:color w:val="3333FF"/>
                <w:sz w:val="24"/>
              </w:rPr>
              <w:t>昆</w:t>
            </w:r>
            <w:r>
              <w:rPr>
                <w:rFonts w:hint="eastAsia"/>
                <w:b/>
                <w:bCs/>
                <w:color w:val="3333FF"/>
                <w:sz w:val="24"/>
              </w:rPr>
              <w:t>四飞八天</w:t>
            </w:r>
          </w:p>
          <w:p w:rsidR="00591E09" w:rsidRDefault="00B06A46">
            <w:pPr>
              <w:widowControl/>
              <w:jc w:val="center"/>
              <w:rPr>
                <w:b/>
                <w:bCs/>
                <w:color w:val="3333FF"/>
                <w:sz w:val="24"/>
              </w:rPr>
            </w:pPr>
            <w:r>
              <w:rPr>
                <w:rFonts w:hint="eastAsia"/>
                <w:b/>
                <w:bCs/>
                <w:color w:val="3333FF"/>
                <w:sz w:val="24"/>
              </w:rPr>
              <w:t>（版纳段只上傣楼）</w:t>
            </w:r>
          </w:p>
        </w:tc>
      </w:tr>
      <w:tr w:rsidR="00591E09">
        <w:trPr>
          <w:trHeight w:val="312"/>
        </w:trPr>
        <w:tc>
          <w:tcPr>
            <w:tcW w:w="1125" w:type="dxa"/>
          </w:tcPr>
          <w:p w:rsidR="00591E09" w:rsidRDefault="00B06A46">
            <w:pPr>
              <w:rPr>
                <w:b/>
                <w:bCs/>
                <w:sz w:val="24"/>
              </w:rPr>
            </w:pPr>
            <w:r>
              <w:rPr>
                <w:rFonts w:hint="eastAsia"/>
                <w:b/>
                <w:bCs/>
                <w:sz w:val="24"/>
              </w:rPr>
              <w:t>重庆</w:t>
            </w:r>
          </w:p>
        </w:tc>
        <w:tc>
          <w:tcPr>
            <w:tcW w:w="3750" w:type="dxa"/>
          </w:tcPr>
          <w:p w:rsidR="00591E09" w:rsidRDefault="00B06A46">
            <w:p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重庆</w:t>
            </w:r>
          </w:p>
        </w:tc>
        <w:tc>
          <w:tcPr>
            <w:tcW w:w="5459" w:type="dxa"/>
          </w:tcPr>
          <w:p w:rsidR="00591E09" w:rsidRDefault="00B06A46">
            <w:pPr>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-100</w:t>
            </w:r>
          </w:p>
        </w:tc>
        <w:tc>
          <w:tcPr>
            <w:tcW w:w="5460" w:type="dxa"/>
          </w:tcPr>
          <w:p w:rsidR="00591E09" w:rsidRDefault="00B06A46">
            <w:pPr>
              <w:jc w:val="center"/>
              <w:rPr>
                <w:rFonts w:ascii="宋体" w:eastAsia="宋体" w:hAnsi="宋体" w:cs="宋体"/>
                <w:b/>
                <w:bCs/>
                <w:sz w:val="18"/>
                <w:szCs w:val="18"/>
              </w:rPr>
            </w:pPr>
            <w:r>
              <w:rPr>
                <w:rFonts w:ascii="宋体" w:eastAsia="宋体" w:hAnsi="宋体" w:cs="宋体" w:hint="eastAsia"/>
                <w:b/>
                <w:bCs/>
                <w:sz w:val="18"/>
                <w:szCs w:val="18"/>
              </w:rPr>
              <w:t>六天同价</w:t>
            </w:r>
          </w:p>
        </w:tc>
      </w:tr>
      <w:tr w:rsidR="00591E09">
        <w:trPr>
          <w:trHeight w:val="312"/>
        </w:trPr>
        <w:tc>
          <w:tcPr>
            <w:tcW w:w="1125" w:type="dxa"/>
          </w:tcPr>
          <w:p w:rsidR="00591E09" w:rsidRDefault="00B06A46">
            <w:pPr>
              <w:rPr>
                <w:b/>
                <w:bCs/>
                <w:sz w:val="24"/>
              </w:rPr>
            </w:pPr>
            <w:r>
              <w:rPr>
                <w:rFonts w:hint="eastAsia"/>
                <w:b/>
                <w:bCs/>
                <w:sz w:val="24"/>
              </w:rPr>
              <w:t>四川</w:t>
            </w:r>
          </w:p>
        </w:tc>
        <w:tc>
          <w:tcPr>
            <w:tcW w:w="3750" w:type="dxa"/>
          </w:tcPr>
          <w:p w:rsidR="00591E09" w:rsidRDefault="00B06A46">
            <w:p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四川</w:t>
            </w:r>
          </w:p>
        </w:tc>
        <w:tc>
          <w:tcPr>
            <w:tcW w:w="5459" w:type="dxa"/>
          </w:tcPr>
          <w:p w:rsidR="00591E09" w:rsidRDefault="00B06A46">
            <w:pPr>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-100</w:t>
            </w:r>
          </w:p>
        </w:tc>
        <w:tc>
          <w:tcPr>
            <w:tcW w:w="5460" w:type="dxa"/>
          </w:tcPr>
          <w:p w:rsidR="00591E09" w:rsidRDefault="00B06A46">
            <w:pPr>
              <w:jc w:val="center"/>
              <w:rPr>
                <w:rFonts w:ascii="宋体" w:eastAsia="宋体" w:hAnsi="宋体" w:cs="宋体"/>
                <w:b/>
                <w:bCs/>
                <w:color w:val="000000" w:themeColor="text1"/>
                <w:sz w:val="18"/>
                <w:szCs w:val="18"/>
              </w:rPr>
            </w:pPr>
            <w:r>
              <w:rPr>
                <w:rFonts w:ascii="宋体" w:eastAsia="宋体" w:hAnsi="宋体" w:cs="宋体" w:hint="eastAsia"/>
                <w:b/>
                <w:bCs/>
                <w:sz w:val="18"/>
                <w:szCs w:val="18"/>
              </w:rPr>
              <w:t>六天同价</w:t>
            </w:r>
          </w:p>
        </w:tc>
      </w:tr>
      <w:tr w:rsidR="00591E09">
        <w:trPr>
          <w:trHeight w:val="312"/>
        </w:trPr>
        <w:tc>
          <w:tcPr>
            <w:tcW w:w="1125" w:type="dxa"/>
          </w:tcPr>
          <w:p w:rsidR="00591E09" w:rsidRDefault="00591E09">
            <w:pPr>
              <w:rPr>
                <w:b/>
                <w:bCs/>
                <w:color w:val="0000FF"/>
                <w:sz w:val="24"/>
              </w:rPr>
            </w:pPr>
          </w:p>
        </w:tc>
        <w:tc>
          <w:tcPr>
            <w:tcW w:w="3750" w:type="dxa"/>
          </w:tcPr>
          <w:p w:rsidR="00591E09" w:rsidRDefault="00B06A46">
            <w:pPr>
              <w:rPr>
                <w:rFonts w:ascii="宋体" w:eastAsia="宋体" w:hAnsi="宋体" w:cs="宋体"/>
                <w:b/>
                <w:bCs/>
                <w:color w:val="0000FF"/>
                <w:sz w:val="18"/>
                <w:szCs w:val="18"/>
              </w:rPr>
            </w:pPr>
            <w:r>
              <w:rPr>
                <w:rFonts w:ascii="宋体" w:eastAsia="宋体" w:hAnsi="宋体" w:cs="宋体" w:hint="eastAsia"/>
                <w:b/>
                <w:bCs/>
                <w:color w:val="0000FF"/>
                <w:sz w:val="18"/>
                <w:szCs w:val="18"/>
              </w:rPr>
              <w:t>12</w:t>
            </w:r>
            <w:r>
              <w:rPr>
                <w:rFonts w:ascii="宋体" w:eastAsia="宋体" w:hAnsi="宋体" w:cs="宋体" w:hint="eastAsia"/>
                <w:b/>
                <w:bCs/>
                <w:color w:val="0000FF"/>
                <w:sz w:val="18"/>
                <w:szCs w:val="18"/>
              </w:rPr>
              <w:t>岁（含）以下、按成人操作</w:t>
            </w:r>
          </w:p>
        </w:tc>
        <w:tc>
          <w:tcPr>
            <w:tcW w:w="5459" w:type="dxa"/>
          </w:tcPr>
          <w:p w:rsidR="00591E09" w:rsidRDefault="00B06A46">
            <w:pPr>
              <w:jc w:val="center"/>
              <w:rPr>
                <w:rFonts w:ascii="宋体" w:eastAsia="宋体" w:hAnsi="宋体" w:cs="宋体"/>
                <w:b/>
                <w:bCs/>
                <w:color w:val="0000FF"/>
                <w:sz w:val="18"/>
                <w:szCs w:val="18"/>
              </w:rPr>
            </w:pPr>
            <w:r>
              <w:rPr>
                <w:rFonts w:ascii="宋体" w:eastAsia="宋体" w:hAnsi="宋体" w:cs="宋体" w:hint="eastAsia"/>
                <w:b/>
                <w:bCs/>
                <w:color w:val="0000FF"/>
                <w:sz w:val="18"/>
                <w:szCs w:val="18"/>
              </w:rPr>
              <w:t>1600</w:t>
            </w:r>
          </w:p>
        </w:tc>
        <w:tc>
          <w:tcPr>
            <w:tcW w:w="5460" w:type="dxa"/>
          </w:tcPr>
          <w:p w:rsidR="00591E09" w:rsidRDefault="00B06A46">
            <w:pPr>
              <w:jc w:val="center"/>
              <w:rPr>
                <w:rFonts w:ascii="宋体" w:eastAsia="宋体" w:hAnsi="宋体" w:cs="宋体"/>
                <w:b/>
                <w:bCs/>
                <w:color w:val="0000FF"/>
                <w:sz w:val="18"/>
                <w:szCs w:val="18"/>
              </w:rPr>
            </w:pPr>
            <w:r>
              <w:rPr>
                <w:rFonts w:ascii="宋体" w:eastAsia="宋体" w:hAnsi="宋体" w:cs="宋体" w:hint="eastAsia"/>
                <w:b/>
                <w:bCs/>
                <w:color w:val="0000FF"/>
                <w:sz w:val="18"/>
                <w:szCs w:val="18"/>
              </w:rPr>
              <w:t>1900</w:t>
            </w:r>
          </w:p>
        </w:tc>
      </w:tr>
      <w:tr w:rsidR="00B06A46">
        <w:trPr>
          <w:trHeight w:val="312"/>
        </w:trPr>
        <w:tc>
          <w:tcPr>
            <w:tcW w:w="1125" w:type="dxa"/>
          </w:tcPr>
          <w:p w:rsidR="00B06A46" w:rsidRDefault="00B06A46">
            <w:pPr>
              <w:rPr>
                <w:b/>
                <w:bCs/>
                <w:color w:val="0000FF"/>
                <w:sz w:val="24"/>
              </w:rPr>
            </w:pPr>
          </w:p>
        </w:tc>
        <w:tc>
          <w:tcPr>
            <w:tcW w:w="3750" w:type="dxa"/>
          </w:tcPr>
          <w:p w:rsidR="00B06A46" w:rsidRDefault="00B06A46">
            <w:pPr>
              <w:rPr>
                <w:rFonts w:ascii="宋体" w:eastAsia="宋体" w:hAnsi="宋体" w:cs="宋体" w:hint="eastAsia"/>
                <w:b/>
                <w:bCs/>
                <w:color w:val="0000FF"/>
                <w:sz w:val="18"/>
                <w:szCs w:val="18"/>
              </w:rPr>
            </w:pPr>
            <w:r>
              <w:rPr>
                <w:rFonts w:ascii="宋体" w:eastAsia="宋体" w:hAnsi="宋体" w:cs="宋体" w:hint="eastAsia"/>
                <w:b/>
                <w:bCs/>
                <w:color w:val="0000FF"/>
                <w:sz w:val="18"/>
                <w:szCs w:val="18"/>
              </w:rPr>
              <w:t>12岁以下儿童价格</w:t>
            </w:r>
          </w:p>
        </w:tc>
        <w:tc>
          <w:tcPr>
            <w:tcW w:w="5459" w:type="dxa"/>
          </w:tcPr>
          <w:p w:rsidR="00B06A46" w:rsidRDefault="00B06A46">
            <w:pPr>
              <w:jc w:val="center"/>
              <w:rPr>
                <w:rFonts w:ascii="宋体" w:eastAsia="宋体" w:hAnsi="宋体" w:cs="宋体" w:hint="eastAsia"/>
                <w:b/>
                <w:bCs/>
                <w:color w:val="0000FF"/>
                <w:sz w:val="18"/>
                <w:szCs w:val="18"/>
              </w:rPr>
            </w:pPr>
            <w:r>
              <w:rPr>
                <w:rFonts w:ascii="宋体" w:eastAsia="宋体" w:hAnsi="宋体" w:cs="宋体" w:hint="eastAsia"/>
                <w:b/>
                <w:bCs/>
                <w:color w:val="0000FF"/>
                <w:sz w:val="18"/>
                <w:szCs w:val="18"/>
              </w:rPr>
              <w:t>400</w:t>
            </w:r>
          </w:p>
        </w:tc>
        <w:tc>
          <w:tcPr>
            <w:tcW w:w="5460" w:type="dxa"/>
          </w:tcPr>
          <w:p w:rsidR="00B06A46" w:rsidRDefault="00B06A46">
            <w:pPr>
              <w:jc w:val="center"/>
              <w:rPr>
                <w:rFonts w:ascii="宋体" w:eastAsia="宋体" w:hAnsi="宋体" w:cs="宋体" w:hint="eastAsia"/>
                <w:b/>
                <w:bCs/>
                <w:color w:val="0000FF"/>
                <w:sz w:val="18"/>
                <w:szCs w:val="18"/>
              </w:rPr>
            </w:pPr>
            <w:r>
              <w:rPr>
                <w:rFonts w:ascii="宋体" w:eastAsia="宋体" w:hAnsi="宋体" w:cs="宋体" w:hint="eastAsia"/>
                <w:b/>
                <w:bCs/>
                <w:color w:val="0000FF"/>
                <w:sz w:val="18"/>
                <w:szCs w:val="18"/>
              </w:rPr>
              <w:t>550</w:t>
            </w:r>
          </w:p>
        </w:tc>
      </w:tr>
      <w:tr w:rsidR="00591E09">
        <w:trPr>
          <w:trHeight w:val="312"/>
        </w:trPr>
        <w:tc>
          <w:tcPr>
            <w:tcW w:w="1125" w:type="dxa"/>
          </w:tcPr>
          <w:p w:rsidR="00591E09" w:rsidRDefault="00B06A46">
            <w:pPr>
              <w:rPr>
                <w:b/>
                <w:bCs/>
                <w:color w:val="0000FF"/>
                <w:sz w:val="24"/>
              </w:rPr>
            </w:pPr>
            <w:r>
              <w:rPr>
                <w:rFonts w:hint="eastAsia"/>
                <w:b/>
                <w:bCs/>
                <w:color w:val="0000FF"/>
                <w:sz w:val="24"/>
              </w:rPr>
              <w:t>门票</w:t>
            </w:r>
          </w:p>
        </w:tc>
        <w:tc>
          <w:tcPr>
            <w:tcW w:w="3750" w:type="dxa"/>
          </w:tcPr>
          <w:p w:rsidR="00591E09" w:rsidRDefault="00B06A46">
            <w:pPr>
              <w:rPr>
                <w:rFonts w:ascii="宋体" w:eastAsia="宋体" w:hAnsi="宋体" w:cs="宋体"/>
                <w:b/>
                <w:bCs/>
                <w:color w:val="0000FF"/>
                <w:sz w:val="18"/>
                <w:szCs w:val="18"/>
              </w:rPr>
            </w:pPr>
            <w:r>
              <w:rPr>
                <w:rFonts w:ascii="宋体" w:eastAsia="宋体" w:hAnsi="宋体" w:cs="宋体" w:hint="eastAsia"/>
                <w:b/>
                <w:bCs/>
                <w:color w:val="0000FF"/>
                <w:sz w:val="18"/>
                <w:szCs w:val="18"/>
              </w:rPr>
              <w:t>全程门票</w:t>
            </w:r>
          </w:p>
        </w:tc>
        <w:tc>
          <w:tcPr>
            <w:tcW w:w="5459" w:type="dxa"/>
          </w:tcPr>
          <w:p w:rsidR="00591E09" w:rsidRDefault="00B06A46">
            <w:pPr>
              <w:jc w:val="center"/>
              <w:rPr>
                <w:rFonts w:ascii="宋体" w:eastAsia="宋体" w:hAnsi="宋体" w:cs="宋体"/>
                <w:b/>
                <w:bCs/>
                <w:color w:val="0000FF"/>
                <w:sz w:val="18"/>
                <w:szCs w:val="18"/>
              </w:rPr>
            </w:pPr>
            <w:r>
              <w:rPr>
                <w:rFonts w:ascii="宋体" w:eastAsia="宋体" w:hAnsi="宋体" w:cs="宋体" w:hint="eastAsia"/>
                <w:b/>
                <w:bCs/>
                <w:color w:val="0000FF"/>
                <w:sz w:val="18"/>
                <w:szCs w:val="18"/>
              </w:rPr>
              <w:t>600</w:t>
            </w:r>
          </w:p>
        </w:tc>
        <w:tc>
          <w:tcPr>
            <w:tcW w:w="5460" w:type="dxa"/>
          </w:tcPr>
          <w:p w:rsidR="00591E09" w:rsidRDefault="00B06A46">
            <w:pPr>
              <w:jc w:val="center"/>
              <w:rPr>
                <w:rFonts w:ascii="宋体" w:eastAsia="宋体" w:hAnsi="宋体" w:cs="宋体"/>
                <w:b/>
                <w:bCs/>
                <w:color w:val="0000FF"/>
                <w:sz w:val="18"/>
                <w:szCs w:val="18"/>
              </w:rPr>
            </w:pPr>
            <w:r>
              <w:rPr>
                <w:rFonts w:ascii="宋体" w:eastAsia="宋体" w:hAnsi="宋体" w:cs="宋体" w:hint="eastAsia"/>
                <w:b/>
                <w:bCs/>
                <w:color w:val="0000FF"/>
                <w:sz w:val="18"/>
                <w:szCs w:val="18"/>
              </w:rPr>
              <w:t>750</w:t>
            </w:r>
          </w:p>
        </w:tc>
      </w:tr>
      <w:tr w:rsidR="00591E09">
        <w:trPr>
          <w:trHeight w:val="312"/>
        </w:trPr>
        <w:tc>
          <w:tcPr>
            <w:tcW w:w="1125" w:type="dxa"/>
          </w:tcPr>
          <w:p w:rsidR="00591E09" w:rsidRDefault="00B06A46">
            <w:pPr>
              <w:rPr>
                <w:b/>
                <w:bCs/>
                <w:color w:val="0000FF"/>
                <w:sz w:val="24"/>
              </w:rPr>
            </w:pPr>
            <w:r>
              <w:rPr>
                <w:rFonts w:hint="eastAsia"/>
                <w:b/>
                <w:bCs/>
                <w:color w:val="0000FF"/>
                <w:sz w:val="24"/>
              </w:rPr>
              <w:t>房差</w:t>
            </w:r>
          </w:p>
        </w:tc>
        <w:tc>
          <w:tcPr>
            <w:tcW w:w="3750" w:type="dxa"/>
          </w:tcPr>
          <w:p w:rsidR="00591E09" w:rsidRDefault="00B06A46">
            <w:pPr>
              <w:rPr>
                <w:rFonts w:ascii="宋体" w:eastAsia="宋体" w:hAnsi="宋体" w:cs="宋体"/>
                <w:b/>
                <w:bCs/>
                <w:color w:val="0000FF"/>
                <w:sz w:val="18"/>
                <w:szCs w:val="18"/>
              </w:rPr>
            </w:pPr>
            <w:r>
              <w:rPr>
                <w:rFonts w:ascii="宋体" w:eastAsia="宋体" w:hAnsi="宋体" w:cs="宋体" w:hint="eastAsia"/>
                <w:b/>
                <w:bCs/>
                <w:color w:val="0000FF"/>
                <w:sz w:val="18"/>
                <w:szCs w:val="18"/>
              </w:rPr>
              <w:t>全程单房差</w:t>
            </w:r>
          </w:p>
        </w:tc>
        <w:tc>
          <w:tcPr>
            <w:tcW w:w="5459" w:type="dxa"/>
          </w:tcPr>
          <w:p w:rsidR="00591E09" w:rsidRDefault="00B06A46">
            <w:pPr>
              <w:jc w:val="center"/>
              <w:rPr>
                <w:rFonts w:ascii="宋体" w:eastAsia="宋体" w:hAnsi="宋体" w:cs="宋体"/>
                <w:b/>
                <w:bCs/>
                <w:color w:val="0000FF"/>
                <w:sz w:val="18"/>
                <w:szCs w:val="18"/>
              </w:rPr>
            </w:pPr>
            <w:r>
              <w:rPr>
                <w:rFonts w:ascii="宋体" w:eastAsia="宋体" w:hAnsi="宋体" w:cs="宋体" w:hint="eastAsia"/>
                <w:b/>
                <w:bCs/>
                <w:color w:val="0000FF"/>
                <w:sz w:val="18"/>
                <w:szCs w:val="18"/>
              </w:rPr>
              <w:t>500</w:t>
            </w:r>
          </w:p>
        </w:tc>
        <w:tc>
          <w:tcPr>
            <w:tcW w:w="5460" w:type="dxa"/>
          </w:tcPr>
          <w:p w:rsidR="00591E09" w:rsidRDefault="00B06A46">
            <w:pPr>
              <w:jc w:val="center"/>
              <w:rPr>
                <w:rFonts w:ascii="宋体" w:eastAsia="宋体" w:hAnsi="宋体" w:cs="宋体"/>
                <w:b/>
                <w:bCs/>
                <w:color w:val="0000FF"/>
                <w:sz w:val="18"/>
                <w:szCs w:val="18"/>
              </w:rPr>
            </w:pPr>
            <w:r>
              <w:rPr>
                <w:rFonts w:ascii="宋体" w:eastAsia="宋体" w:hAnsi="宋体" w:cs="宋体" w:hint="eastAsia"/>
                <w:b/>
                <w:bCs/>
                <w:color w:val="0000FF"/>
                <w:sz w:val="18"/>
                <w:szCs w:val="18"/>
              </w:rPr>
              <w:t>750</w:t>
            </w:r>
          </w:p>
        </w:tc>
      </w:tr>
      <w:tr w:rsidR="00591E09">
        <w:trPr>
          <w:trHeight w:val="312"/>
        </w:trPr>
        <w:tc>
          <w:tcPr>
            <w:tcW w:w="1125" w:type="dxa"/>
          </w:tcPr>
          <w:p w:rsidR="00591E09" w:rsidRDefault="00B06A46">
            <w:pPr>
              <w:rPr>
                <w:b/>
                <w:bCs/>
                <w:color w:val="1F2DA8"/>
                <w:sz w:val="24"/>
              </w:rPr>
            </w:pPr>
            <w:r>
              <w:rPr>
                <w:rFonts w:hint="eastAsia"/>
                <w:color w:val="000000" w:themeColor="text1"/>
              </w:rPr>
              <w:t>行程要求</w:t>
            </w:r>
          </w:p>
        </w:tc>
        <w:tc>
          <w:tcPr>
            <w:tcW w:w="14669" w:type="dxa"/>
            <w:gridSpan w:val="3"/>
          </w:tcPr>
          <w:p w:rsidR="00591E09" w:rsidRDefault="00B06A46">
            <w:pPr>
              <w:numPr>
                <w:ilvl w:val="0"/>
                <w:numId w:val="1"/>
              </w:numPr>
              <w:jc w:val="left"/>
              <w:rPr>
                <w:rFonts w:ascii="宋体" w:hAnsi="宋体"/>
                <w:b/>
                <w:bCs/>
                <w:color w:val="000000"/>
                <w:sz w:val="18"/>
                <w:szCs w:val="18"/>
              </w:rPr>
            </w:pPr>
            <w:r>
              <w:rPr>
                <w:rFonts w:ascii="宋体" w:hAnsi="宋体" w:hint="eastAsia"/>
                <w:b/>
                <w:bCs/>
                <w:color w:val="000000"/>
                <w:sz w:val="18"/>
                <w:szCs w:val="18"/>
              </w:rPr>
              <w:t>玉龙雪山冰川大索道为实名预约乘坐，名额以预约结果为准。由于每天运力乘坐限额</w:t>
            </w:r>
            <w:r>
              <w:rPr>
                <w:rFonts w:ascii="宋体" w:hAnsi="宋体" w:hint="eastAsia"/>
                <w:b/>
                <w:bCs/>
                <w:color w:val="000000"/>
                <w:sz w:val="18"/>
                <w:szCs w:val="18"/>
              </w:rPr>
              <w:t>10000</w:t>
            </w:r>
            <w:r>
              <w:rPr>
                <w:rFonts w:ascii="宋体" w:hAnsi="宋体" w:hint="eastAsia"/>
                <w:b/>
                <w:bCs/>
                <w:color w:val="000000"/>
                <w:sz w:val="18"/>
                <w:szCs w:val="18"/>
              </w:rPr>
              <w:t>人，大索道票紧张不一定能保证，超出部分一般协调应急安排云杉坪索道或牦牛坪索道，我社客人如遇此情况现退差价（具体以导游安排为准）。此为不可协调情况，不成为投诉理由。另：</w:t>
            </w:r>
            <w:r>
              <w:rPr>
                <w:rFonts w:ascii="宋体" w:hAnsi="宋体" w:hint="eastAsia"/>
                <w:b/>
                <w:bCs/>
                <w:color w:val="000000"/>
                <w:sz w:val="18"/>
                <w:szCs w:val="18"/>
              </w:rPr>
              <w:t>1.4</w:t>
            </w:r>
            <w:r>
              <w:rPr>
                <w:rFonts w:ascii="宋体" w:hAnsi="宋体" w:hint="eastAsia"/>
                <w:b/>
                <w:bCs/>
                <w:color w:val="000000"/>
                <w:sz w:val="18"/>
                <w:szCs w:val="18"/>
              </w:rPr>
              <w:t>米以上儿童全票不能现补票，建议</w:t>
            </w:r>
            <w:r>
              <w:rPr>
                <w:rFonts w:ascii="宋体" w:hAnsi="宋体" w:hint="eastAsia"/>
                <w:b/>
                <w:bCs/>
                <w:color w:val="000000"/>
                <w:sz w:val="18"/>
                <w:szCs w:val="18"/>
              </w:rPr>
              <w:t>1.2</w:t>
            </w:r>
            <w:r>
              <w:rPr>
                <w:rFonts w:ascii="宋体" w:hAnsi="宋体" w:hint="eastAsia"/>
                <w:b/>
                <w:bCs/>
                <w:color w:val="000000"/>
                <w:sz w:val="18"/>
                <w:szCs w:val="18"/>
              </w:rPr>
              <w:t>米以上儿童在出团前提前说明并购买全票。</w:t>
            </w:r>
          </w:p>
          <w:p w:rsidR="00591E09" w:rsidRDefault="00B06A46">
            <w:pPr>
              <w:rPr>
                <w:b/>
                <w:bCs/>
                <w:color w:val="1F2DA8"/>
                <w:sz w:val="24"/>
              </w:rPr>
            </w:pPr>
            <w:r>
              <w:rPr>
                <w:rFonts w:ascii="宋体" w:hAnsi="宋体" w:hint="eastAsia"/>
                <w:b/>
                <w:bCs/>
                <w:color w:val="000000"/>
                <w:sz w:val="18"/>
                <w:szCs w:val="18"/>
              </w:rPr>
              <w:t>2</w:t>
            </w:r>
            <w:r>
              <w:rPr>
                <w:rFonts w:ascii="宋体" w:hAnsi="宋体" w:hint="eastAsia"/>
                <w:b/>
                <w:bCs/>
                <w:color w:val="000000"/>
                <w:sz w:val="18"/>
                <w:szCs w:val="18"/>
              </w:rPr>
              <w:t>、大理</w:t>
            </w:r>
            <w:r>
              <w:rPr>
                <w:rFonts w:ascii="宋体" w:hAnsi="宋体" w:hint="eastAsia"/>
                <w:b/>
                <w:bCs/>
                <w:color w:val="000000"/>
                <w:sz w:val="18"/>
                <w:szCs w:val="18"/>
              </w:rPr>
              <w:t>-</w:t>
            </w:r>
            <w:r>
              <w:rPr>
                <w:rFonts w:ascii="宋体" w:hAnsi="宋体" w:hint="eastAsia"/>
                <w:b/>
                <w:bCs/>
                <w:color w:val="000000"/>
                <w:sz w:val="18"/>
                <w:szCs w:val="18"/>
              </w:rPr>
              <w:t>昆明高铁二等坐票，试当天出票情况，若遇高铁票不够的情况，我社将安排汽车返回昆明。</w:t>
            </w:r>
          </w:p>
        </w:tc>
      </w:tr>
      <w:tr w:rsidR="00591E09">
        <w:tc>
          <w:tcPr>
            <w:tcW w:w="1125" w:type="dxa"/>
          </w:tcPr>
          <w:p w:rsidR="00591E09" w:rsidRDefault="00B06A46">
            <w:pPr>
              <w:rPr>
                <w:color w:val="1F2DA8"/>
              </w:rPr>
            </w:pPr>
            <w:r>
              <w:rPr>
                <w:rFonts w:hint="eastAsia"/>
                <w:color w:val="000000" w:themeColor="text1"/>
                <w:szCs w:val="21"/>
              </w:rPr>
              <w:t>送机要求</w:t>
            </w:r>
          </w:p>
        </w:tc>
        <w:tc>
          <w:tcPr>
            <w:tcW w:w="14669" w:type="dxa"/>
            <w:gridSpan w:val="3"/>
          </w:tcPr>
          <w:p w:rsidR="00591E09" w:rsidRDefault="00B06A46">
            <w:pPr>
              <w:jc w:val="left"/>
            </w:pPr>
            <w:r>
              <w:rPr>
                <w:rFonts w:hint="eastAsia"/>
                <w:b/>
                <w:bCs/>
                <w:color w:val="FF0000"/>
              </w:rPr>
              <w:t>12</w:t>
            </w:r>
            <w:r>
              <w:rPr>
                <w:rFonts w:hint="eastAsia"/>
                <w:b/>
                <w:bCs/>
                <w:color w:val="FF0000"/>
              </w:rPr>
              <w:t>点以前航班或者不走集散中心</w:t>
            </w:r>
            <w:r>
              <w:rPr>
                <w:rFonts w:hint="eastAsia"/>
                <w:b/>
                <w:bCs/>
                <w:color w:val="FF0000"/>
              </w:rPr>
              <w:t>+100/</w:t>
            </w:r>
            <w:r>
              <w:rPr>
                <w:rFonts w:hint="eastAsia"/>
                <w:b/>
                <w:bCs/>
                <w:color w:val="FF0000"/>
              </w:rPr>
              <w:t>人</w:t>
            </w:r>
          </w:p>
        </w:tc>
      </w:tr>
      <w:tr w:rsidR="00591E09">
        <w:tc>
          <w:tcPr>
            <w:tcW w:w="1125" w:type="dxa"/>
          </w:tcPr>
          <w:p w:rsidR="00591E09" w:rsidRDefault="00B06A46">
            <w:pPr>
              <w:rPr>
                <w:color w:val="000000" w:themeColor="text1"/>
                <w:szCs w:val="21"/>
              </w:rPr>
            </w:pPr>
            <w:r>
              <w:rPr>
                <w:rFonts w:hint="eastAsia"/>
                <w:color w:val="000000" w:themeColor="text1"/>
                <w:szCs w:val="21"/>
              </w:rPr>
              <w:t>收客标准</w:t>
            </w:r>
          </w:p>
        </w:tc>
        <w:tc>
          <w:tcPr>
            <w:tcW w:w="14669" w:type="dxa"/>
            <w:gridSpan w:val="3"/>
          </w:tcPr>
          <w:p w:rsidR="00591E09" w:rsidRDefault="00B06A46">
            <w:pPr>
              <w:rPr>
                <w:rFonts w:ascii="微软雅黑" w:eastAsia="微软雅黑" w:hAnsi="微软雅黑" w:cs="微软雅黑"/>
                <w:bCs/>
                <w:color w:val="00B0F0"/>
                <w:sz w:val="18"/>
                <w:szCs w:val="18"/>
              </w:rPr>
            </w:pPr>
            <w:r>
              <w:rPr>
                <w:rFonts w:ascii="微软雅黑" w:eastAsia="微软雅黑" w:hAnsi="微软雅黑" w:cs="微软雅黑" w:hint="eastAsia"/>
                <w:bCs/>
                <w:color w:val="00B0F0"/>
                <w:sz w:val="18"/>
                <w:szCs w:val="18"/>
              </w:rPr>
              <w:t>一、收客标准（年龄核算只精确到年份，</w:t>
            </w:r>
            <w:r>
              <w:rPr>
                <w:rFonts w:ascii="微软雅黑" w:eastAsia="微软雅黑" w:hAnsi="微软雅黑" w:cs="微软雅黑" w:hint="eastAsia"/>
                <w:bCs/>
                <w:color w:val="00B0F0"/>
                <w:sz w:val="18"/>
                <w:szCs w:val="18"/>
              </w:rPr>
              <w:t>12</w:t>
            </w:r>
            <w:r>
              <w:rPr>
                <w:rFonts w:ascii="微软雅黑" w:eastAsia="微软雅黑" w:hAnsi="微软雅黑" w:cs="微软雅黑" w:hint="eastAsia"/>
                <w:bCs/>
                <w:color w:val="00B0F0"/>
                <w:sz w:val="18"/>
                <w:szCs w:val="18"/>
              </w:rPr>
              <w:t>岁（含）以下算儿童）：</w:t>
            </w:r>
          </w:p>
          <w:p w:rsidR="00591E09" w:rsidRDefault="00B06A46">
            <w:pPr>
              <w:rPr>
                <w:rFonts w:ascii="微软雅黑" w:eastAsia="微软雅黑" w:hAnsi="微软雅黑" w:cs="微软雅黑"/>
                <w:b/>
                <w:color w:val="000000" w:themeColor="text1"/>
                <w:sz w:val="18"/>
                <w:szCs w:val="18"/>
              </w:rPr>
            </w:pP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1</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
                <w:color w:val="000000" w:themeColor="text1"/>
                <w:sz w:val="18"/>
                <w:szCs w:val="18"/>
              </w:rPr>
              <w:t>正常年龄：</w:t>
            </w:r>
            <w:r>
              <w:rPr>
                <w:rFonts w:ascii="微软雅黑" w:eastAsia="微软雅黑" w:hAnsi="微软雅黑" w:cs="微软雅黑" w:hint="eastAsia"/>
                <w:b/>
                <w:color w:val="000000" w:themeColor="text1"/>
                <w:sz w:val="18"/>
                <w:szCs w:val="18"/>
              </w:rPr>
              <w:t>2</w:t>
            </w:r>
            <w:r>
              <w:rPr>
                <w:rFonts w:ascii="微软雅黑" w:eastAsia="微软雅黑" w:hAnsi="微软雅黑" w:cs="微软雅黑" w:hint="eastAsia"/>
                <w:b/>
                <w:color w:val="000000" w:themeColor="text1"/>
                <w:sz w:val="18"/>
                <w:szCs w:val="18"/>
              </w:rPr>
              <w:t>8</w:t>
            </w:r>
            <w:r>
              <w:rPr>
                <w:rFonts w:ascii="微软雅黑" w:eastAsia="微软雅黑" w:hAnsi="微软雅黑" w:cs="微软雅黑" w:hint="eastAsia"/>
                <w:b/>
                <w:color w:val="000000" w:themeColor="text1"/>
                <w:sz w:val="18"/>
                <w:szCs w:val="18"/>
              </w:rPr>
              <w:t>岁</w:t>
            </w:r>
            <w:r>
              <w:rPr>
                <w:rFonts w:ascii="微软雅黑" w:eastAsia="微软雅黑" w:hAnsi="微软雅黑" w:cs="微软雅黑" w:hint="eastAsia"/>
                <w:b/>
                <w:color w:val="000000" w:themeColor="text1"/>
                <w:sz w:val="18"/>
                <w:szCs w:val="18"/>
              </w:rPr>
              <w:t>-</w:t>
            </w:r>
            <w:r>
              <w:rPr>
                <w:rFonts w:ascii="微软雅黑" w:eastAsia="微软雅黑" w:hAnsi="微软雅黑" w:cs="微软雅黑" w:hint="eastAsia"/>
                <w:b/>
                <w:color w:val="000000" w:themeColor="text1"/>
                <w:sz w:val="18"/>
                <w:szCs w:val="18"/>
              </w:rPr>
              <w:t>60</w:t>
            </w:r>
            <w:r>
              <w:rPr>
                <w:rFonts w:ascii="微软雅黑" w:eastAsia="微软雅黑" w:hAnsi="微软雅黑" w:cs="微软雅黑" w:hint="eastAsia"/>
                <w:b/>
                <w:color w:val="000000" w:themeColor="text1"/>
                <w:sz w:val="18"/>
                <w:szCs w:val="18"/>
              </w:rPr>
              <w:t>岁，</w:t>
            </w:r>
            <w:r>
              <w:rPr>
                <w:rFonts w:ascii="微软雅黑" w:eastAsia="微软雅黑" w:hAnsi="微软雅黑" w:cs="微软雅黑" w:hint="eastAsia"/>
                <w:b/>
                <w:color w:val="000000" w:themeColor="text1"/>
                <w:sz w:val="18"/>
                <w:szCs w:val="18"/>
              </w:rPr>
              <w:t>6</w:t>
            </w:r>
            <w:r>
              <w:rPr>
                <w:rFonts w:ascii="微软雅黑" w:eastAsia="微软雅黑" w:hAnsi="微软雅黑" w:cs="微软雅黑" w:hint="eastAsia"/>
                <w:b/>
                <w:color w:val="000000" w:themeColor="text1"/>
                <w:sz w:val="18"/>
                <w:szCs w:val="18"/>
              </w:rPr>
              <w:t>人同车</w:t>
            </w:r>
            <w:r>
              <w:rPr>
                <w:rFonts w:ascii="微软雅黑" w:eastAsia="微软雅黑" w:hAnsi="微软雅黑" w:cs="微软雅黑" w:hint="eastAsia"/>
                <w:b/>
                <w:color w:val="000000" w:themeColor="text1"/>
                <w:sz w:val="18"/>
                <w:szCs w:val="18"/>
              </w:rPr>
              <w:t>（含儿童）</w:t>
            </w:r>
            <w:r>
              <w:rPr>
                <w:rFonts w:ascii="微软雅黑" w:eastAsia="微软雅黑" w:hAnsi="微软雅黑" w:cs="微软雅黑" w:hint="eastAsia"/>
                <w:b/>
                <w:color w:val="000000" w:themeColor="text1"/>
                <w:sz w:val="18"/>
                <w:szCs w:val="18"/>
              </w:rPr>
              <w:t>，</w:t>
            </w:r>
            <w:r>
              <w:rPr>
                <w:rFonts w:ascii="微软雅黑" w:eastAsia="微软雅黑" w:hAnsi="微软雅黑" w:cs="微软雅黑" w:hint="eastAsia"/>
                <w:b/>
                <w:color w:val="000000" w:themeColor="text1"/>
                <w:sz w:val="18"/>
                <w:szCs w:val="18"/>
              </w:rPr>
              <w:t>7</w:t>
            </w:r>
            <w:r>
              <w:rPr>
                <w:rFonts w:ascii="微软雅黑" w:eastAsia="微软雅黑" w:hAnsi="微软雅黑" w:cs="微软雅黑" w:hint="eastAsia"/>
                <w:b/>
                <w:color w:val="000000" w:themeColor="text1"/>
                <w:sz w:val="18"/>
                <w:szCs w:val="18"/>
              </w:rPr>
              <w:t>人（</w:t>
            </w:r>
            <w:r>
              <w:rPr>
                <w:rFonts w:ascii="微软雅黑" w:eastAsia="微软雅黑" w:hAnsi="微软雅黑" w:cs="微软雅黑" w:hint="eastAsia"/>
                <w:b/>
                <w:color w:val="000000" w:themeColor="text1"/>
                <w:sz w:val="18"/>
                <w:szCs w:val="18"/>
              </w:rPr>
              <w:t>含儿童，酌情处理</w:t>
            </w:r>
            <w:r>
              <w:rPr>
                <w:rFonts w:ascii="微软雅黑" w:eastAsia="微软雅黑" w:hAnsi="微软雅黑" w:cs="微软雅黑" w:hint="eastAsia"/>
                <w:b/>
                <w:color w:val="000000" w:themeColor="text1"/>
                <w:sz w:val="18"/>
                <w:szCs w:val="18"/>
              </w:rPr>
              <w:t>），</w:t>
            </w:r>
            <w:r>
              <w:rPr>
                <w:rFonts w:ascii="微软雅黑" w:eastAsia="微软雅黑" w:hAnsi="微软雅黑" w:cs="微软雅黑" w:hint="eastAsia"/>
                <w:b/>
                <w:color w:val="000000" w:themeColor="text1"/>
                <w:sz w:val="18"/>
                <w:szCs w:val="18"/>
              </w:rPr>
              <w:t>8</w:t>
            </w:r>
            <w:r>
              <w:rPr>
                <w:rFonts w:ascii="微软雅黑" w:eastAsia="微软雅黑" w:hAnsi="微软雅黑" w:cs="微软雅黑" w:hint="eastAsia"/>
                <w:b/>
                <w:color w:val="000000" w:themeColor="text1"/>
                <w:sz w:val="18"/>
                <w:szCs w:val="18"/>
              </w:rPr>
              <w:t>人</w:t>
            </w:r>
            <w:r>
              <w:rPr>
                <w:rFonts w:ascii="微软雅黑" w:eastAsia="微软雅黑" w:hAnsi="微软雅黑" w:cs="微软雅黑" w:hint="eastAsia"/>
                <w:b/>
                <w:color w:val="000000" w:themeColor="text1"/>
                <w:sz w:val="18"/>
                <w:szCs w:val="18"/>
              </w:rPr>
              <w:t>+</w:t>
            </w:r>
            <w:r>
              <w:rPr>
                <w:rFonts w:ascii="微软雅黑" w:eastAsia="微软雅黑" w:hAnsi="微软雅黑" w:cs="微软雅黑" w:hint="eastAsia"/>
                <w:b/>
                <w:color w:val="000000" w:themeColor="text1"/>
                <w:sz w:val="18"/>
                <w:szCs w:val="18"/>
              </w:rPr>
              <w:t>2</w:t>
            </w:r>
            <w:r>
              <w:rPr>
                <w:rFonts w:ascii="微软雅黑" w:eastAsia="微软雅黑" w:hAnsi="微软雅黑" w:cs="微软雅黑" w:hint="eastAsia"/>
                <w:b/>
                <w:color w:val="000000" w:themeColor="text1"/>
                <w:sz w:val="18"/>
                <w:szCs w:val="18"/>
              </w:rPr>
              <w:t>00</w:t>
            </w:r>
            <w:r>
              <w:rPr>
                <w:rFonts w:ascii="微软雅黑" w:eastAsia="微软雅黑" w:hAnsi="微软雅黑" w:cs="微软雅黑" w:hint="eastAsia"/>
                <w:b/>
                <w:color w:val="000000" w:themeColor="text1"/>
                <w:sz w:val="18"/>
                <w:szCs w:val="18"/>
              </w:rPr>
              <w:t>元</w:t>
            </w:r>
            <w:r>
              <w:rPr>
                <w:rFonts w:ascii="微软雅黑" w:eastAsia="微软雅黑" w:hAnsi="微软雅黑" w:cs="微软雅黑" w:hint="eastAsia"/>
                <w:b/>
                <w:color w:val="000000" w:themeColor="text1"/>
                <w:sz w:val="18"/>
                <w:szCs w:val="18"/>
              </w:rPr>
              <w:t>/</w:t>
            </w:r>
            <w:r>
              <w:rPr>
                <w:rFonts w:ascii="微软雅黑" w:eastAsia="微软雅黑" w:hAnsi="微软雅黑" w:cs="微软雅黑" w:hint="eastAsia"/>
                <w:b/>
                <w:color w:val="000000" w:themeColor="text1"/>
                <w:sz w:val="18"/>
                <w:szCs w:val="18"/>
              </w:rPr>
              <w:t>人（含儿童）</w:t>
            </w:r>
            <w:r>
              <w:rPr>
                <w:rFonts w:ascii="微软雅黑" w:eastAsia="微软雅黑" w:hAnsi="微软雅黑" w:cs="微软雅黑" w:hint="eastAsia"/>
                <w:b/>
                <w:color w:val="000000" w:themeColor="text1"/>
                <w:sz w:val="18"/>
                <w:szCs w:val="18"/>
              </w:rPr>
              <w:t>并封顶</w:t>
            </w:r>
          </w:p>
          <w:p w:rsidR="00591E09" w:rsidRDefault="00B06A46" w:rsidP="00B06A46">
            <w:pPr>
              <w:ind w:left="540" w:hangingChars="300" w:hanging="540"/>
              <w:rPr>
                <w:rFonts w:ascii="微软雅黑" w:eastAsia="微软雅黑" w:hAnsi="微软雅黑" w:cs="微软雅黑"/>
                <w:bCs/>
                <w:color w:val="000000" w:themeColor="text1"/>
                <w:sz w:val="18"/>
                <w:szCs w:val="18"/>
              </w:rPr>
            </w:pP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2</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1</w:t>
            </w:r>
            <w:r>
              <w:rPr>
                <w:rFonts w:ascii="微软雅黑" w:eastAsia="微软雅黑" w:hAnsi="微软雅黑" w:cs="微软雅黑" w:hint="eastAsia"/>
                <w:bCs/>
                <w:color w:val="000000" w:themeColor="text1"/>
                <w:sz w:val="18"/>
                <w:szCs w:val="18"/>
              </w:rPr>
              <w:t>带</w:t>
            </w:r>
            <w:r>
              <w:rPr>
                <w:rFonts w:ascii="微软雅黑" w:eastAsia="微软雅黑" w:hAnsi="微软雅黑" w:cs="微软雅黑" w:hint="eastAsia"/>
                <w:bCs/>
                <w:color w:val="000000" w:themeColor="text1"/>
                <w:sz w:val="18"/>
                <w:szCs w:val="18"/>
              </w:rPr>
              <w:t>1</w:t>
            </w:r>
            <w:r>
              <w:rPr>
                <w:rFonts w:ascii="微软雅黑" w:eastAsia="微软雅黑" w:hAnsi="微软雅黑" w:cs="微软雅黑" w:hint="eastAsia"/>
                <w:bCs/>
                <w:color w:val="000000" w:themeColor="text1"/>
                <w:sz w:val="18"/>
                <w:szCs w:val="18"/>
              </w:rPr>
              <w:t>加</w:t>
            </w:r>
            <w:r>
              <w:rPr>
                <w:rFonts w:ascii="微软雅黑" w:eastAsia="微软雅黑" w:hAnsi="微软雅黑" w:cs="微软雅黑" w:hint="eastAsia"/>
                <w:bCs/>
                <w:color w:val="000000" w:themeColor="text1"/>
                <w:sz w:val="18"/>
                <w:szCs w:val="18"/>
              </w:rPr>
              <w:t>300</w:t>
            </w:r>
            <w:r>
              <w:rPr>
                <w:rFonts w:ascii="微软雅黑" w:eastAsia="微软雅黑" w:hAnsi="微软雅黑" w:cs="微软雅黑" w:hint="eastAsia"/>
                <w:bCs/>
                <w:color w:val="000000" w:themeColor="text1"/>
                <w:sz w:val="18"/>
                <w:szCs w:val="18"/>
              </w:rPr>
              <w:t>附加</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1</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1</w:t>
            </w:r>
            <w:r>
              <w:rPr>
                <w:rFonts w:ascii="微软雅黑" w:eastAsia="微软雅黑" w:hAnsi="微软雅黑" w:cs="微软雅黑" w:hint="eastAsia"/>
                <w:bCs/>
                <w:color w:val="000000" w:themeColor="text1"/>
                <w:sz w:val="18"/>
                <w:szCs w:val="18"/>
              </w:rPr>
              <w:t>带</w:t>
            </w:r>
            <w:r>
              <w:rPr>
                <w:rFonts w:ascii="微软雅黑" w:eastAsia="微软雅黑" w:hAnsi="微软雅黑" w:cs="微软雅黑" w:hint="eastAsia"/>
                <w:bCs/>
                <w:color w:val="000000" w:themeColor="text1"/>
                <w:sz w:val="18"/>
                <w:szCs w:val="18"/>
              </w:rPr>
              <w:t>20</w:t>
            </w:r>
            <w:r>
              <w:rPr>
                <w:rFonts w:ascii="微软雅黑" w:eastAsia="微软雅黑" w:hAnsi="微软雅黑" w:cs="微软雅黑" w:hint="eastAsia"/>
                <w:bCs/>
                <w:color w:val="000000" w:themeColor="text1"/>
                <w:sz w:val="18"/>
                <w:szCs w:val="18"/>
              </w:rPr>
              <w:t>岁以下年龄加</w:t>
            </w:r>
            <w:r>
              <w:rPr>
                <w:rFonts w:ascii="微软雅黑" w:eastAsia="微软雅黑" w:hAnsi="微软雅黑" w:cs="微软雅黑" w:hint="eastAsia"/>
                <w:bCs/>
                <w:color w:val="000000" w:themeColor="text1"/>
                <w:sz w:val="18"/>
                <w:szCs w:val="18"/>
              </w:rPr>
              <w:t>600</w:t>
            </w:r>
            <w:r>
              <w:rPr>
                <w:rFonts w:ascii="微软雅黑" w:eastAsia="微软雅黑" w:hAnsi="微软雅黑" w:cs="微软雅黑" w:hint="eastAsia"/>
                <w:bCs/>
                <w:color w:val="000000" w:themeColor="text1"/>
                <w:sz w:val="18"/>
                <w:szCs w:val="18"/>
              </w:rPr>
              <w:t>附加，</w:t>
            </w:r>
            <w:bookmarkStart w:id="0" w:name="_GoBack"/>
            <w:bookmarkEnd w:id="0"/>
            <w:r>
              <w:rPr>
                <w:rFonts w:ascii="微软雅黑" w:eastAsia="微软雅黑" w:hAnsi="微软雅黑" w:cs="微软雅黑" w:hint="eastAsia"/>
                <w:bCs/>
                <w:color w:val="000000" w:themeColor="text1"/>
                <w:sz w:val="18"/>
                <w:szCs w:val="18"/>
              </w:rPr>
              <w:t>2</w:t>
            </w:r>
            <w:r>
              <w:rPr>
                <w:rFonts w:ascii="微软雅黑" w:eastAsia="微软雅黑" w:hAnsi="微软雅黑" w:cs="微软雅黑" w:hint="eastAsia"/>
                <w:bCs/>
                <w:color w:val="000000" w:themeColor="text1"/>
                <w:sz w:val="18"/>
                <w:szCs w:val="18"/>
              </w:rPr>
              <w:t>大</w:t>
            </w:r>
            <w:r>
              <w:rPr>
                <w:rFonts w:ascii="微软雅黑" w:eastAsia="微软雅黑" w:hAnsi="微软雅黑" w:cs="微软雅黑" w:hint="eastAsia"/>
                <w:bCs/>
                <w:color w:val="000000" w:themeColor="text1"/>
                <w:sz w:val="18"/>
                <w:szCs w:val="18"/>
              </w:rPr>
              <w:t>1</w:t>
            </w:r>
            <w:r>
              <w:rPr>
                <w:rFonts w:ascii="微软雅黑" w:eastAsia="微软雅黑" w:hAnsi="微软雅黑" w:cs="微软雅黑" w:hint="eastAsia"/>
                <w:bCs/>
                <w:color w:val="000000" w:themeColor="text1"/>
                <w:sz w:val="18"/>
                <w:szCs w:val="18"/>
              </w:rPr>
              <w:t>正常收，以此类推。</w:t>
            </w:r>
          </w:p>
          <w:p w:rsidR="00591E09" w:rsidRDefault="00B06A46">
            <w:pPr>
              <w:rPr>
                <w:rFonts w:ascii="微软雅黑" w:eastAsia="微软雅黑" w:hAnsi="微软雅黑" w:cs="微软雅黑"/>
                <w:bCs/>
                <w:color w:val="000000" w:themeColor="text1"/>
                <w:sz w:val="18"/>
                <w:szCs w:val="18"/>
              </w:rPr>
            </w:pP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3</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70</w:t>
            </w:r>
            <w:r>
              <w:rPr>
                <w:rFonts w:ascii="微软雅黑" w:eastAsia="微软雅黑" w:hAnsi="微软雅黑" w:cs="微软雅黑" w:hint="eastAsia"/>
                <w:bCs/>
                <w:color w:val="000000" w:themeColor="text1"/>
                <w:sz w:val="18"/>
                <w:szCs w:val="18"/>
              </w:rPr>
              <w:t>岁不上索道不退费用。</w:t>
            </w:r>
          </w:p>
          <w:p w:rsidR="00591E09" w:rsidRDefault="00B06A46">
            <w:pPr>
              <w:numPr>
                <w:ilvl w:val="0"/>
                <w:numId w:val="2"/>
              </w:numPr>
              <w:rPr>
                <w:rFonts w:ascii="微软雅黑" w:eastAsia="微软雅黑" w:hAnsi="微软雅黑" w:cs="微软雅黑"/>
                <w:bCs/>
                <w:color w:val="000000" w:themeColor="text1"/>
                <w:sz w:val="18"/>
                <w:szCs w:val="18"/>
              </w:rPr>
            </w:pPr>
            <w:r>
              <w:rPr>
                <w:rFonts w:ascii="微软雅黑" w:eastAsia="微软雅黑" w:hAnsi="微软雅黑" w:cs="微软雅黑" w:hint="eastAsia"/>
                <w:bCs/>
                <w:color w:val="000000" w:themeColor="text1"/>
                <w:sz w:val="18"/>
                <w:szCs w:val="18"/>
              </w:rPr>
              <w:t>单男、单女不收</w:t>
            </w:r>
            <w:r>
              <w:rPr>
                <w:rFonts w:ascii="微软雅黑" w:eastAsia="微软雅黑" w:hAnsi="微软雅黑" w:cs="微软雅黑" w:hint="eastAsia"/>
                <w:bCs/>
                <w:color w:val="000000" w:themeColor="text1"/>
                <w:sz w:val="18"/>
                <w:szCs w:val="18"/>
              </w:rPr>
              <w:t>！！全男</w:t>
            </w:r>
            <w:r>
              <w:rPr>
                <w:rFonts w:ascii="微软雅黑" w:eastAsia="微软雅黑" w:hAnsi="微软雅黑" w:cs="微软雅黑" w:hint="eastAsia"/>
                <w:bCs/>
                <w:color w:val="000000" w:themeColor="text1"/>
                <w:sz w:val="18"/>
                <w:szCs w:val="18"/>
              </w:rPr>
              <w:t>收客年龄</w:t>
            </w:r>
            <w:r>
              <w:rPr>
                <w:rFonts w:ascii="微软雅黑" w:eastAsia="微软雅黑" w:hAnsi="微软雅黑" w:cs="微软雅黑" w:hint="eastAsia"/>
                <w:bCs/>
                <w:color w:val="000000" w:themeColor="text1"/>
                <w:sz w:val="18"/>
                <w:szCs w:val="18"/>
              </w:rPr>
              <w:t>32-54</w:t>
            </w:r>
            <w:r>
              <w:rPr>
                <w:rFonts w:ascii="微软雅黑" w:eastAsia="微软雅黑" w:hAnsi="微软雅黑" w:cs="微软雅黑" w:hint="eastAsia"/>
                <w:bCs/>
                <w:color w:val="000000" w:themeColor="text1"/>
                <w:sz w:val="18"/>
                <w:szCs w:val="18"/>
              </w:rPr>
              <w:t>岁</w:t>
            </w:r>
            <w:r>
              <w:rPr>
                <w:rFonts w:ascii="微软雅黑" w:eastAsia="微软雅黑" w:hAnsi="微软雅黑" w:cs="微软雅黑" w:hint="eastAsia"/>
                <w:bCs/>
                <w:color w:val="000000" w:themeColor="text1"/>
                <w:sz w:val="18"/>
                <w:szCs w:val="18"/>
              </w:rPr>
              <w:t>4</w:t>
            </w:r>
            <w:r>
              <w:rPr>
                <w:rFonts w:ascii="微软雅黑" w:eastAsia="微软雅黑" w:hAnsi="微软雅黑" w:cs="微软雅黑" w:hint="eastAsia"/>
                <w:bCs/>
                <w:color w:val="000000" w:themeColor="text1"/>
                <w:sz w:val="18"/>
                <w:szCs w:val="18"/>
              </w:rPr>
              <w:t>人并封顶</w:t>
            </w:r>
          </w:p>
          <w:p w:rsidR="00591E09" w:rsidRDefault="00B06A46">
            <w:pPr>
              <w:rPr>
                <w:rFonts w:ascii="微软雅黑" w:eastAsia="微软雅黑" w:hAnsi="微软雅黑" w:cs="微软雅黑"/>
                <w:bCs/>
                <w:color w:val="00B0F0"/>
                <w:sz w:val="18"/>
                <w:szCs w:val="18"/>
              </w:rPr>
            </w:pP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sz w:val="18"/>
                <w:szCs w:val="18"/>
              </w:rPr>
              <w:t>5</w:t>
            </w:r>
            <w:r>
              <w:rPr>
                <w:rFonts w:ascii="微软雅黑" w:eastAsia="微软雅黑" w:hAnsi="微软雅黑" w:cs="微软雅黑" w:hint="eastAsia"/>
                <w:bCs/>
                <w:color w:val="000000" w:themeColor="text1"/>
                <w:sz w:val="18"/>
                <w:szCs w:val="18"/>
              </w:rPr>
              <w:t>）</w:t>
            </w:r>
            <w:r>
              <w:rPr>
                <w:rFonts w:ascii="微软雅黑" w:eastAsia="微软雅黑" w:hAnsi="微软雅黑" w:cs="微软雅黑" w:hint="eastAsia"/>
                <w:bCs/>
                <w:color w:val="000000" w:themeColor="text1"/>
                <w:kern w:val="0"/>
                <w:sz w:val="18"/>
                <w:szCs w:val="18"/>
              </w:rPr>
              <w:t>云南人，长期在云南居住或者工作在云南的外省人或昆明有亲戚朋友接待的、港澳台、回族、藏族、维吾尔族昆大丽一律不接</w:t>
            </w:r>
          </w:p>
          <w:p w:rsidR="00591E09" w:rsidRDefault="00B06A46">
            <w:pPr>
              <w:rPr>
                <w:rFonts w:ascii="微软雅黑" w:eastAsia="微软雅黑" w:hAnsi="微软雅黑" w:cs="微软雅黑"/>
                <w:bCs/>
                <w:color w:val="00B0F0"/>
                <w:sz w:val="18"/>
                <w:szCs w:val="18"/>
              </w:rPr>
            </w:pPr>
            <w:r>
              <w:rPr>
                <w:rFonts w:ascii="微软雅黑" w:eastAsia="微软雅黑" w:hAnsi="微软雅黑" w:cs="微软雅黑" w:hint="eastAsia"/>
                <w:bCs/>
                <w:color w:val="00B0F0"/>
                <w:sz w:val="18"/>
                <w:szCs w:val="18"/>
              </w:rPr>
              <w:t>二、备</w:t>
            </w:r>
            <w:r>
              <w:rPr>
                <w:rFonts w:ascii="微软雅黑" w:eastAsia="微软雅黑" w:hAnsi="微软雅黑" w:cs="微软雅黑" w:hint="eastAsia"/>
                <w:bCs/>
                <w:color w:val="00B0F0"/>
                <w:sz w:val="18"/>
                <w:szCs w:val="18"/>
              </w:rPr>
              <w:t xml:space="preserve">    </w:t>
            </w:r>
            <w:r>
              <w:rPr>
                <w:rFonts w:ascii="微软雅黑" w:eastAsia="微软雅黑" w:hAnsi="微软雅黑" w:cs="微软雅黑" w:hint="eastAsia"/>
                <w:bCs/>
                <w:color w:val="00B0F0"/>
                <w:sz w:val="18"/>
                <w:szCs w:val="18"/>
              </w:rPr>
              <w:t>注：</w:t>
            </w:r>
          </w:p>
          <w:p w:rsidR="00591E09" w:rsidRDefault="00B06A46">
            <w:pPr>
              <w:rPr>
                <w:rFonts w:ascii="微软雅黑" w:eastAsia="微软雅黑" w:hAnsi="微软雅黑" w:cs="微软雅黑"/>
                <w:bCs/>
                <w:sz w:val="18"/>
                <w:szCs w:val="18"/>
              </w:rPr>
            </w:pPr>
            <w:r>
              <w:rPr>
                <w:rFonts w:ascii="微软雅黑" w:eastAsia="微软雅黑" w:hAnsi="微软雅黑" w:cs="微软雅黑" w:hint="eastAsia"/>
                <w:bCs/>
                <w:sz w:val="18"/>
                <w:szCs w:val="18"/>
              </w:rPr>
              <w:t>1</w:t>
            </w:r>
            <w:r>
              <w:rPr>
                <w:rFonts w:ascii="微软雅黑" w:eastAsia="微软雅黑" w:hAnsi="微软雅黑" w:cs="微软雅黑" w:hint="eastAsia"/>
                <w:bCs/>
                <w:sz w:val="18"/>
                <w:szCs w:val="18"/>
              </w:rPr>
              <w:t>、为了安全考虑，</w:t>
            </w:r>
            <w:r>
              <w:rPr>
                <w:rFonts w:ascii="微软雅黑" w:eastAsia="微软雅黑" w:hAnsi="微软雅黑" w:cs="微软雅黑" w:hint="eastAsia"/>
                <w:bCs/>
                <w:sz w:val="18"/>
                <w:szCs w:val="18"/>
              </w:rPr>
              <w:t xml:space="preserve"> 60</w:t>
            </w:r>
            <w:r>
              <w:rPr>
                <w:rFonts w:ascii="微软雅黑" w:eastAsia="微软雅黑" w:hAnsi="微软雅黑" w:cs="微软雅黑" w:hint="eastAsia"/>
                <w:bCs/>
                <w:sz w:val="18"/>
                <w:szCs w:val="18"/>
              </w:rPr>
              <w:t>岁以上需有子女陪同，并出具健康证明，残疾人坚决不接，敬请谅解！拥有特殊证件（教师证、学生证、老年证、军官证）等的游客、已含景点</w:t>
            </w:r>
            <w:r>
              <w:rPr>
                <w:rFonts w:ascii="微软雅黑" w:eastAsia="微软雅黑" w:hAnsi="微软雅黑" w:cs="微软雅黑" w:hint="eastAsia"/>
                <w:bCs/>
                <w:sz w:val="18"/>
                <w:szCs w:val="18"/>
              </w:rPr>
              <w:t>优惠</w:t>
            </w:r>
            <w:r>
              <w:rPr>
                <w:rFonts w:ascii="微软雅黑" w:eastAsia="微软雅黑" w:hAnsi="微软雅黑" w:cs="微软雅黑" w:hint="eastAsia"/>
                <w:bCs/>
                <w:sz w:val="18"/>
                <w:szCs w:val="18"/>
              </w:rPr>
              <w:t>门票费用不退。</w:t>
            </w:r>
          </w:p>
          <w:p w:rsidR="00591E09" w:rsidRDefault="00B06A46">
            <w:pPr>
              <w:rPr>
                <w:rFonts w:ascii="微软雅黑" w:eastAsia="微软雅黑" w:hAnsi="微软雅黑" w:cs="微软雅黑"/>
                <w:bCs/>
                <w:color w:val="FF0000"/>
                <w:sz w:val="18"/>
                <w:szCs w:val="18"/>
              </w:rPr>
            </w:pPr>
            <w:r>
              <w:rPr>
                <w:rFonts w:ascii="微软雅黑" w:eastAsia="微软雅黑" w:hAnsi="微软雅黑" w:cs="微软雅黑" w:hint="eastAsia"/>
                <w:bCs/>
                <w:sz w:val="18"/>
                <w:szCs w:val="18"/>
              </w:rPr>
              <w:t>2</w:t>
            </w:r>
            <w:r>
              <w:rPr>
                <w:rFonts w:ascii="微软雅黑" w:eastAsia="微软雅黑" w:hAnsi="微软雅黑" w:cs="微软雅黑" w:hint="eastAsia"/>
                <w:bCs/>
                <w:sz w:val="18"/>
                <w:szCs w:val="18"/>
              </w:rPr>
              <w:t>、所有散客名单，以双方确认件为准。请组团社仔细核对客人名单，以免出现客人信息错误，造成损失。我社将不承担任失！！！！！！！</w:t>
            </w:r>
            <w:r>
              <w:rPr>
                <w:rFonts w:ascii="微软雅黑" w:eastAsia="微软雅黑" w:hAnsi="微软雅黑" w:cs="微软雅黑" w:hint="eastAsia"/>
                <w:bCs/>
                <w:color w:val="FF0000"/>
                <w:sz w:val="18"/>
                <w:szCs w:val="18"/>
              </w:rPr>
              <w:t>请仔细阅读收客细则，以免产生不必要的</w:t>
            </w:r>
            <w:r>
              <w:rPr>
                <w:rFonts w:ascii="微软雅黑" w:eastAsia="微软雅黑" w:hAnsi="微软雅黑" w:cs="微软雅黑" w:hint="eastAsia"/>
                <w:bCs/>
                <w:color w:val="FF0000"/>
                <w:sz w:val="18"/>
                <w:szCs w:val="18"/>
              </w:rPr>
              <w:t>误会</w:t>
            </w:r>
            <w:r>
              <w:rPr>
                <w:rFonts w:ascii="微软雅黑" w:eastAsia="微软雅黑" w:hAnsi="微软雅黑" w:cs="微软雅黑" w:hint="eastAsia"/>
                <w:bCs/>
                <w:color w:val="FF0000"/>
                <w:sz w:val="18"/>
                <w:szCs w:val="18"/>
              </w:rPr>
              <w:t>，谢谢！</w:t>
            </w:r>
          </w:p>
          <w:p w:rsidR="00591E09" w:rsidRDefault="00B06A46">
            <w:pPr>
              <w:pStyle w:val="p0"/>
              <w:autoSpaceDN w:val="0"/>
              <w:spacing w:line="360" w:lineRule="auto"/>
              <w:rPr>
                <w:rFonts w:ascii="微软雅黑" w:eastAsia="微软雅黑" w:hAnsi="微软雅黑" w:cs="微软雅黑"/>
                <w:bCs/>
                <w:color w:val="00B0F0"/>
                <w:sz w:val="18"/>
                <w:szCs w:val="18"/>
              </w:rPr>
            </w:pPr>
            <w:r>
              <w:rPr>
                <w:rFonts w:ascii="微软雅黑" w:eastAsia="微软雅黑" w:hAnsi="微软雅黑" w:cs="微软雅黑" w:hint="eastAsia"/>
                <w:bCs/>
                <w:color w:val="00B0F0"/>
                <w:sz w:val="18"/>
                <w:szCs w:val="18"/>
              </w:rPr>
              <w:t>三、恕不接待细则：请恕我社无法正常接待有以下任何情况之一的游客</w:t>
            </w:r>
            <w:r>
              <w:rPr>
                <w:rFonts w:ascii="微软雅黑" w:eastAsia="微软雅黑" w:hAnsi="微软雅黑" w:cs="微软雅黑" w:hint="eastAsia"/>
                <w:bCs/>
                <w:color w:val="00B0F0"/>
                <w:sz w:val="18"/>
                <w:szCs w:val="18"/>
              </w:rPr>
              <w:t>.</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1</w:t>
            </w:r>
            <w:r>
              <w:rPr>
                <w:rFonts w:ascii="微软雅黑" w:eastAsia="微软雅黑" w:hAnsi="微软雅黑" w:cs="微软雅黑" w:hint="eastAsia"/>
                <w:bCs/>
                <w:sz w:val="18"/>
                <w:szCs w:val="18"/>
              </w:rPr>
              <w:t>、先走其他地区再来参团或先参团再去其他地区的游客（往返地区不一致或与客源地不符）。</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2</w:t>
            </w:r>
            <w:r>
              <w:rPr>
                <w:rFonts w:ascii="微软雅黑" w:eastAsia="微软雅黑" w:hAnsi="微软雅黑" w:cs="微软雅黑" w:hint="eastAsia"/>
                <w:bCs/>
                <w:sz w:val="18"/>
                <w:szCs w:val="18"/>
              </w:rPr>
              <w:t>、外宾恕不接待。</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lastRenderedPageBreak/>
              <w:t>3</w:t>
            </w:r>
            <w:r>
              <w:rPr>
                <w:rFonts w:ascii="微软雅黑" w:eastAsia="微软雅黑" w:hAnsi="微软雅黑" w:cs="微软雅黑" w:hint="eastAsia"/>
                <w:bCs/>
                <w:sz w:val="18"/>
                <w:szCs w:val="18"/>
              </w:rPr>
              <w:t>、团队打散或不认识的人擅自拼在一起的散客（如同一个单位分批、分天走或者不认识的当做一组人发计划的，一经发现成本结算）。</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4</w:t>
            </w:r>
            <w:r>
              <w:rPr>
                <w:rFonts w:ascii="微软雅黑" w:eastAsia="微软雅黑" w:hAnsi="微软雅黑" w:cs="微软雅黑" w:hint="eastAsia"/>
                <w:bCs/>
                <w:sz w:val="18"/>
                <w:szCs w:val="18"/>
              </w:rPr>
              <w:t>、记者、导游、旅游从业人员及其亲友等恕不接待，孕妇恕不接待。</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5</w:t>
            </w:r>
            <w:r>
              <w:rPr>
                <w:rFonts w:ascii="微软雅黑" w:eastAsia="微软雅黑" w:hAnsi="微软雅黑" w:cs="微软雅黑" w:hint="eastAsia"/>
                <w:bCs/>
                <w:sz w:val="18"/>
                <w:szCs w:val="18"/>
              </w:rPr>
              <w:t>、组团社未买旅游意外险、没有客人身份证号码、没有准确的计划单我社不予操作。</w:t>
            </w:r>
            <w:r>
              <w:rPr>
                <w:rFonts w:ascii="微软雅黑" w:eastAsia="微软雅黑" w:hAnsi="微软雅黑" w:cs="微软雅黑" w:hint="eastAsia"/>
                <w:bCs/>
                <w:sz w:val="18"/>
                <w:szCs w:val="18"/>
              </w:rPr>
              <w:t xml:space="preserve"> </w:t>
            </w:r>
          </w:p>
          <w:p w:rsidR="00591E09" w:rsidRDefault="00B06A46">
            <w:pPr>
              <w:pStyle w:val="p0"/>
              <w:rPr>
                <w:rFonts w:ascii="微软雅黑" w:eastAsia="微软雅黑" w:hAnsi="微软雅黑" w:cs="微软雅黑"/>
                <w:bCs/>
                <w:color w:val="00B0F0"/>
                <w:sz w:val="18"/>
                <w:szCs w:val="18"/>
              </w:rPr>
            </w:pPr>
            <w:r>
              <w:rPr>
                <w:rFonts w:ascii="微软雅黑" w:eastAsia="微软雅黑" w:hAnsi="微软雅黑" w:cs="微软雅黑" w:hint="eastAsia"/>
                <w:bCs/>
                <w:color w:val="00B0F0"/>
                <w:sz w:val="18"/>
                <w:szCs w:val="18"/>
              </w:rPr>
              <w:t>四、优惠减免：</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1</w:t>
            </w:r>
            <w:r>
              <w:rPr>
                <w:rFonts w:ascii="微软雅黑" w:eastAsia="微软雅黑" w:hAnsi="微软雅黑" w:cs="微软雅黑" w:hint="eastAsia"/>
                <w:bCs/>
                <w:sz w:val="18"/>
                <w:szCs w:val="18"/>
              </w:rPr>
              <w:t>、所有的赠送项目，客人自愿放弃不退任何费用；不含门票的客人，则无赠送项目；赠送项目因故不能赠送时，恕不退款。</w:t>
            </w:r>
          </w:p>
          <w:p w:rsidR="00591E09" w:rsidRDefault="00B06A46">
            <w:pPr>
              <w:pStyle w:val="p0"/>
              <w:numPr>
                <w:ilvl w:val="0"/>
                <w:numId w:val="3"/>
              </w:numPr>
              <w:rPr>
                <w:rFonts w:ascii="微软雅黑" w:eastAsia="微软雅黑" w:hAnsi="微软雅黑" w:cs="微软雅黑"/>
                <w:bCs/>
                <w:sz w:val="18"/>
                <w:szCs w:val="18"/>
              </w:rPr>
            </w:pPr>
            <w:r>
              <w:rPr>
                <w:rFonts w:ascii="微软雅黑" w:eastAsia="微软雅黑" w:hAnsi="微软雅黑" w:cs="微软雅黑" w:hint="eastAsia"/>
                <w:bCs/>
                <w:sz w:val="18"/>
                <w:szCs w:val="18"/>
              </w:rPr>
              <w:t>昆明、大理、丽江、</w:t>
            </w:r>
            <w:r>
              <w:rPr>
                <w:rFonts w:ascii="微软雅黑" w:eastAsia="微软雅黑" w:hAnsi="微软雅黑" w:cs="微软雅黑" w:hint="eastAsia"/>
                <w:bCs/>
                <w:sz w:val="18"/>
                <w:szCs w:val="18"/>
              </w:rPr>
              <w:t>西双版纳</w:t>
            </w:r>
            <w:r>
              <w:rPr>
                <w:rFonts w:ascii="微软雅黑" w:eastAsia="微软雅黑" w:hAnsi="微软雅黑" w:cs="微软雅黑" w:hint="eastAsia"/>
                <w:bCs/>
                <w:sz w:val="18"/>
                <w:szCs w:val="18"/>
              </w:rPr>
              <w:t>无退费，但持有效证件的客人需出示。</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3</w:t>
            </w:r>
            <w:r>
              <w:rPr>
                <w:rFonts w:ascii="微软雅黑" w:eastAsia="微软雅黑" w:hAnsi="微软雅黑" w:cs="微软雅黑" w:hint="eastAsia"/>
                <w:bCs/>
                <w:sz w:val="18"/>
                <w:szCs w:val="18"/>
              </w:rPr>
              <w:t>、所有行程中景点、项目自愿放弃、不玩、餐不用、房不住等均不退任何费用。</w:t>
            </w:r>
          </w:p>
          <w:p w:rsidR="00591E09" w:rsidRDefault="00B06A46">
            <w:pPr>
              <w:pStyle w:val="p0"/>
              <w:rPr>
                <w:rFonts w:ascii="微软雅黑" w:eastAsia="微软雅黑" w:hAnsi="微软雅黑" w:cs="微软雅黑"/>
                <w:bCs/>
                <w:color w:val="00B0F0"/>
                <w:sz w:val="18"/>
                <w:szCs w:val="18"/>
              </w:rPr>
            </w:pPr>
            <w:r>
              <w:rPr>
                <w:rFonts w:ascii="微软雅黑" w:eastAsia="微软雅黑" w:hAnsi="微软雅黑" w:cs="微软雅黑" w:hint="eastAsia"/>
                <w:bCs/>
                <w:color w:val="00B0F0"/>
                <w:sz w:val="18"/>
                <w:szCs w:val="18"/>
              </w:rPr>
              <w:t>五、取消变更：</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1</w:t>
            </w:r>
            <w:r>
              <w:rPr>
                <w:rFonts w:ascii="微软雅黑" w:eastAsia="微软雅黑" w:hAnsi="微软雅黑" w:cs="微软雅黑" w:hint="eastAsia"/>
                <w:bCs/>
                <w:sz w:val="18"/>
                <w:szCs w:val="18"/>
              </w:rPr>
              <w:t>、如在接团前</w:t>
            </w:r>
            <w:r>
              <w:rPr>
                <w:rFonts w:ascii="微软雅黑" w:eastAsia="微软雅黑" w:hAnsi="微软雅黑" w:cs="微软雅黑" w:hint="eastAsia"/>
                <w:bCs/>
                <w:sz w:val="18"/>
                <w:szCs w:val="18"/>
              </w:rPr>
              <w:t>24</w:t>
            </w:r>
            <w:r>
              <w:rPr>
                <w:rFonts w:ascii="微软雅黑" w:eastAsia="微软雅黑" w:hAnsi="微软雅黑" w:cs="微软雅黑" w:hint="eastAsia"/>
                <w:bCs/>
                <w:sz w:val="18"/>
                <w:szCs w:val="18"/>
              </w:rPr>
              <w:t>小时取消车位，收取车损为：六天</w:t>
            </w:r>
            <w:r>
              <w:rPr>
                <w:rFonts w:ascii="微软雅黑" w:eastAsia="微软雅黑" w:hAnsi="微软雅黑" w:cs="微软雅黑" w:hint="eastAsia"/>
                <w:bCs/>
                <w:sz w:val="18"/>
                <w:szCs w:val="18"/>
              </w:rPr>
              <w:t>300/</w:t>
            </w:r>
            <w:r>
              <w:rPr>
                <w:rFonts w:ascii="微软雅黑" w:eastAsia="微软雅黑" w:hAnsi="微软雅黑" w:cs="微软雅黑" w:hint="eastAsia"/>
                <w:bCs/>
                <w:sz w:val="18"/>
                <w:szCs w:val="18"/>
              </w:rPr>
              <w:t>人</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2</w:t>
            </w:r>
            <w:r>
              <w:rPr>
                <w:rFonts w:ascii="微软雅黑" w:eastAsia="微软雅黑" w:hAnsi="微软雅黑" w:cs="微软雅黑" w:hint="eastAsia"/>
                <w:bCs/>
                <w:sz w:val="18"/>
                <w:szCs w:val="18"/>
              </w:rPr>
              <w:t>、如在接团单天取消，收取车损</w:t>
            </w:r>
            <w:r>
              <w:rPr>
                <w:rFonts w:ascii="微软雅黑" w:eastAsia="微软雅黑" w:hAnsi="微软雅黑" w:cs="微软雅黑" w:hint="eastAsia"/>
                <w:bCs/>
                <w:sz w:val="18"/>
                <w:szCs w:val="18"/>
              </w:rPr>
              <w:t>300</w:t>
            </w:r>
            <w:r>
              <w:rPr>
                <w:rFonts w:ascii="微软雅黑" w:eastAsia="微软雅黑" w:hAnsi="微软雅黑" w:cs="微软雅黑" w:hint="eastAsia"/>
                <w:bCs/>
                <w:sz w:val="18"/>
                <w:szCs w:val="18"/>
              </w:rPr>
              <w:t>元</w:t>
            </w:r>
            <w:r>
              <w:rPr>
                <w:rFonts w:ascii="微软雅黑" w:eastAsia="微软雅黑" w:hAnsi="微软雅黑" w:cs="微软雅黑" w:hint="eastAsia"/>
                <w:bCs/>
                <w:sz w:val="18"/>
                <w:szCs w:val="18"/>
              </w:rPr>
              <w:t>/</w:t>
            </w:r>
            <w:r>
              <w:rPr>
                <w:rFonts w:ascii="微软雅黑" w:eastAsia="微软雅黑" w:hAnsi="微软雅黑" w:cs="微软雅黑" w:hint="eastAsia"/>
                <w:bCs/>
                <w:sz w:val="18"/>
                <w:szCs w:val="18"/>
              </w:rPr>
              <w:t>人</w:t>
            </w:r>
            <w:r>
              <w:rPr>
                <w:rFonts w:ascii="微软雅黑" w:eastAsia="微软雅黑" w:hAnsi="微软雅黑" w:cs="微软雅黑" w:hint="eastAsia"/>
                <w:bCs/>
                <w:sz w:val="18"/>
                <w:szCs w:val="18"/>
              </w:rPr>
              <w:t>+</w:t>
            </w:r>
            <w:r>
              <w:rPr>
                <w:rFonts w:ascii="微软雅黑" w:eastAsia="微软雅黑" w:hAnsi="微软雅黑" w:cs="微软雅黑" w:hint="eastAsia"/>
                <w:bCs/>
                <w:sz w:val="18"/>
                <w:szCs w:val="18"/>
              </w:rPr>
              <w:t>房损</w:t>
            </w:r>
            <w:r>
              <w:rPr>
                <w:rFonts w:ascii="微软雅黑" w:eastAsia="微软雅黑" w:hAnsi="微软雅黑" w:cs="微软雅黑" w:hint="eastAsia"/>
                <w:bCs/>
                <w:sz w:val="18"/>
                <w:szCs w:val="18"/>
              </w:rPr>
              <w:t>100</w:t>
            </w:r>
            <w:r>
              <w:rPr>
                <w:rFonts w:ascii="微软雅黑" w:eastAsia="微软雅黑" w:hAnsi="微软雅黑" w:cs="微软雅黑" w:hint="eastAsia"/>
                <w:bCs/>
                <w:sz w:val="18"/>
                <w:szCs w:val="18"/>
              </w:rPr>
              <w:t>元</w:t>
            </w:r>
            <w:r>
              <w:rPr>
                <w:rFonts w:ascii="微软雅黑" w:eastAsia="微软雅黑" w:hAnsi="微软雅黑" w:cs="微软雅黑" w:hint="eastAsia"/>
                <w:bCs/>
                <w:sz w:val="18"/>
                <w:szCs w:val="18"/>
              </w:rPr>
              <w:t>/</w:t>
            </w:r>
            <w:r>
              <w:rPr>
                <w:rFonts w:ascii="微软雅黑" w:eastAsia="微软雅黑" w:hAnsi="微软雅黑" w:cs="微软雅黑" w:hint="eastAsia"/>
                <w:bCs/>
                <w:sz w:val="18"/>
                <w:szCs w:val="18"/>
              </w:rPr>
              <w:t>人</w:t>
            </w:r>
          </w:p>
          <w:p w:rsidR="00591E09" w:rsidRDefault="00B06A46">
            <w:pPr>
              <w:pStyle w:val="p0"/>
              <w:rPr>
                <w:rFonts w:ascii="微软雅黑" w:eastAsia="微软雅黑" w:hAnsi="微软雅黑" w:cs="微软雅黑"/>
                <w:bCs/>
                <w:color w:val="FF0000"/>
                <w:sz w:val="18"/>
                <w:szCs w:val="18"/>
              </w:rPr>
            </w:pPr>
            <w:r>
              <w:rPr>
                <w:rFonts w:ascii="微软雅黑" w:eastAsia="微软雅黑" w:hAnsi="微软雅黑" w:cs="微软雅黑" w:hint="eastAsia"/>
                <w:bCs/>
                <w:color w:val="FF0000"/>
                <w:sz w:val="18"/>
                <w:szCs w:val="18"/>
              </w:rPr>
              <w:t>3</w:t>
            </w:r>
            <w:r>
              <w:rPr>
                <w:rFonts w:ascii="微软雅黑" w:eastAsia="微软雅黑" w:hAnsi="微软雅黑" w:cs="微软雅黑" w:hint="eastAsia"/>
                <w:bCs/>
                <w:color w:val="FF0000"/>
                <w:sz w:val="18"/>
                <w:szCs w:val="18"/>
              </w:rPr>
              <w:t>、客人中途不能离团，请组团社与客人签好相关协议。如果客人取消行程或中途离团，一律视为自动放弃，不退任何费用。我社还将向组团社</w:t>
            </w:r>
            <w:r>
              <w:rPr>
                <w:rFonts w:ascii="微软雅黑" w:eastAsia="微软雅黑" w:hAnsi="微软雅黑" w:cs="微软雅黑" w:hint="eastAsia"/>
                <w:bCs/>
                <w:color w:val="FF0000"/>
                <w:sz w:val="18"/>
                <w:szCs w:val="18"/>
              </w:rPr>
              <w:t>收齐已经产生的成本，（我社一概不直接向客人收取离团损失）。</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4</w:t>
            </w:r>
            <w:r>
              <w:rPr>
                <w:rFonts w:ascii="微软雅黑" w:eastAsia="微软雅黑" w:hAnsi="微软雅黑" w:cs="微软雅黑" w:hint="eastAsia"/>
                <w:bCs/>
                <w:sz w:val="18"/>
                <w:szCs w:val="18"/>
              </w:rPr>
              <w:t>、因人力不可抗拒因素（如飞机、火车延误、交通事故、自然灾害、社会因素、台风、政治等等）所产生的费用由客人自理。未产生的费用按双方约定价格退还。</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5</w:t>
            </w:r>
            <w:r>
              <w:rPr>
                <w:rFonts w:ascii="微软雅黑" w:eastAsia="微软雅黑" w:hAnsi="微软雅黑" w:cs="微软雅黑" w:hint="eastAsia"/>
                <w:bCs/>
                <w:sz w:val="18"/>
                <w:szCs w:val="18"/>
              </w:rPr>
              <w:t>、我社在不减少景点和减低服务标准的前提下有权对行程景点先后游览顺序进行调整。行程中所列车程时间、游览时间、进店时间仅供参考，以实际为准！</w:t>
            </w:r>
          </w:p>
          <w:p w:rsidR="00591E09" w:rsidRDefault="00B06A46">
            <w:pPr>
              <w:pStyle w:val="p0"/>
              <w:rPr>
                <w:rFonts w:ascii="微软雅黑" w:eastAsia="微软雅黑" w:hAnsi="微软雅黑" w:cs="微软雅黑"/>
                <w:bCs/>
                <w:color w:val="00B0F0"/>
                <w:sz w:val="18"/>
                <w:szCs w:val="18"/>
              </w:rPr>
            </w:pPr>
            <w:r>
              <w:rPr>
                <w:rFonts w:ascii="微软雅黑" w:eastAsia="微软雅黑" w:hAnsi="微软雅黑" w:cs="微软雅黑" w:hint="eastAsia"/>
                <w:bCs/>
                <w:color w:val="00B0F0"/>
                <w:sz w:val="18"/>
                <w:szCs w:val="18"/>
              </w:rPr>
              <w:t>六、注意事项：</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1</w:t>
            </w:r>
            <w:r>
              <w:rPr>
                <w:rFonts w:ascii="微软雅黑" w:eastAsia="微软雅黑" w:hAnsi="微软雅黑" w:cs="微软雅黑" w:hint="eastAsia"/>
                <w:bCs/>
                <w:sz w:val="18"/>
                <w:szCs w:val="18"/>
              </w:rPr>
              <w:t>、散客不接受更换名单，人数增加或者减少价格另议。</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2</w:t>
            </w:r>
            <w:r>
              <w:rPr>
                <w:rFonts w:ascii="微软雅黑" w:eastAsia="微软雅黑" w:hAnsi="微软雅黑" w:cs="微软雅黑" w:hint="eastAsia"/>
                <w:bCs/>
                <w:sz w:val="18"/>
                <w:szCs w:val="18"/>
              </w:rPr>
              <w:t>、若因客人身份证过期造成的损失由客人自己承担。</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3</w:t>
            </w:r>
            <w:r>
              <w:rPr>
                <w:rFonts w:ascii="微软雅黑" w:eastAsia="微软雅黑" w:hAnsi="微软雅黑" w:cs="微软雅黑" w:hint="eastAsia"/>
                <w:bCs/>
                <w:sz w:val="18"/>
                <w:szCs w:val="18"/>
              </w:rPr>
              <w:t>、有军官证、学生证的也需提供身份证，以便我社购</w:t>
            </w:r>
            <w:r>
              <w:rPr>
                <w:rFonts w:ascii="微软雅黑" w:eastAsia="微软雅黑" w:hAnsi="微软雅黑" w:cs="微软雅黑" w:hint="eastAsia"/>
                <w:bCs/>
                <w:sz w:val="18"/>
                <w:szCs w:val="18"/>
              </w:rPr>
              <w:t>买旅游组合险。</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4</w:t>
            </w:r>
            <w:r>
              <w:rPr>
                <w:rFonts w:ascii="微软雅黑" w:eastAsia="微软雅黑" w:hAnsi="微软雅黑" w:cs="微软雅黑" w:hint="eastAsia"/>
                <w:bCs/>
                <w:sz w:val="18"/>
                <w:szCs w:val="18"/>
              </w:rPr>
              <w:t>、散客不能含自费项目，儿童不含早餐（因散客操作的特殊性，望见谅）。</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5</w:t>
            </w:r>
            <w:r>
              <w:rPr>
                <w:rFonts w:ascii="微软雅黑" w:eastAsia="微软雅黑" w:hAnsi="微软雅黑" w:cs="微软雅黑" w:hint="eastAsia"/>
                <w:bCs/>
                <w:sz w:val="18"/>
                <w:szCs w:val="18"/>
              </w:rPr>
              <w:t>、请各组团社提醒客人认真填写意见单，我社处理投诉均以意见单为准，凡不填或填无意见者再产生投诉我社不予受理。</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6</w:t>
            </w:r>
            <w:r>
              <w:rPr>
                <w:rFonts w:ascii="微软雅黑" w:eastAsia="微软雅黑" w:hAnsi="微软雅黑" w:cs="微软雅黑" w:hint="eastAsia"/>
                <w:bCs/>
                <w:sz w:val="18"/>
                <w:szCs w:val="18"/>
              </w:rPr>
              <w:t>、我社不代收任何费用。若有客人不含索道环保车等项目需要代组团社收取的费用，若客人自愿放弃或因故无法收到的，我社不承担退费。</w:t>
            </w:r>
          </w:p>
          <w:p w:rsidR="00591E09" w:rsidRDefault="00B06A46">
            <w:pPr>
              <w:pStyle w:val="p0"/>
              <w:rPr>
                <w:rFonts w:ascii="微软雅黑" w:eastAsia="微软雅黑" w:hAnsi="微软雅黑" w:cs="微软雅黑"/>
                <w:bCs/>
                <w:color w:val="00B0F0"/>
                <w:sz w:val="18"/>
                <w:szCs w:val="18"/>
              </w:rPr>
            </w:pPr>
            <w:r>
              <w:rPr>
                <w:rFonts w:ascii="微软雅黑" w:eastAsia="微软雅黑" w:hAnsi="微软雅黑" w:cs="微软雅黑" w:hint="eastAsia"/>
                <w:bCs/>
                <w:color w:val="00B0F0"/>
                <w:sz w:val="18"/>
                <w:szCs w:val="18"/>
              </w:rPr>
              <w:t>七、温馨提示：</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1</w:t>
            </w:r>
            <w:r>
              <w:rPr>
                <w:rFonts w:ascii="微软雅黑" w:eastAsia="微软雅黑" w:hAnsi="微软雅黑" w:cs="微软雅黑" w:hint="eastAsia"/>
                <w:bCs/>
                <w:sz w:val="18"/>
                <w:szCs w:val="18"/>
              </w:rPr>
              <w:t>、当天下午</w:t>
            </w:r>
            <w:r>
              <w:rPr>
                <w:rFonts w:ascii="微软雅黑" w:eastAsia="微软雅黑" w:hAnsi="微软雅黑" w:cs="微软雅黑" w:hint="eastAsia"/>
                <w:bCs/>
                <w:sz w:val="18"/>
                <w:szCs w:val="18"/>
              </w:rPr>
              <w:t>17</w:t>
            </w:r>
            <w:r>
              <w:rPr>
                <w:rFonts w:ascii="微软雅黑" w:eastAsia="微软雅黑" w:hAnsi="微软雅黑" w:cs="微软雅黑" w:hint="eastAsia"/>
                <w:bCs/>
                <w:sz w:val="18"/>
                <w:szCs w:val="18"/>
              </w:rPr>
              <w:t>：</w:t>
            </w:r>
            <w:r>
              <w:rPr>
                <w:rFonts w:ascii="微软雅黑" w:eastAsia="微软雅黑" w:hAnsi="微软雅黑" w:cs="微软雅黑" w:hint="eastAsia"/>
                <w:bCs/>
                <w:sz w:val="18"/>
                <w:szCs w:val="18"/>
              </w:rPr>
              <w:t>00</w:t>
            </w:r>
            <w:r>
              <w:rPr>
                <w:rFonts w:ascii="微软雅黑" w:eastAsia="微软雅黑" w:hAnsi="微软雅黑" w:cs="微软雅黑" w:hint="eastAsia"/>
                <w:bCs/>
                <w:sz w:val="18"/>
                <w:szCs w:val="18"/>
              </w:rPr>
              <w:t>前未发计划视为自动取消。</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2</w:t>
            </w:r>
            <w:r>
              <w:rPr>
                <w:rFonts w:ascii="微软雅黑" w:eastAsia="微软雅黑" w:hAnsi="微软雅黑" w:cs="微软雅黑" w:hint="eastAsia"/>
                <w:bCs/>
                <w:sz w:val="18"/>
                <w:szCs w:val="18"/>
              </w:rPr>
              <w:t>、散客计划单应包含以下内容：合作双方旅行社名称，操作人员联系电话、传真；客人所报行程、人数、出团日期、往返航班、准确的身份证信息、用房数量、联系电话以及接站客人姓名（用于核对及应对行程中突发事件，实际机场客人不举客人名字，请认真填写）</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3</w:t>
            </w:r>
            <w:r>
              <w:rPr>
                <w:rFonts w:ascii="微软雅黑" w:eastAsia="微软雅黑" w:hAnsi="微软雅黑" w:cs="微软雅黑" w:hint="eastAsia"/>
                <w:bCs/>
                <w:sz w:val="18"/>
                <w:szCs w:val="18"/>
              </w:rPr>
              <w:t>、费用不含旅游意外险、单房差、酒店匙牌押金、景区内电瓶车、自费项目、小交通及一切个人消费</w:t>
            </w:r>
          </w:p>
          <w:p w:rsidR="00591E09" w:rsidRDefault="00B06A46">
            <w:pPr>
              <w:pStyle w:val="p0"/>
              <w:rPr>
                <w:rFonts w:ascii="微软雅黑" w:eastAsia="微软雅黑" w:hAnsi="微软雅黑" w:cs="微软雅黑"/>
                <w:bCs/>
                <w:sz w:val="18"/>
                <w:szCs w:val="18"/>
              </w:rPr>
            </w:pPr>
            <w:r>
              <w:rPr>
                <w:rFonts w:ascii="微软雅黑" w:eastAsia="微软雅黑" w:hAnsi="微软雅黑" w:cs="微软雅黑" w:hint="eastAsia"/>
                <w:bCs/>
                <w:sz w:val="18"/>
                <w:szCs w:val="18"/>
              </w:rPr>
              <w:t>4</w:t>
            </w:r>
            <w:r>
              <w:rPr>
                <w:rFonts w:ascii="微软雅黑" w:eastAsia="微软雅黑" w:hAnsi="微软雅黑" w:cs="微软雅黑" w:hint="eastAsia"/>
                <w:bCs/>
                <w:sz w:val="18"/>
                <w:szCs w:val="18"/>
              </w:rPr>
              <w:t>、所有散客计划我社接到计划</w:t>
            </w:r>
            <w:r>
              <w:rPr>
                <w:rFonts w:ascii="微软雅黑" w:eastAsia="微软雅黑" w:hAnsi="微软雅黑" w:cs="微软雅黑" w:hint="eastAsia"/>
                <w:bCs/>
                <w:sz w:val="18"/>
                <w:szCs w:val="18"/>
              </w:rPr>
              <w:t>48</w:t>
            </w:r>
            <w:r>
              <w:rPr>
                <w:rFonts w:ascii="微软雅黑" w:eastAsia="微软雅黑" w:hAnsi="微软雅黑" w:cs="微软雅黑" w:hint="eastAsia"/>
                <w:bCs/>
                <w:sz w:val="18"/>
                <w:szCs w:val="18"/>
              </w:rPr>
              <w:t>小时内回传，收到回传请认真核对行程、人数、出团日期、往返航班、用房数量等信息，核对无误请回执确认。若因特殊原因（如临下班才发的单子或者开会、有事的当天不能及时回传的第二天回传，请各组团社及时与我社对单计调对单。</w:t>
            </w:r>
          </w:p>
          <w:p w:rsidR="00591E09" w:rsidRDefault="00B06A46">
            <w:pPr>
              <w:pStyle w:val="a6"/>
              <w:rPr>
                <w:rFonts w:ascii="微软雅黑" w:eastAsia="微软雅黑" w:hAnsi="微软雅黑" w:cs="微软雅黑"/>
                <w:bCs/>
                <w:color w:val="00B0F0"/>
                <w:sz w:val="18"/>
                <w:szCs w:val="18"/>
              </w:rPr>
            </w:pPr>
            <w:r>
              <w:rPr>
                <w:rFonts w:ascii="微软雅黑" w:eastAsia="微软雅黑" w:hAnsi="微软雅黑" w:cs="微软雅黑" w:hint="eastAsia"/>
                <w:bCs/>
                <w:color w:val="00B0F0"/>
                <w:sz w:val="18"/>
                <w:szCs w:val="18"/>
              </w:rPr>
              <w:t>八、散客操作细则：</w:t>
            </w:r>
          </w:p>
          <w:p w:rsidR="00591E09" w:rsidRDefault="00B06A46">
            <w:pPr>
              <w:pStyle w:val="a6"/>
              <w:rPr>
                <w:rFonts w:ascii="微软雅黑" w:eastAsia="微软雅黑" w:hAnsi="微软雅黑" w:cs="微软雅黑"/>
                <w:bCs/>
                <w:sz w:val="18"/>
                <w:szCs w:val="18"/>
              </w:rPr>
            </w:pPr>
            <w:r>
              <w:rPr>
                <w:rFonts w:ascii="微软雅黑" w:eastAsia="微软雅黑" w:hAnsi="微软雅黑" w:cs="微软雅黑" w:hint="eastAsia"/>
                <w:bCs/>
                <w:sz w:val="18"/>
                <w:szCs w:val="18"/>
              </w:rPr>
              <w:t>1</w:t>
            </w:r>
            <w:r>
              <w:rPr>
                <w:rFonts w:ascii="微软雅黑" w:eastAsia="微软雅黑" w:hAnsi="微软雅黑" w:cs="微软雅黑" w:hint="eastAsia"/>
                <w:bCs/>
                <w:sz w:val="18"/>
                <w:szCs w:val="18"/>
              </w:rPr>
              <w:t>、参考旅游法条款，并考虑云南地理和海拔的特殊性，单批客人</w:t>
            </w:r>
            <w:r>
              <w:rPr>
                <w:rFonts w:ascii="微软雅黑" w:eastAsia="微软雅黑" w:hAnsi="微软雅黑" w:cs="微软雅黑" w:hint="eastAsia"/>
                <w:bCs/>
                <w:sz w:val="18"/>
                <w:szCs w:val="18"/>
              </w:rPr>
              <w:t>60</w:t>
            </w:r>
            <w:r>
              <w:rPr>
                <w:rFonts w:ascii="微软雅黑" w:eastAsia="微软雅黑" w:hAnsi="微软雅黑" w:cs="微软雅黑" w:hint="eastAsia"/>
                <w:bCs/>
                <w:sz w:val="18"/>
                <w:szCs w:val="18"/>
              </w:rPr>
              <w:t>岁以上（含</w:t>
            </w:r>
            <w:r>
              <w:rPr>
                <w:rFonts w:ascii="微软雅黑" w:eastAsia="微软雅黑" w:hAnsi="微软雅黑" w:cs="微软雅黑" w:hint="eastAsia"/>
                <w:bCs/>
                <w:sz w:val="18"/>
                <w:szCs w:val="18"/>
              </w:rPr>
              <w:t>60</w:t>
            </w:r>
            <w:r>
              <w:rPr>
                <w:rFonts w:ascii="微软雅黑" w:eastAsia="微软雅黑" w:hAnsi="微软雅黑" w:cs="微软雅黑" w:hint="eastAsia"/>
                <w:bCs/>
                <w:sz w:val="18"/>
                <w:szCs w:val="18"/>
              </w:rPr>
              <w:t>岁）及单批客人中有</w:t>
            </w:r>
            <w:r>
              <w:rPr>
                <w:rFonts w:ascii="微软雅黑" w:eastAsia="微软雅黑" w:hAnsi="微软雅黑" w:cs="微软雅黑" w:hint="eastAsia"/>
                <w:bCs/>
                <w:sz w:val="18"/>
                <w:szCs w:val="18"/>
              </w:rPr>
              <w:t>65</w:t>
            </w:r>
            <w:r>
              <w:rPr>
                <w:rFonts w:ascii="微软雅黑" w:eastAsia="微软雅黑" w:hAnsi="微软雅黑" w:cs="微软雅黑" w:hint="eastAsia"/>
                <w:bCs/>
                <w:sz w:val="18"/>
                <w:szCs w:val="18"/>
              </w:rPr>
              <w:t>岁以上（含</w:t>
            </w:r>
            <w:r>
              <w:rPr>
                <w:rFonts w:ascii="微软雅黑" w:eastAsia="微软雅黑" w:hAnsi="微软雅黑" w:cs="微软雅黑" w:hint="eastAsia"/>
                <w:bCs/>
                <w:sz w:val="18"/>
                <w:szCs w:val="18"/>
              </w:rPr>
              <w:t>65</w:t>
            </w:r>
            <w:r>
              <w:rPr>
                <w:rFonts w:ascii="微软雅黑" w:eastAsia="微软雅黑" w:hAnsi="微软雅黑" w:cs="微软雅黑" w:hint="eastAsia"/>
                <w:bCs/>
                <w:sz w:val="18"/>
                <w:szCs w:val="18"/>
              </w:rPr>
              <w:t>岁）老人参团前需提供医院出具的身体健康证明并提前联系我社计调咨询。且告知游客：云南保险公司不受理此年龄层次客人的云南组合险，请客人及家属</w:t>
            </w:r>
            <w:r>
              <w:rPr>
                <w:rFonts w:ascii="微软雅黑" w:eastAsia="微软雅黑" w:hAnsi="微软雅黑" w:cs="微软雅黑" w:hint="eastAsia"/>
                <w:bCs/>
                <w:sz w:val="18"/>
                <w:szCs w:val="18"/>
              </w:rPr>
              <w:t>签署《知情书》；</w:t>
            </w:r>
            <w:r>
              <w:rPr>
                <w:rFonts w:ascii="微软雅黑" w:eastAsia="微软雅黑" w:hAnsi="微软雅黑" w:cs="微软雅黑" w:hint="eastAsia"/>
                <w:bCs/>
                <w:sz w:val="18"/>
                <w:szCs w:val="18"/>
              </w:rPr>
              <w:t xml:space="preserve">         </w:t>
            </w:r>
          </w:p>
          <w:p w:rsidR="00591E09" w:rsidRDefault="00B06A46">
            <w:pPr>
              <w:pStyle w:val="p0"/>
              <w:spacing w:line="340" w:lineRule="atLeas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2</w:t>
            </w:r>
            <w:r>
              <w:rPr>
                <w:rFonts w:ascii="微软雅黑" w:eastAsia="微软雅黑" w:hAnsi="微软雅黑" w:cs="微软雅黑" w:hint="eastAsia"/>
                <w:bCs/>
                <w:sz w:val="18"/>
                <w:szCs w:val="18"/>
              </w:rPr>
              <w:t>、发计划时请附客人身份证号码至我公司，以便核对返程航班。</w:t>
            </w:r>
          </w:p>
          <w:p w:rsidR="00591E09" w:rsidRDefault="00B06A46">
            <w:pPr>
              <w:pStyle w:val="p0"/>
              <w:spacing w:line="340" w:lineRule="atLeas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3</w:t>
            </w:r>
            <w:r>
              <w:rPr>
                <w:rFonts w:ascii="微软雅黑" w:eastAsia="微软雅黑" w:hAnsi="微软雅黑" w:cs="微软雅黑" w:hint="eastAsia"/>
                <w:bCs/>
                <w:sz w:val="18"/>
                <w:szCs w:val="18"/>
              </w:rPr>
              <w:t>、关于特殊人群的界定：我社以身份证上年龄为准。不同产品的特殊年龄各不相同，详见收客标准。所有产品</w:t>
            </w:r>
            <w:r>
              <w:rPr>
                <w:rFonts w:ascii="微软雅黑" w:eastAsia="微软雅黑" w:hAnsi="微软雅黑" w:cs="微软雅黑" w:hint="eastAsia"/>
                <w:bCs/>
                <w:sz w:val="18"/>
                <w:szCs w:val="18"/>
              </w:rPr>
              <w:t>12</w:t>
            </w:r>
            <w:r>
              <w:rPr>
                <w:rFonts w:ascii="微软雅黑" w:eastAsia="微软雅黑" w:hAnsi="微软雅黑" w:cs="微软雅黑" w:hint="eastAsia"/>
                <w:bCs/>
                <w:sz w:val="18"/>
                <w:szCs w:val="18"/>
              </w:rPr>
              <w:t>岁以下（含</w:t>
            </w:r>
            <w:r>
              <w:rPr>
                <w:rFonts w:ascii="微软雅黑" w:eastAsia="微软雅黑" w:hAnsi="微软雅黑" w:cs="微软雅黑" w:hint="eastAsia"/>
                <w:bCs/>
                <w:sz w:val="18"/>
                <w:szCs w:val="18"/>
              </w:rPr>
              <w:t>12</w:t>
            </w:r>
            <w:r>
              <w:rPr>
                <w:rFonts w:ascii="微软雅黑" w:eastAsia="微软雅黑" w:hAnsi="微软雅黑" w:cs="微软雅黑" w:hint="eastAsia"/>
                <w:bCs/>
                <w:sz w:val="18"/>
                <w:szCs w:val="18"/>
              </w:rPr>
              <w:t>岁）为儿童，按照儿童费用收费的儿童均只含半价正餐、车位、不含床位、早餐、门票，儿童按成人操作按成本收取，儿童早餐收费标准请按各地酒店收费标准，现付酒店，如身高超高需购买景点门票，请按景点要求现购。并请客人带</w:t>
            </w:r>
            <w:r>
              <w:rPr>
                <w:rFonts w:ascii="微软雅黑" w:eastAsia="微软雅黑" w:hAnsi="微软雅黑" w:cs="微软雅黑" w:hint="eastAsia"/>
                <w:bCs/>
                <w:sz w:val="18"/>
                <w:szCs w:val="18"/>
              </w:rPr>
              <w:lastRenderedPageBreak/>
              <w:t>上小孩的有效证件。所有产品当组全为特殊人群需按照成本收费操作。请组团社报价上注意，感谢支持！！</w:t>
            </w:r>
          </w:p>
          <w:p w:rsidR="00591E09" w:rsidRDefault="00B06A46">
            <w:pPr>
              <w:pStyle w:val="p0"/>
              <w:spacing w:line="340" w:lineRule="atLeas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4</w:t>
            </w:r>
            <w:r>
              <w:rPr>
                <w:rFonts w:ascii="微软雅黑" w:eastAsia="微软雅黑" w:hAnsi="微软雅黑" w:cs="微软雅黑" w:hint="eastAsia"/>
                <w:bCs/>
                <w:sz w:val="18"/>
                <w:szCs w:val="18"/>
              </w:rPr>
              <w:t>、因自然灾害等人力不可抗拒因素造成费用增加的，由客人自理，未产生的费用按双方约定价格退还。</w:t>
            </w:r>
          </w:p>
          <w:p w:rsidR="00591E09" w:rsidRDefault="00B06A46">
            <w:pPr>
              <w:pStyle w:val="p0"/>
              <w:spacing w:line="340" w:lineRule="atLeas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5</w:t>
            </w:r>
            <w:r>
              <w:rPr>
                <w:rFonts w:ascii="微软雅黑" w:eastAsia="微软雅黑" w:hAnsi="微软雅黑" w:cs="微软雅黑" w:hint="eastAsia"/>
                <w:bCs/>
                <w:sz w:val="18"/>
                <w:szCs w:val="18"/>
              </w:rPr>
              <w:t>、因为我社行程是散拼团，故不接待更改酒店星级或行程的客人，行程以外的任何景点，无法安排，请各位多多理解并支持！</w:t>
            </w:r>
          </w:p>
          <w:p w:rsidR="00591E09" w:rsidRDefault="00B06A46">
            <w:pPr>
              <w:pStyle w:val="p0"/>
              <w:spacing w:line="340" w:lineRule="atLeas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6</w:t>
            </w:r>
            <w:r>
              <w:rPr>
                <w:rFonts w:ascii="微软雅黑" w:eastAsia="微软雅黑" w:hAnsi="微软雅黑" w:cs="微软雅黑" w:hint="eastAsia"/>
                <w:bCs/>
                <w:sz w:val="18"/>
                <w:szCs w:val="18"/>
              </w:rPr>
              <w:t>、所有行程，因云南地处高原地区，海拔都较高，建议组团社一定为客人办理意外伤害保险等手续。保险手续不全，我社恕难接待。</w:t>
            </w:r>
          </w:p>
          <w:p w:rsidR="00591E09" w:rsidRDefault="00B06A46">
            <w:pPr>
              <w:pStyle w:val="p0"/>
              <w:spacing w:line="340" w:lineRule="atLeas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7</w:t>
            </w:r>
            <w:r>
              <w:rPr>
                <w:rFonts w:ascii="微软雅黑" w:eastAsia="微软雅黑" w:hAnsi="微软雅黑" w:cs="微软雅黑" w:hint="eastAsia"/>
                <w:bCs/>
                <w:sz w:val="18"/>
                <w:szCs w:val="18"/>
              </w:rPr>
              <w:t>、云南因经济发展相对落后，其同等星级酒店与沿海发达地区存在一定差距，请谅解；云南气候条件特殊，部分酒店没有空调（或空调定时开放），请游客入乡随俗并尊重当地宗教及民俗。</w:t>
            </w:r>
          </w:p>
          <w:p w:rsidR="00591E09" w:rsidRDefault="00B06A46">
            <w:pPr>
              <w:pStyle w:val="p0"/>
              <w:spacing w:line="340" w:lineRule="atLeast"/>
              <w:jc w:val="left"/>
              <w:rPr>
                <w:rFonts w:ascii="微软雅黑" w:eastAsia="微软雅黑" w:hAnsi="微软雅黑" w:cs="微软雅黑"/>
                <w:bCs/>
                <w:sz w:val="18"/>
                <w:szCs w:val="18"/>
              </w:rPr>
            </w:pPr>
            <w:r>
              <w:rPr>
                <w:rFonts w:ascii="微软雅黑" w:eastAsia="微软雅黑" w:hAnsi="微软雅黑" w:cs="微软雅黑" w:hint="eastAsia"/>
                <w:bCs/>
                <w:sz w:val="18"/>
                <w:szCs w:val="18"/>
              </w:rPr>
              <w:t>8</w:t>
            </w:r>
            <w:r>
              <w:rPr>
                <w:rFonts w:ascii="微软雅黑" w:eastAsia="微软雅黑" w:hAnsi="微软雅黑" w:cs="微软雅黑" w:hint="eastAsia"/>
                <w:bCs/>
                <w:sz w:val="18"/>
                <w:szCs w:val="18"/>
              </w:rPr>
              <w:t>、散拼团接</w:t>
            </w:r>
            <w:r>
              <w:rPr>
                <w:rFonts w:ascii="微软雅黑" w:eastAsia="微软雅黑" w:hAnsi="微软雅黑" w:cs="微软雅黑" w:hint="eastAsia"/>
                <w:bCs/>
                <w:sz w:val="18"/>
                <w:szCs w:val="18"/>
              </w:rPr>
              <w:t>送机和带团导游不为统一导游，但我们将事先做好衔接工作，请游客放心。</w:t>
            </w:r>
          </w:p>
          <w:p w:rsidR="00591E09" w:rsidRDefault="00B06A46">
            <w:pPr>
              <w:rPr>
                <w:rFonts w:ascii="微软雅黑" w:eastAsia="微软雅黑" w:hAnsi="微软雅黑" w:cs="微软雅黑"/>
                <w:bCs/>
                <w:color w:val="FF0000"/>
                <w:kern w:val="0"/>
                <w:sz w:val="18"/>
                <w:szCs w:val="18"/>
              </w:rPr>
            </w:pPr>
            <w:r>
              <w:rPr>
                <w:rFonts w:ascii="微软雅黑" w:eastAsia="微软雅黑" w:hAnsi="微软雅黑" w:cs="微软雅黑" w:hint="eastAsia"/>
                <w:bCs/>
                <w:sz w:val="18"/>
                <w:szCs w:val="18"/>
              </w:rPr>
              <w:t>9</w:t>
            </w:r>
            <w:r>
              <w:rPr>
                <w:rFonts w:ascii="微软雅黑" w:eastAsia="微软雅黑" w:hAnsi="微软雅黑" w:cs="微软雅黑" w:hint="eastAsia"/>
                <w:bCs/>
                <w:sz w:val="18"/>
                <w:szCs w:val="18"/>
              </w:rPr>
              <w:t>、请游客结束游览前不要忘记填写《意见单》这是您对此次游览质量的最终考核标准；我社质检中心将以此作为团队质量调查的依据，</w:t>
            </w:r>
          </w:p>
          <w:p w:rsidR="00591E09" w:rsidRDefault="00591E09">
            <w:pPr>
              <w:rPr>
                <w:rFonts w:ascii="宋体" w:hAnsi="宋体"/>
                <w:b/>
                <w:bCs/>
                <w:color w:val="000000"/>
                <w:sz w:val="18"/>
                <w:szCs w:val="18"/>
              </w:rPr>
            </w:pPr>
          </w:p>
        </w:tc>
      </w:tr>
      <w:tr w:rsidR="00591E09">
        <w:tc>
          <w:tcPr>
            <w:tcW w:w="1125" w:type="dxa"/>
          </w:tcPr>
          <w:p w:rsidR="00591E09" w:rsidRDefault="00B06A46">
            <w:pPr>
              <w:rPr>
                <w:color w:val="000000" w:themeColor="text1"/>
                <w:szCs w:val="21"/>
              </w:rPr>
            </w:pPr>
            <w:r>
              <w:rPr>
                <w:rFonts w:hint="eastAsia"/>
                <w:color w:val="000000" w:themeColor="text1"/>
                <w:szCs w:val="21"/>
              </w:rPr>
              <w:lastRenderedPageBreak/>
              <w:t>收客标准</w:t>
            </w:r>
          </w:p>
        </w:tc>
        <w:tc>
          <w:tcPr>
            <w:tcW w:w="14669" w:type="dxa"/>
            <w:gridSpan w:val="3"/>
          </w:tcPr>
          <w:p w:rsidR="00591E09" w:rsidRDefault="00591E09">
            <w:pPr>
              <w:rPr>
                <w:rFonts w:ascii="宋体" w:hAnsi="宋体" w:cs="华文仿宋"/>
                <w:b/>
                <w:color w:val="FF0000"/>
                <w:kern w:val="0"/>
                <w:sz w:val="24"/>
              </w:rPr>
            </w:pPr>
          </w:p>
        </w:tc>
      </w:tr>
    </w:tbl>
    <w:p w:rsidR="00591E09" w:rsidRDefault="00591E09">
      <w:pPr>
        <w:rPr>
          <w:sz w:val="24"/>
        </w:rPr>
      </w:pPr>
    </w:p>
    <w:tbl>
      <w:tblPr>
        <w:tblStyle w:val="a5"/>
        <w:tblpPr w:leftFromText="180" w:rightFromText="180" w:vertAnchor="text" w:tblpX="10214" w:tblpY="17984"/>
        <w:tblOverlap w:val="never"/>
        <w:tblW w:w="1848" w:type="dxa"/>
        <w:tblLayout w:type="fixed"/>
        <w:tblLook w:val="04A0"/>
      </w:tblPr>
      <w:tblGrid>
        <w:gridCol w:w="1848"/>
      </w:tblGrid>
      <w:tr w:rsidR="00591E09">
        <w:trPr>
          <w:trHeight w:val="30"/>
        </w:trPr>
        <w:tc>
          <w:tcPr>
            <w:tcW w:w="1848" w:type="dxa"/>
          </w:tcPr>
          <w:p w:rsidR="00591E09" w:rsidRDefault="00591E09"/>
        </w:tc>
      </w:tr>
    </w:tbl>
    <w:p w:rsidR="00591E09" w:rsidRDefault="00591E09"/>
    <w:sectPr w:rsidR="00591E09" w:rsidSect="00591E09">
      <w:pgSz w:w="16838" w:h="11906" w:orient="landscape"/>
      <w:pgMar w:top="567" w:right="567" w:bottom="567"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A46" w:rsidRDefault="00B06A46" w:rsidP="00B06A46">
      <w:r>
        <w:separator/>
      </w:r>
    </w:p>
  </w:endnote>
  <w:endnote w:type="continuationSeparator" w:id="0">
    <w:p w:rsidR="00B06A46" w:rsidRDefault="00B06A46" w:rsidP="00B06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仿宋">
    <w:charset w:val="86"/>
    <w:family w:val="auto"/>
    <w:pitch w:val="default"/>
    <w:sig w:usb0="00000287"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A46" w:rsidRDefault="00B06A46" w:rsidP="00B06A46">
      <w:r>
        <w:separator/>
      </w:r>
    </w:p>
  </w:footnote>
  <w:footnote w:type="continuationSeparator" w:id="0">
    <w:p w:rsidR="00B06A46" w:rsidRDefault="00B06A46" w:rsidP="00B06A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1489D5"/>
    <w:multiLevelType w:val="singleLevel"/>
    <w:tmpl w:val="AC1489D5"/>
    <w:lvl w:ilvl="0">
      <w:start w:val="1"/>
      <w:numFmt w:val="decimal"/>
      <w:suff w:val="nothing"/>
      <w:lvlText w:val="%1、"/>
      <w:lvlJc w:val="left"/>
    </w:lvl>
  </w:abstractNum>
  <w:abstractNum w:abstractNumId="1">
    <w:nsid w:val="158A0DBA"/>
    <w:multiLevelType w:val="multilevel"/>
    <w:tmpl w:val="158A0DBA"/>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21AD54"/>
    <w:multiLevelType w:val="singleLevel"/>
    <w:tmpl w:val="4421AD54"/>
    <w:lvl w:ilvl="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4EAF"/>
    <w:rsid w:val="000D4E4E"/>
    <w:rsid w:val="00326641"/>
    <w:rsid w:val="00374EAF"/>
    <w:rsid w:val="003A43E0"/>
    <w:rsid w:val="0051148A"/>
    <w:rsid w:val="005901AF"/>
    <w:rsid w:val="00591E09"/>
    <w:rsid w:val="006D0BE8"/>
    <w:rsid w:val="007D1119"/>
    <w:rsid w:val="008010F3"/>
    <w:rsid w:val="0080771A"/>
    <w:rsid w:val="00A32C5D"/>
    <w:rsid w:val="00B0558A"/>
    <w:rsid w:val="00B06A46"/>
    <w:rsid w:val="00B36050"/>
    <w:rsid w:val="00C828F3"/>
    <w:rsid w:val="00D43658"/>
    <w:rsid w:val="00F2080C"/>
    <w:rsid w:val="01D262E6"/>
    <w:rsid w:val="02E72D14"/>
    <w:rsid w:val="036132D3"/>
    <w:rsid w:val="03F64039"/>
    <w:rsid w:val="045C382B"/>
    <w:rsid w:val="04E25F0E"/>
    <w:rsid w:val="09847BD1"/>
    <w:rsid w:val="09F710C8"/>
    <w:rsid w:val="0D6A0909"/>
    <w:rsid w:val="10BF1006"/>
    <w:rsid w:val="1358244B"/>
    <w:rsid w:val="14F101A0"/>
    <w:rsid w:val="161E3A9A"/>
    <w:rsid w:val="162245C2"/>
    <w:rsid w:val="17972A52"/>
    <w:rsid w:val="187C7D2B"/>
    <w:rsid w:val="18DF0475"/>
    <w:rsid w:val="19304957"/>
    <w:rsid w:val="1A0C6946"/>
    <w:rsid w:val="1BED4140"/>
    <w:rsid w:val="1D234E2B"/>
    <w:rsid w:val="1D591F7B"/>
    <w:rsid w:val="1EFE77EF"/>
    <w:rsid w:val="209A266E"/>
    <w:rsid w:val="22C62B3D"/>
    <w:rsid w:val="22E147BE"/>
    <w:rsid w:val="22FB47C5"/>
    <w:rsid w:val="259F4D64"/>
    <w:rsid w:val="26210F93"/>
    <w:rsid w:val="26281305"/>
    <w:rsid w:val="264E2192"/>
    <w:rsid w:val="27F76A84"/>
    <w:rsid w:val="284727FC"/>
    <w:rsid w:val="2AD62520"/>
    <w:rsid w:val="2B2F7CA6"/>
    <w:rsid w:val="2B547C52"/>
    <w:rsid w:val="2D2F4ABB"/>
    <w:rsid w:val="2EA51BBD"/>
    <w:rsid w:val="304A36BE"/>
    <w:rsid w:val="30EA011A"/>
    <w:rsid w:val="32277450"/>
    <w:rsid w:val="35B963FF"/>
    <w:rsid w:val="36A70DB9"/>
    <w:rsid w:val="37561FFA"/>
    <w:rsid w:val="38F31049"/>
    <w:rsid w:val="3A1E252B"/>
    <w:rsid w:val="3C0D3047"/>
    <w:rsid w:val="3C3E16AC"/>
    <w:rsid w:val="3C7825BE"/>
    <w:rsid w:val="3CA92E75"/>
    <w:rsid w:val="3DE62B14"/>
    <w:rsid w:val="3E9458DA"/>
    <w:rsid w:val="40262565"/>
    <w:rsid w:val="42342F92"/>
    <w:rsid w:val="43086633"/>
    <w:rsid w:val="44DE6F0D"/>
    <w:rsid w:val="45F81290"/>
    <w:rsid w:val="47414B2E"/>
    <w:rsid w:val="483E0ACD"/>
    <w:rsid w:val="4A190913"/>
    <w:rsid w:val="506E5BEE"/>
    <w:rsid w:val="51A32D4A"/>
    <w:rsid w:val="529714FC"/>
    <w:rsid w:val="52B027E8"/>
    <w:rsid w:val="54073DF2"/>
    <w:rsid w:val="54C964E7"/>
    <w:rsid w:val="59336193"/>
    <w:rsid w:val="594A1E9D"/>
    <w:rsid w:val="598C69CF"/>
    <w:rsid w:val="5AA6422B"/>
    <w:rsid w:val="602530C6"/>
    <w:rsid w:val="623D2A31"/>
    <w:rsid w:val="632E0E50"/>
    <w:rsid w:val="64843DDE"/>
    <w:rsid w:val="64AA1A18"/>
    <w:rsid w:val="65D35802"/>
    <w:rsid w:val="65F614FD"/>
    <w:rsid w:val="66421AFB"/>
    <w:rsid w:val="668B0F63"/>
    <w:rsid w:val="66AA7FDE"/>
    <w:rsid w:val="67817C28"/>
    <w:rsid w:val="679812BA"/>
    <w:rsid w:val="67DF7688"/>
    <w:rsid w:val="684D1F3B"/>
    <w:rsid w:val="685540AD"/>
    <w:rsid w:val="6F9F7F0D"/>
    <w:rsid w:val="702A5604"/>
    <w:rsid w:val="71074895"/>
    <w:rsid w:val="71973161"/>
    <w:rsid w:val="72661EB4"/>
    <w:rsid w:val="758277AD"/>
    <w:rsid w:val="75A26971"/>
    <w:rsid w:val="76890152"/>
    <w:rsid w:val="76B1488C"/>
    <w:rsid w:val="797561FA"/>
    <w:rsid w:val="7A6F0348"/>
    <w:rsid w:val="7BA745C0"/>
    <w:rsid w:val="7CD03755"/>
    <w:rsid w:val="7E1E581C"/>
    <w:rsid w:val="7E802107"/>
    <w:rsid w:val="7EB250FE"/>
    <w:rsid w:val="7F0478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1E0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91E09"/>
    <w:pPr>
      <w:tabs>
        <w:tab w:val="center" w:pos="4153"/>
        <w:tab w:val="right" w:pos="8306"/>
      </w:tabs>
      <w:snapToGrid w:val="0"/>
      <w:jc w:val="left"/>
    </w:pPr>
    <w:rPr>
      <w:sz w:val="18"/>
      <w:szCs w:val="18"/>
    </w:rPr>
  </w:style>
  <w:style w:type="paragraph" w:styleId="a4">
    <w:name w:val="header"/>
    <w:basedOn w:val="a"/>
    <w:link w:val="Char0"/>
    <w:qFormat/>
    <w:rsid w:val="00591E09"/>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591E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591E09"/>
    <w:pPr>
      <w:widowControl/>
    </w:pPr>
    <w:rPr>
      <w:kern w:val="0"/>
      <w:szCs w:val="21"/>
    </w:rPr>
  </w:style>
  <w:style w:type="paragraph" w:styleId="a6">
    <w:name w:val="No Spacing"/>
    <w:uiPriority w:val="1"/>
    <w:qFormat/>
    <w:rsid w:val="00591E09"/>
    <w:pPr>
      <w:widowControl w:val="0"/>
      <w:jc w:val="both"/>
    </w:pPr>
    <w:rPr>
      <w:kern w:val="2"/>
      <w:sz w:val="21"/>
    </w:rPr>
  </w:style>
  <w:style w:type="character" w:customStyle="1" w:styleId="Char0">
    <w:name w:val="页眉 Char"/>
    <w:basedOn w:val="a0"/>
    <w:link w:val="a4"/>
    <w:qFormat/>
    <w:rsid w:val="00591E09"/>
    <w:rPr>
      <w:rFonts w:asciiTheme="minorHAnsi" w:eastAsiaTheme="minorEastAsia" w:hAnsiTheme="minorHAnsi" w:cstheme="minorBidi"/>
      <w:kern w:val="2"/>
      <w:sz w:val="18"/>
      <w:szCs w:val="18"/>
    </w:rPr>
  </w:style>
  <w:style w:type="character" w:customStyle="1" w:styleId="Char">
    <w:name w:val="页脚 Char"/>
    <w:basedOn w:val="a0"/>
    <w:link w:val="a3"/>
    <w:qFormat/>
    <w:rsid w:val="00591E0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2EA46-01D8-45ED-98A5-00409550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2690</Words>
  <Characters>245</Characters>
  <Application>Microsoft Office Word</Application>
  <DocSecurity>0</DocSecurity>
  <Lines>2</Lines>
  <Paragraphs>5</Paragraphs>
  <ScaleCrop>false</ScaleCrop>
  <Company>Microsoft</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jiangxing</cp:lastModifiedBy>
  <cp:revision>2</cp:revision>
  <cp:lastPrinted>2020-06-30T08:30:00Z</cp:lastPrinted>
  <dcterms:created xsi:type="dcterms:W3CDTF">2020-07-16T02:56:00Z</dcterms:created>
  <dcterms:modified xsi:type="dcterms:W3CDTF">2020-07-16T02:56:00Z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