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大理、丽江、香格里拉纯玩双飞5日游</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0购物0自费</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2" w:type="dxa"/>
        <w:jc w:val="center"/>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2"/>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jc w:val="center"/>
        </w:trPr>
        <w:tc>
          <w:tcPr>
            <w:tcW w:w="10682" w:type="dxa"/>
            <w:tcBorders>
              <w:tl2br w:val="nil"/>
              <w:tr2bl w:val="nil"/>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1955" w:hRule="atLeast"/>
          <w:jc w:val="center"/>
        </w:trPr>
        <w:tc>
          <w:tcPr>
            <w:tcW w:w="10682" w:type="dxa"/>
            <w:tcBorders>
              <w:tl2br w:val="nil"/>
              <w:tr2bl w:val="nil"/>
            </w:tcBorders>
          </w:tcPr>
          <w:p>
            <w:pPr>
              <w:rPr>
                <w:b/>
                <w:bCs/>
              </w:rPr>
            </w:pPr>
            <w:r>
              <w:rPr>
                <w:rFonts w:hint="eastAsia"/>
                <w:b/>
                <w:bCs/>
              </w:rPr>
              <w:t>※【精选景点】寻梦者最久远的梦境香格里拉</w:t>
            </w:r>
          </w:p>
          <w:p>
            <w:pPr>
              <w:rPr>
                <w:b/>
                <w:bCs/>
              </w:rPr>
            </w:pPr>
            <w:r>
              <w:rPr>
                <w:rFonts w:hint="eastAsia"/>
                <w:b/>
                <w:bCs/>
              </w:rPr>
              <w:t xml:space="preserve">※【网红打卡】网红打卡吉普车旅拍，大理古城 </w:t>
            </w:r>
          </w:p>
          <w:p>
            <w:pPr>
              <w:rPr>
                <w:b/>
                <w:bCs/>
              </w:rPr>
            </w:pPr>
            <w:r>
              <w:rPr>
                <w:rFonts w:hint="eastAsia"/>
                <w:b/>
                <w:bCs/>
              </w:rPr>
              <w:t>※【舒适出行】当地特色商务酒店，经济实惠又舒适</w:t>
            </w:r>
          </w:p>
          <w:p>
            <w:pPr>
              <w:rPr>
                <w:b/>
                <w:bCs/>
              </w:rPr>
            </w:pPr>
            <w:r>
              <w:rPr>
                <w:rFonts w:hint="eastAsia"/>
                <w:b/>
                <w:bCs/>
              </w:rPr>
              <w:t>※【地道味旅】大理白族美食，丽江纳西族风味，香格里拉藏民土司宴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rPr>
                <w:b/>
                <w:bCs/>
              </w:rPr>
            </w:pP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丽江→大理吉普车旅拍→洱海VIP私人游船→大理古城→夜游丽江古城→入住丽江酒店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D3 丽江束河古镇→香格里拉→松赞林寺→入住香格里拉酒店 </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D4 香格里拉独克宗古城→坛城→普达措国家森林公园→丽江→入住丽江酒店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D5 丽江送机→结束旅程</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8"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9"/>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D1</w:t>
            </w:r>
            <w:r>
              <w:rPr>
                <w:rFonts w:hint="eastAsia"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Pr>
          <w:p>
            <w:pPr>
              <w:ind w:firstLine="482" w:firstLineChars="200"/>
              <w:rPr>
                <w:rFonts w:ascii="宋体" w:hAnsi="宋体" w:cs="宋体"/>
              </w:rPr>
            </w:pPr>
            <w:r>
              <w:rPr>
                <w:rFonts w:hint="eastAsia" w:ascii="新宋体" w:hAnsi="新宋体" w:eastAsia="新宋体" w:cs="新宋体"/>
                <w:b/>
                <w:bCs/>
                <w:sz w:val="24"/>
                <w:szCs w:val="32"/>
              </w:rPr>
              <w:t>丽江接机</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D2：</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丽江-丽江</w:t>
            </w:r>
          </w:p>
        </w:tc>
        <w:tc>
          <w:tcPr>
            <w:tcW w:w="9299" w:type="dxa"/>
          </w:tcPr>
          <w:p>
            <w:pPr>
              <w:ind w:firstLine="482" w:firstLineChars="200"/>
            </w:pPr>
            <w:r>
              <w:rPr>
                <w:rFonts w:hint="eastAsia" w:ascii="新宋体" w:hAnsi="新宋体" w:eastAsia="新宋体" w:cs="新宋体"/>
                <w:b/>
                <w:bCs/>
                <w:sz w:val="24"/>
                <w:szCs w:val="32"/>
              </w:rPr>
              <w:t>丽江→大理吉普车旅拍→洱海VIP私人游船→大理古城→夜游丽江古城→入住丽江酒店</w:t>
            </w:r>
          </w:p>
          <w:p>
            <w:pPr>
              <w:ind w:firstLine="420" w:firstLineChars="200"/>
              <w:rPr>
                <w:rFonts w:hint="eastAsia"/>
                <w:color w:val="4F81BD" w:themeColor="accent1"/>
              </w:rPr>
            </w:pPr>
            <w:r>
              <w:rPr>
                <w:rFonts w:hint="eastAsia"/>
              </w:rPr>
              <w:t>早餐后前往搭乘</w:t>
            </w:r>
            <w:r>
              <w:rPr>
                <w:rFonts w:hint="eastAsia"/>
                <w:b/>
                <w:bCs/>
                <w:color w:val="4F81BD" w:themeColor="accent1"/>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4F81BD" w:themeColor="accent1"/>
              </w:rPr>
              <w:t>【旅拍每个家庭赠送的电子照片，将在出行结束内，通过微信或云空间分享发送。吉普旅拍如遇天气等自然因素体验感未达到或因自身原因放弃游览，则费用不退。】</w:t>
            </w:r>
          </w:p>
          <w:p>
            <w:pPr>
              <w:ind w:firstLine="420" w:firstLineChars="200"/>
              <w:rPr>
                <w:rFonts w:hint="eastAsia"/>
              </w:rPr>
            </w:pPr>
            <w:r>
              <w:rPr>
                <w:rFonts w:hint="eastAsia"/>
              </w:rPr>
              <w:t>午餐后乘车停靠港口，乘坐</w:t>
            </w:r>
            <w:r>
              <w:rPr>
                <w:rFonts w:hint="eastAsia"/>
                <w:b/>
                <w:bCs/>
                <w:color w:val="4F81BD" w:themeColor="accent1"/>
              </w:rPr>
              <w:t>【VIP私人游船】</w:t>
            </w:r>
            <w:r>
              <w:rPr>
                <w:rFonts w:hint="eastAsia"/>
              </w:rPr>
              <w:t>去享受最美的洱海风光。没有“人挤人”的困扰，没有熙熙攘攘的嘈杂，在专属游船上让您360度环游美丽的洱海，充分享受属于您的洱海美好时光。</w:t>
            </w:r>
          </w:p>
          <w:p>
            <w:pPr>
              <w:ind w:firstLine="420" w:firstLineChars="200"/>
              <w:rPr>
                <w:rFonts w:hint="eastAsia"/>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p>
          <w:p>
            <w:pPr>
              <w:ind w:firstLine="420" w:firstLineChars="200"/>
              <w:rPr>
                <w:rFonts w:hint="eastAsia"/>
              </w:rPr>
            </w:pPr>
            <w:r>
              <w:rPr>
                <w:rFonts w:hint="eastAsia"/>
              </w:rPr>
              <w:t>游览结束后返回丽江，晚餐后安排</w:t>
            </w:r>
            <w:r>
              <w:rPr>
                <w:rFonts w:hint="eastAsia"/>
                <w:b/>
                <w:bCs/>
                <w:color w:val="FF0000"/>
              </w:rPr>
              <w:t>【夜游丽江古城】</w:t>
            </w:r>
            <w:r>
              <w:rPr>
                <w:rFonts w:hint="eastAsia"/>
              </w:rPr>
              <w:t>，由导游带领客人夜游丽江古城，怀着悠闲之心，信步走进丽江古城，置身于古建筑画卷、古文明文明的大观园中。踏在光硬的石板街上，一如茶马古道的赶马过客，在市井如潮的四方街抖落一天旅行的疲惫，抖落风尘。古城依山势就水流布置街道，或平缓顺直，或盘绕迂回，空间时而开放，时而紧凑，形成疏密有致、曲径通幽的格局。漫步丽江古城，水流便是你的向导，清碧的流水会带你进入深深的巷子和古朴致雅的庭院，让你在悠扬的葫芦丝乐器声中，渐渐入画，渐渐入迷。</w:t>
            </w:r>
          </w:p>
          <w:p>
            <w:pPr>
              <w:ind w:firstLine="420" w:firstLineChars="200"/>
              <w:rPr>
                <w:rFonts w:ascii="宋体" w:hAnsi="宋体" w:cs="宋体"/>
              </w:rPr>
            </w:pPr>
            <w:r>
              <w:rPr>
                <w:rFonts w:hint="eastAsia"/>
              </w:rPr>
              <w:t>游玩结束之后，自行前往酒店休息。</w:t>
            </w:r>
          </w:p>
        </w:tc>
        <w:tc>
          <w:tcPr>
            <w:tcW w:w="645" w:type="dxa"/>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3：</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丽江-香格里拉</w:t>
            </w:r>
          </w:p>
        </w:tc>
        <w:tc>
          <w:tcPr>
            <w:tcW w:w="9299" w:type="dxa"/>
          </w:tcPr>
          <w:p>
            <w:pPr>
              <w:ind w:firstLine="482" w:firstLineChars="200"/>
            </w:pPr>
            <w:r>
              <w:rPr>
                <w:rFonts w:hint="eastAsia" w:ascii="新宋体" w:hAnsi="新宋体" w:eastAsia="新宋体" w:cs="新宋体"/>
                <w:b/>
                <w:bCs/>
                <w:sz w:val="24"/>
                <w:szCs w:val="32"/>
              </w:rPr>
              <w:t>丽江</w:t>
            </w:r>
            <w:r>
              <w:rPr>
                <w:rFonts w:hint="eastAsia" w:ascii="新宋体" w:hAnsi="新宋体" w:eastAsia="新宋体" w:cs="新宋体"/>
                <w:b/>
                <w:bCs/>
                <w:sz w:val="24"/>
                <w:szCs w:val="32"/>
                <w:lang w:eastAsia="zh-CN"/>
              </w:rPr>
              <w:t>束河古镇</w:t>
            </w:r>
            <w:r>
              <w:rPr>
                <w:rFonts w:ascii="新宋体" w:hAnsi="新宋体" w:eastAsia="新宋体" w:cs="新宋体"/>
                <w:b/>
                <w:bCs/>
                <w:sz w:val="24"/>
                <w:szCs w:val="32"/>
              </w:rPr>
              <w:t>→</w:t>
            </w:r>
            <w:r>
              <w:rPr>
                <w:rFonts w:hint="eastAsia" w:ascii="新宋体" w:hAnsi="新宋体" w:eastAsia="新宋体" w:cs="新宋体"/>
                <w:b/>
                <w:bCs/>
                <w:sz w:val="24"/>
                <w:szCs w:val="32"/>
              </w:rPr>
              <w:t>香格里拉</w:t>
            </w:r>
            <w:r>
              <w:rPr>
                <w:rFonts w:ascii="新宋体" w:hAnsi="新宋体" w:eastAsia="新宋体" w:cs="新宋体"/>
                <w:b/>
                <w:bCs/>
                <w:sz w:val="24"/>
                <w:szCs w:val="32"/>
              </w:rPr>
              <w:t>→</w:t>
            </w:r>
            <w:r>
              <w:rPr>
                <w:rFonts w:hint="eastAsia" w:ascii="新宋体" w:hAnsi="新宋体" w:eastAsia="新宋体" w:cs="新宋体"/>
                <w:b/>
                <w:bCs/>
                <w:sz w:val="24"/>
                <w:szCs w:val="32"/>
              </w:rPr>
              <w:t>松赞林寺</w:t>
            </w:r>
            <w:r>
              <w:rPr>
                <w:rFonts w:ascii="新宋体" w:hAnsi="新宋体" w:eastAsia="新宋体" w:cs="新宋体"/>
                <w:b/>
                <w:bCs/>
                <w:sz w:val="24"/>
                <w:szCs w:val="32"/>
              </w:rPr>
              <w:t>→</w:t>
            </w:r>
            <w:r>
              <w:rPr>
                <w:rFonts w:hint="eastAsia" w:ascii="新宋体" w:hAnsi="新宋体" w:eastAsia="新宋体" w:cs="新宋体"/>
                <w:b/>
                <w:bCs/>
                <w:sz w:val="24"/>
                <w:szCs w:val="32"/>
              </w:rPr>
              <w:t>入住香格里拉酒店</w:t>
            </w:r>
          </w:p>
          <w:p>
            <w:pPr>
              <w:pStyle w:val="6"/>
              <w:widowControl/>
              <w:spacing w:before="0" w:beforeAutospacing="0" w:after="0" w:afterAutospacing="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酒店吃过早餐后，乘车前往游览中国最有特色的古镇-</w:t>
            </w:r>
            <w:r>
              <w:rPr>
                <w:rFonts w:hint="eastAsia" w:ascii="宋体" w:hAnsi="宋体" w:eastAsia="宋体" w:cs="宋体"/>
                <w:b/>
                <w:bCs/>
                <w:color w:val="FF0000"/>
                <w:sz w:val="21"/>
                <w:szCs w:val="21"/>
              </w:rPr>
              <w:t>【束河古镇】</w:t>
            </w:r>
            <w:r>
              <w:rPr>
                <w:rFonts w:hint="eastAsia" w:ascii="宋体" w:hAnsi="宋体" w:eastAsia="宋体" w:cs="宋体"/>
                <w:b w:val="0"/>
                <w:bCs w:val="0"/>
                <w:color w:val="FF0000"/>
                <w:sz w:val="21"/>
                <w:szCs w:val="21"/>
              </w:rPr>
              <w:t>（自由活动）</w:t>
            </w:r>
            <w:r>
              <w:rPr>
                <w:rFonts w:hint="eastAsia" w:ascii="宋体" w:hAnsi="宋体" w:eastAsia="宋体" w:cs="宋体"/>
                <w:sz w:val="21"/>
                <w:szCs w:val="21"/>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ind w:firstLine="420" w:firstLineChars="200"/>
              <w:rPr>
                <w:rFonts w:hint="eastAsia"/>
              </w:rPr>
            </w:pPr>
            <w:r>
              <w:rPr>
                <w:rFonts w:hint="eastAsia"/>
              </w:rPr>
              <w:t>午餐之后乘车前往</w:t>
            </w:r>
            <w:r>
              <w:rPr>
                <w:rFonts w:hint="eastAsia"/>
                <w:b/>
                <w:bCs/>
                <w:color w:val="FF0000"/>
              </w:rPr>
              <w:t>【松赞林寺】</w:t>
            </w:r>
            <w:r>
              <w:rPr>
                <w:rFonts w:hint="eastAsia"/>
              </w:rPr>
              <w:t>，又称归化寺，位于香格里拉以北5公里的佛屏山下，是公元1679年五世达赖和清康熙皇帝敕建"十三林"之一。它不仅是云南最大的藏传佛教寺庙群落，还是川滇一带的黄教中心，被誉为"小布达拉宫"。该寺依山而建，外形犹如一座古堡，集藏族造型艺术之大成，有"藏族艺术博物馆"之称。</w:t>
            </w:r>
          </w:p>
          <w:p>
            <w:pPr>
              <w:ind w:firstLine="420" w:firstLineChars="200"/>
            </w:pPr>
            <w:r>
              <w:t>晚上观看藏族有特色的歌舞表演-</w:t>
            </w:r>
            <w:r>
              <w:rPr>
                <w:b/>
                <w:bCs/>
                <w:color w:val="FF0000"/>
              </w:rPr>
              <w:t>【臧家土司宴</w:t>
            </w:r>
            <w:r>
              <w:rPr>
                <w:color w:val="FF0000"/>
              </w:rPr>
              <w:t>】</w:t>
            </w:r>
            <w:r>
              <w:t>品藏家牦牛小火锅，烤藏香鸡，，青稞面，酥油茶，等10多种菜品 观看特色民族风情晚会,边吃边欣赏</w:t>
            </w:r>
            <w:r>
              <w:rPr>
                <w:rFonts w:hint="eastAsia"/>
              </w:rPr>
              <w:t>。</w:t>
            </w:r>
            <w:r>
              <w:t>结束后入住酒店休息。</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香格里拉</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 xml:space="preserve">中/晚 </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867" w:hRule="atLeast"/>
          <w:jc w:val="center"/>
        </w:trPr>
        <w:tc>
          <w:tcPr>
            <w:tcW w:w="1174" w:type="dxa"/>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4</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香格里拉</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pPr>
            <w:r>
              <w:rPr>
                <w:rFonts w:hint="eastAsia" w:ascii="新宋体" w:hAnsi="新宋体" w:eastAsia="新宋体" w:cs="新宋体"/>
                <w:b/>
                <w:bCs/>
                <w:sz w:val="24"/>
                <w:szCs w:val="32"/>
              </w:rPr>
              <w:t>香格里拉独克宗古城</w:t>
            </w:r>
            <w:r>
              <w:rPr>
                <w:rFonts w:ascii="新宋体" w:hAnsi="新宋体" w:eastAsia="新宋体" w:cs="新宋体"/>
                <w:b/>
                <w:bCs/>
                <w:sz w:val="24"/>
                <w:szCs w:val="32"/>
              </w:rPr>
              <w:t>→</w:t>
            </w:r>
            <w:r>
              <w:rPr>
                <w:rFonts w:hint="eastAsia" w:ascii="新宋体" w:hAnsi="新宋体" w:eastAsia="新宋体" w:cs="新宋体"/>
                <w:b/>
                <w:bCs/>
                <w:sz w:val="24"/>
                <w:szCs w:val="32"/>
              </w:rPr>
              <w:t>坛城</w:t>
            </w:r>
            <w:r>
              <w:rPr>
                <w:rFonts w:ascii="新宋体" w:hAnsi="新宋体" w:eastAsia="新宋体" w:cs="新宋体"/>
                <w:b/>
                <w:bCs/>
                <w:sz w:val="24"/>
                <w:szCs w:val="32"/>
              </w:rPr>
              <w:t>→</w:t>
            </w:r>
            <w:r>
              <w:rPr>
                <w:rFonts w:hint="eastAsia" w:ascii="新宋体" w:hAnsi="新宋体" w:eastAsia="新宋体" w:cs="新宋体"/>
                <w:b/>
                <w:bCs/>
                <w:sz w:val="24"/>
                <w:szCs w:val="32"/>
              </w:rPr>
              <w:t>普达措国家森林公园</w:t>
            </w:r>
            <w:r>
              <w:rPr>
                <w:rFonts w:ascii="新宋体" w:hAnsi="新宋体" w:eastAsia="新宋体" w:cs="新宋体"/>
                <w:b/>
                <w:bCs/>
                <w:sz w:val="24"/>
                <w:szCs w:val="32"/>
              </w:rPr>
              <w:t>→</w:t>
            </w:r>
            <w:r>
              <w:rPr>
                <w:rFonts w:hint="eastAsia" w:ascii="新宋体" w:hAnsi="新宋体" w:eastAsia="新宋体" w:cs="新宋体"/>
                <w:b/>
                <w:bCs/>
                <w:sz w:val="24"/>
                <w:szCs w:val="32"/>
              </w:rPr>
              <w:t>丽江</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rPr>
              <w:t>酒店早餐后，乘车前往探秘千年茶马重镇-</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w:t>
            </w:r>
            <w:r>
              <w:t>之后前往</w:t>
            </w:r>
            <w:r>
              <w:rPr>
                <w:b/>
                <w:bCs/>
                <w:color w:val="FF0000"/>
              </w:rPr>
              <w:t>【普达措国家森林公园】</w:t>
            </w:r>
            <w: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w:t>
            </w:r>
            <w:r>
              <w:rPr>
                <w:rFonts w:hint="eastAsia"/>
              </w:rPr>
              <w:t>今日</w:t>
            </w:r>
            <w:r>
              <w:t>不含晚餐，晚餐</w:t>
            </w:r>
            <w:r>
              <w:rPr>
                <w:rFonts w:hint="eastAsia"/>
              </w:rPr>
              <w:t>敬请</w:t>
            </w:r>
            <w:r>
              <w:t>自理</w:t>
            </w:r>
            <w:r>
              <w:rPr>
                <w:rFonts w:hint="eastAsia"/>
              </w:rPr>
              <w:t>！</w:t>
            </w:r>
          </w:p>
        </w:tc>
        <w:tc>
          <w:tcPr>
            <w:tcW w:w="645" w:type="dxa"/>
            <w:vAlign w:val="center"/>
          </w:tcPr>
          <w:p>
            <w:pPr>
              <w:widowControl/>
              <w:spacing w:line="240" w:lineRule="atLeast"/>
              <w:jc w:val="left"/>
              <w:rPr>
                <w:rFonts w:cs="Times New Roman"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5</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cs="宋体" w:asciiTheme="minorEastAsia" w:hAnsiTheme="minorEastAsia" w:eastAsiaTheme="minorEastAsia"/>
                <w:b/>
                <w:bCs/>
              </w:rPr>
              <w:t>-</w:t>
            </w:r>
            <w:r>
              <w:rPr>
                <w:rFonts w:hint="eastAsia" w:cs="宋体" w:asciiTheme="minorEastAsia" w:hAnsiTheme="minorEastAsia" w:eastAsiaTheme="minorEastAsia"/>
                <w:b/>
                <w:bCs/>
              </w:rPr>
              <w:t>重庆</w:t>
            </w:r>
          </w:p>
        </w:tc>
        <w:tc>
          <w:tcPr>
            <w:tcW w:w="9299" w:type="dxa"/>
          </w:tcPr>
          <w:p>
            <w:pPr>
              <w:ind w:firstLine="482" w:firstLineChars="200"/>
            </w:pPr>
            <w:r>
              <w:rPr>
                <w:rFonts w:hint="eastAsia" w:ascii="新宋体" w:hAnsi="新宋体" w:eastAsia="新宋体" w:cs="新宋体"/>
                <w:b/>
                <w:bCs/>
                <w:sz w:val="24"/>
                <w:szCs w:val="32"/>
              </w:rPr>
              <w:t>丽江送机【赠送黑龙潭】</w:t>
            </w:r>
            <w:r>
              <w:rPr>
                <w:rFonts w:ascii="新宋体" w:hAnsi="新宋体" w:eastAsia="新宋体" w:cs="新宋体"/>
                <w:b/>
                <w:bCs/>
                <w:sz w:val="24"/>
                <w:szCs w:val="32"/>
              </w:rPr>
              <w:t>→</w:t>
            </w:r>
            <w:r>
              <w:rPr>
                <w:rFonts w:hint="eastAsia" w:ascii="新宋体" w:hAnsi="新宋体" w:eastAsia="新宋体" w:cs="新宋体"/>
                <w:b/>
                <w:bCs/>
                <w:sz w:val="24"/>
                <w:szCs w:val="32"/>
              </w:rPr>
              <w:t>温馨的家</w:t>
            </w:r>
          </w:p>
          <w:p>
            <w:pPr>
              <w:ind w:firstLine="420" w:firstLineChars="200"/>
              <w:rPr>
                <w:rFonts w:ascii="宋体" w:hAnsi="宋体" w:cs="宋体"/>
              </w:rPr>
            </w:pPr>
            <w:r>
              <w:rPr>
                <w:rFonts w:hint="eastAsia"/>
              </w:rPr>
              <w:t>根据航班时间安排工作人员送机，结束愉快的旅程。航班时间在当天</w:t>
            </w:r>
            <w:r>
              <w:rPr>
                <w:rFonts w:hint="eastAsia"/>
                <w:color w:val="FF0000"/>
              </w:rPr>
              <w:t>13点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t>得月楼</w:t>
            </w:r>
            <w:r>
              <w:fldChar w:fldCharType="end"/>
            </w:r>
            <w:r>
              <w:t>、锁翠桥、</w:t>
            </w:r>
            <w:r>
              <w:fldChar w:fldCharType="begin"/>
            </w:r>
            <w:r>
              <w:instrText xml:space="preserve"> HYPERLINK "https://wenwen.sogou.com/s/?w=%E7%8E%89%E7%9A%87%E9%98%81&amp;ch=ww.xqy.chain" \t "https://wenwen.sogou.com/z/_blank" </w:instrText>
            </w:r>
            <w:r>
              <w:fldChar w:fldCharType="separate"/>
            </w:r>
            <w:r>
              <w:t>玉皇阁</w:t>
            </w:r>
            <w:r>
              <w:fldChar w:fldCharType="end"/>
            </w:r>
            <w:r>
              <w:t>和后来迁建于此的原明代</w:t>
            </w:r>
            <w:r>
              <w:fldChar w:fldCharType="begin"/>
            </w:r>
            <w:r>
              <w:instrText xml:space="preserve"> HYPERLINK "https://wenwen.sogou.com/s/?w=%E8%8A%9D%E5%B1%B1&amp;ch=ww.xqy.chain" \t "https://wenwen.sogou.com/z/_blank" </w:instrText>
            </w:r>
            <w:r>
              <w:fldChar w:fldCharType="separate"/>
            </w:r>
            <w:r>
              <w:t>芝山</w:t>
            </w:r>
            <w:r>
              <w:fldChar w:fldCharType="end"/>
            </w:r>
            <w:r>
              <w:t>福国寺解脱林门楼、</w:t>
            </w:r>
            <w:r>
              <w:fldChar w:fldCharType="begin"/>
            </w:r>
            <w:r>
              <w:instrText xml:space="preserve"> HYPERLINK "https://wenwen.sogou.com/s/?w=%E4%BA%94%E5%87%A4%E6%A5%BC&amp;ch=ww.xqy.chain" \t "https://wenwen.sogou.com/z/_blank" </w:instrText>
            </w:r>
            <w:r>
              <w:fldChar w:fldCharType="separate"/>
            </w:r>
            <w:r>
              <w:t>五凤楼</w:t>
            </w:r>
            <w:r>
              <w:fldChar w:fldCharType="end"/>
            </w:r>
            <w:r>
              <w:t>，原知府</w:t>
            </w:r>
            <w:r>
              <w:fldChar w:fldCharType="begin"/>
            </w:r>
            <w:r>
              <w:instrText xml:space="preserve"> HYPERLINK "https://wenwen.sogou.com/s/?w=%E8%A1%99%E7%BD%B2&amp;ch=ww.xqy.chain" \t "https://wenwen.sogou.com/z/_blank" </w:instrText>
            </w:r>
            <w:r>
              <w:fldChar w:fldCharType="separate"/>
            </w:r>
            <w:r>
              <w:t>衙署</w:t>
            </w:r>
            <w:r>
              <w:fldChar w:fldCharType="end"/>
            </w:r>
            <w:r>
              <w:t>的明代</w:t>
            </w:r>
            <w:r>
              <w:fldChar w:fldCharType="begin"/>
            </w:r>
            <w:r>
              <w:instrText xml:space="preserve"> HYPERLINK "https://wenwen.sogou.com/s/?w=%E5%85%89%E7%A2%A7%E6%A5%BC&amp;ch=ww.xqy.chain" \t "https://wenwen.sogou.com/z/_blank" </w:instrText>
            </w:r>
            <w:r>
              <w:fldChar w:fldCharType="separate"/>
            </w:r>
            <w:r>
              <w:t>光碧楼</w:t>
            </w:r>
            <w:r>
              <w:fldChar w:fldCharType="end"/>
            </w:r>
            <w:r>
              <w:t>及清代听鹂榭、一文亭、文明坊等建筑</w:t>
            </w:r>
            <w:r>
              <w:rPr>
                <w:rFonts w:hint="eastAsia"/>
              </w:rPr>
              <w:t>。</w:t>
            </w:r>
            <w:r>
              <w:rPr>
                <w:rFonts w:hint="eastAsia"/>
                <w:color w:val="FF0000"/>
              </w:rPr>
              <w:t>（此景点属于赠送景点，不参加不退费）</w:t>
            </w:r>
          </w:p>
        </w:tc>
        <w:tc>
          <w:tcPr>
            <w:tcW w:w="645" w:type="dxa"/>
            <w:vAlign w:val="center"/>
          </w:tcPr>
          <w:p>
            <w:pPr>
              <w:autoSpaceDE w:val="0"/>
              <w:autoSpaceDN w:val="0"/>
              <w:spacing w:line="240" w:lineRule="atLeast"/>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6"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4"/>
        <w:gridCol w:w="10452"/>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宋体" w:asciiTheme="minorEastAsia" w:hAnsiTheme="minorEastAsia" w:eastAsiaTheme="minorEastAsia"/>
              </w:rPr>
              <w:t>丽江酒店参考：</w:t>
            </w:r>
            <w:r>
              <w:rPr>
                <w:rFonts w:hint="eastAsia" w:cs="楷体" w:asciiTheme="minorEastAsia" w:hAnsiTheme="minorEastAsia" w:eastAsiaTheme="minorEastAsia"/>
              </w:rPr>
              <w:t>晏泰酒店、福乾酒店、豪玺大酒店、派酒店、至爱酒店等同等级酒店。</w:t>
            </w:r>
          </w:p>
          <w:p>
            <w:pPr>
              <w:rPr>
                <w:rFonts w:ascii="宋体" w:hAnsi="宋体"/>
                <w:color w:val="000000"/>
              </w:rPr>
            </w:pPr>
            <w:r>
              <w:rPr>
                <w:rFonts w:hint="eastAsia" w:cs="楷体" w:asciiTheme="minorEastAsia" w:hAnsiTheme="minorEastAsia" w:eastAsiaTheme="minorEastAsia"/>
              </w:rPr>
              <w:t>香格里拉参考酒店: 鸿利大酒店、黄金海岸、静怡佳大酒店、诚悦商务酒店、今世皇朝酒店等同等级酒店。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vAlign w:val="center"/>
          </w:tcPr>
          <w:p>
            <w:pPr>
              <w:rPr>
                <w:rFonts w:ascii="宋体" w:hAnsi="宋体" w:cs="宋体"/>
              </w:rPr>
            </w:pPr>
            <w:r>
              <w:rPr>
                <w:rFonts w:hint="eastAsia" w:ascii="宋体" w:hAnsi="宋体" w:cs="宋体"/>
              </w:rPr>
              <w:t>用餐标准：4早餐/5正餐，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Pr>
          <w:p>
            <w:pPr>
              <w:spacing w:line="240" w:lineRule="atLeast"/>
              <w:jc w:val="left"/>
              <w:rPr>
                <w:rFonts w:ascii="宋体" w:cs="Times New Roman"/>
                <w:color w:val="000000"/>
              </w:rPr>
            </w:pPr>
            <w:r>
              <w:rPr>
                <w:rFonts w:hint="eastAsia" w:ascii="宋体" w:hAnsi="宋体" w:cs="宋体"/>
                <w:color w:val="000000"/>
              </w:rPr>
              <w:t>云南为高海拔地区</w:t>
            </w:r>
            <w:r>
              <w:rPr>
                <w:rFonts w:ascii="宋体" w:cs="宋体"/>
                <w:color w:val="000000"/>
              </w:rPr>
              <w:t>,</w:t>
            </w:r>
            <w:r>
              <w:rPr>
                <w:rFonts w:hint="eastAsia" w:ascii="宋体" w:hAnsi="宋体" w:cs="宋体"/>
                <w:color w:val="000000"/>
              </w:rPr>
              <w:t>为确保游客人身安全，</w:t>
            </w:r>
            <w:r>
              <w:rPr>
                <w:rFonts w:ascii="宋体" w:hAnsi="宋体" w:cs="宋体"/>
                <w:color w:val="000000"/>
              </w:rPr>
              <w:t>65</w:t>
            </w:r>
            <w:r>
              <w:rPr>
                <w:rFonts w:hint="eastAsia" w:ascii="宋体" w:hAnsi="宋体" w:cs="宋体"/>
                <w:color w:val="000000"/>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Pr>
          <w:p>
            <w:pPr>
              <w:jc w:val="left"/>
              <w:rPr>
                <w:rFonts w:ascii="宋体" w:cs="Times New Roman"/>
                <w:color w:val="000000"/>
              </w:rPr>
            </w:pPr>
            <w:r>
              <w:rPr>
                <w:rFonts w:ascii="宋体" w:hAnsi="宋体" w:cs="Arial"/>
                <w:kern w:val="0"/>
                <w:shd w:val="clear" w:color="auto" w:fill="FFFFFF"/>
              </w:rPr>
              <w:t>12</w:t>
            </w:r>
            <w:r>
              <w:rPr>
                <w:rFonts w:hint="eastAsia" w:ascii="宋体" w:hAnsi="宋体" w:cs="Arial"/>
                <w:kern w:val="0"/>
                <w:shd w:val="clear" w:color="auto" w:fill="FFFFFF"/>
              </w:rPr>
              <w:t>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769" w:type="dxa"/>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bookmarkStart w:id="0" w:name="_GoBack"/>
      <w:bookmarkEnd w:id="0"/>
      <w:r>
        <w:rPr>
          <w:rFonts w:hint="eastAsia" w:ascii="宋体" w:hAnsi="宋体" w:cs="宋体"/>
          <w:bCs/>
          <w:color w:val="FF0000"/>
          <w:sz w:val="30"/>
          <w:szCs w:val="30"/>
        </w:rPr>
        <w:t xml:space="preserve"> </w:t>
      </w:r>
    </w:p>
    <w:p>
      <w:pPr>
        <w:spacing w:line="500" w:lineRule="exact"/>
        <w:rPr>
          <w:rFonts w:ascii="宋体" w:hAnsi="宋体" w:cs="宋体"/>
          <w:bCs/>
          <w:color w:val="FF0000"/>
          <w:sz w:val="30"/>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3F58"/>
    <w:rsid w:val="00014115"/>
    <w:rsid w:val="000317B1"/>
    <w:rsid w:val="00044B62"/>
    <w:rsid w:val="00045690"/>
    <w:rsid w:val="00047365"/>
    <w:rsid w:val="00047DD6"/>
    <w:rsid w:val="00076B09"/>
    <w:rsid w:val="000A18B8"/>
    <w:rsid w:val="000E6ACF"/>
    <w:rsid w:val="001040D6"/>
    <w:rsid w:val="0010517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97BA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22C0"/>
    <w:rsid w:val="005F7DB7"/>
    <w:rsid w:val="0060328E"/>
    <w:rsid w:val="00605309"/>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0324"/>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B7ACF"/>
    <w:rsid w:val="00BE0227"/>
    <w:rsid w:val="00BE2C38"/>
    <w:rsid w:val="00C029D3"/>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6308A"/>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01CA"/>
    <w:rsid w:val="00F568A4"/>
    <w:rsid w:val="00F61F6A"/>
    <w:rsid w:val="00F7020B"/>
    <w:rsid w:val="00F76648"/>
    <w:rsid w:val="00FB6386"/>
    <w:rsid w:val="00FB7763"/>
    <w:rsid w:val="00FD26A3"/>
    <w:rsid w:val="00FE0143"/>
    <w:rsid w:val="00FE19C0"/>
    <w:rsid w:val="01E158ED"/>
    <w:rsid w:val="03D73FFB"/>
    <w:rsid w:val="04C12C20"/>
    <w:rsid w:val="05A135E8"/>
    <w:rsid w:val="069425BA"/>
    <w:rsid w:val="08AC568C"/>
    <w:rsid w:val="08F65BB1"/>
    <w:rsid w:val="09F63659"/>
    <w:rsid w:val="0AD86D23"/>
    <w:rsid w:val="0AD96C37"/>
    <w:rsid w:val="0B657132"/>
    <w:rsid w:val="0CA5774A"/>
    <w:rsid w:val="0D0455D2"/>
    <w:rsid w:val="0D1B1B02"/>
    <w:rsid w:val="0E9D45D8"/>
    <w:rsid w:val="0FF2406B"/>
    <w:rsid w:val="10182056"/>
    <w:rsid w:val="120B6828"/>
    <w:rsid w:val="123C1788"/>
    <w:rsid w:val="12D71963"/>
    <w:rsid w:val="12E54120"/>
    <w:rsid w:val="139674FA"/>
    <w:rsid w:val="13BC033B"/>
    <w:rsid w:val="1502145F"/>
    <w:rsid w:val="16554407"/>
    <w:rsid w:val="17DA36D1"/>
    <w:rsid w:val="18341AEC"/>
    <w:rsid w:val="18750940"/>
    <w:rsid w:val="1A705ECD"/>
    <w:rsid w:val="1AB970A5"/>
    <w:rsid w:val="1C266276"/>
    <w:rsid w:val="1CBB6978"/>
    <w:rsid w:val="1D50668E"/>
    <w:rsid w:val="1D8C7FDD"/>
    <w:rsid w:val="1DE20794"/>
    <w:rsid w:val="20AF3401"/>
    <w:rsid w:val="20B70C2B"/>
    <w:rsid w:val="20D7429E"/>
    <w:rsid w:val="211765B1"/>
    <w:rsid w:val="21246237"/>
    <w:rsid w:val="21523697"/>
    <w:rsid w:val="21775CB9"/>
    <w:rsid w:val="22AA7469"/>
    <w:rsid w:val="22B62369"/>
    <w:rsid w:val="23234FB3"/>
    <w:rsid w:val="235F4B9A"/>
    <w:rsid w:val="24F61A04"/>
    <w:rsid w:val="251D47ED"/>
    <w:rsid w:val="2641144D"/>
    <w:rsid w:val="2796653E"/>
    <w:rsid w:val="27A051A6"/>
    <w:rsid w:val="27B32EB4"/>
    <w:rsid w:val="27D03D5D"/>
    <w:rsid w:val="2A40576B"/>
    <w:rsid w:val="2AB11CC3"/>
    <w:rsid w:val="2B436BAF"/>
    <w:rsid w:val="2B5267E5"/>
    <w:rsid w:val="2B573D14"/>
    <w:rsid w:val="2D6B0CE1"/>
    <w:rsid w:val="2D947A51"/>
    <w:rsid w:val="2E0B0F16"/>
    <w:rsid w:val="2E5770C7"/>
    <w:rsid w:val="31386894"/>
    <w:rsid w:val="32D9369D"/>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44F46FF"/>
    <w:rsid w:val="44C264C8"/>
    <w:rsid w:val="450C12E6"/>
    <w:rsid w:val="479E6212"/>
    <w:rsid w:val="48FB07E8"/>
    <w:rsid w:val="4A950079"/>
    <w:rsid w:val="4BF67BC8"/>
    <w:rsid w:val="4DC374DD"/>
    <w:rsid w:val="4F450E4A"/>
    <w:rsid w:val="519B283F"/>
    <w:rsid w:val="51B8158A"/>
    <w:rsid w:val="52303B11"/>
    <w:rsid w:val="52871556"/>
    <w:rsid w:val="551422B3"/>
    <w:rsid w:val="55A068D1"/>
    <w:rsid w:val="56C52C9C"/>
    <w:rsid w:val="57AA40C1"/>
    <w:rsid w:val="582E171A"/>
    <w:rsid w:val="59851DA0"/>
    <w:rsid w:val="59EA5093"/>
    <w:rsid w:val="5A467CFC"/>
    <w:rsid w:val="5B370043"/>
    <w:rsid w:val="5BBE4296"/>
    <w:rsid w:val="5C6A473E"/>
    <w:rsid w:val="5D100B1D"/>
    <w:rsid w:val="5D14241A"/>
    <w:rsid w:val="5D7F255C"/>
    <w:rsid w:val="5D8A2B3E"/>
    <w:rsid w:val="5E447B60"/>
    <w:rsid w:val="5F6D5E12"/>
    <w:rsid w:val="5F8D4610"/>
    <w:rsid w:val="5FEA2BBD"/>
    <w:rsid w:val="603231A9"/>
    <w:rsid w:val="60777175"/>
    <w:rsid w:val="61562002"/>
    <w:rsid w:val="61DE08FF"/>
    <w:rsid w:val="621B00FD"/>
    <w:rsid w:val="633C2F1B"/>
    <w:rsid w:val="634228E2"/>
    <w:rsid w:val="634A312C"/>
    <w:rsid w:val="63F734F6"/>
    <w:rsid w:val="64543D07"/>
    <w:rsid w:val="658867FC"/>
    <w:rsid w:val="66113E20"/>
    <w:rsid w:val="67953489"/>
    <w:rsid w:val="68EE2F61"/>
    <w:rsid w:val="692C6E48"/>
    <w:rsid w:val="69603269"/>
    <w:rsid w:val="697F6742"/>
    <w:rsid w:val="69F11F98"/>
    <w:rsid w:val="6AF4556A"/>
    <w:rsid w:val="6CB94E85"/>
    <w:rsid w:val="6D0335EE"/>
    <w:rsid w:val="6D0D3028"/>
    <w:rsid w:val="6D23035D"/>
    <w:rsid w:val="6DA27EB6"/>
    <w:rsid w:val="6E9F2591"/>
    <w:rsid w:val="6EDD6295"/>
    <w:rsid w:val="6F0B2BDA"/>
    <w:rsid w:val="6F8C1F49"/>
    <w:rsid w:val="6FAC0F02"/>
    <w:rsid w:val="70127229"/>
    <w:rsid w:val="71034834"/>
    <w:rsid w:val="712852F8"/>
    <w:rsid w:val="714C422B"/>
    <w:rsid w:val="71A34900"/>
    <w:rsid w:val="71B87087"/>
    <w:rsid w:val="729C6319"/>
    <w:rsid w:val="7304296B"/>
    <w:rsid w:val="73570E18"/>
    <w:rsid w:val="7395571E"/>
    <w:rsid w:val="75677D93"/>
    <w:rsid w:val="757358C9"/>
    <w:rsid w:val="760320B1"/>
    <w:rsid w:val="76F610B9"/>
    <w:rsid w:val="78A50CDF"/>
    <w:rsid w:val="78AF0AA0"/>
    <w:rsid w:val="795E3172"/>
    <w:rsid w:val="795F0A90"/>
    <w:rsid w:val="7AD62D69"/>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5685</Words>
  <Characters>1025</Characters>
  <Lines>8</Lines>
  <Paragraphs>13</Paragraphs>
  <TotalTime>22</TotalTime>
  <ScaleCrop>false</ScaleCrop>
  <LinksUpToDate>false</LinksUpToDate>
  <CharactersWithSpaces>6697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2020-06-30T01:51:00Z</dcterms:created>
  <dc:creator>zhenxu</dc:creator>
  <cp:lastModifiedBy>国丰游游江山唐一平</cp:lastModifiedBy>
  <cp:lastPrinted>2015-11-20T08:19:00Z</cp:lastPrinted>
  <dcterms:modified xsi:type="dcterms:W3CDTF">2020-11-17T02:29:08Z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