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521" w:firstLineChars="300"/>
        <w:jc w:val="both"/>
        <w:rPr>
          <w:rFonts w:hint="eastAsia" w:ascii="华文行楷" w:hAnsi="微软雅黑" w:eastAsia="华文行楷" w:cs="微软雅黑"/>
          <w:b/>
          <w:bCs/>
          <w:color w:val="00B050"/>
          <w:kern w:val="44"/>
          <w:sz w:val="84"/>
          <w:szCs w:val="84"/>
        </w:rPr>
      </w:pPr>
      <w:r>
        <w:rPr>
          <w:rFonts w:hint="eastAsia" w:ascii="华文行楷" w:hAnsi="微软雅黑" w:eastAsia="华文行楷" w:cs="微软雅黑"/>
          <w:b/>
          <w:bCs/>
          <w:color w:val="00B050"/>
          <w:kern w:val="44"/>
          <w:sz w:val="84"/>
          <w:szCs w:val="84"/>
        </w:rPr>
        <w:t>“菩提树下”</w:t>
      </w:r>
    </w:p>
    <w:p>
      <w:pPr>
        <w:jc w:val="center"/>
        <w:rPr>
          <w:rFonts w:hint="eastAsia" w:ascii="华文行楷" w:hAnsi="微软雅黑" w:eastAsia="华文行楷" w:cs="微软雅黑"/>
          <w:b/>
          <w:bCs/>
          <w:color w:val="00B050"/>
          <w:kern w:val="44"/>
          <w:sz w:val="32"/>
          <w:szCs w:val="32"/>
        </w:rPr>
      </w:pPr>
      <w:r>
        <w:rPr>
          <w:rFonts w:hint="eastAsia" w:ascii="华文行楷" w:hAnsi="微软雅黑" w:eastAsia="华文行楷" w:cs="微软雅黑"/>
          <w:b/>
          <w:bCs/>
          <w:color w:val="00B050"/>
          <w:kern w:val="44"/>
          <w:sz w:val="32"/>
          <w:szCs w:val="32"/>
        </w:rPr>
        <w:t xml:space="preserve">昆明、普洱、西双版纳 </w:t>
      </w:r>
      <w:r>
        <w:rPr>
          <w:rFonts w:hint="eastAsia" w:ascii="宋体" w:hAnsi="宋体" w:eastAsia="宋体" w:cs="宋体"/>
          <w:b/>
          <w:bCs/>
          <w:color w:val="00B050"/>
          <w:kern w:val="44"/>
          <w:sz w:val="32"/>
          <w:szCs w:val="32"/>
        </w:rPr>
        <w:t>三</w:t>
      </w:r>
      <w:r>
        <w:rPr>
          <w:rFonts w:hint="eastAsia" w:ascii="华文行楷" w:hAnsi="微软雅黑" w:eastAsia="华文行楷" w:cs="微软雅黑"/>
          <w:b/>
          <w:bCs/>
          <w:color w:val="00B050"/>
          <w:kern w:val="44"/>
          <w:sz w:val="32"/>
          <w:szCs w:val="32"/>
        </w:rPr>
        <w:t>飞（5晚6天）</w:t>
      </w:r>
    </w:p>
    <w:p>
      <w:pPr>
        <w:ind w:firstLine="3584" w:firstLineChars="1700"/>
        <w:rPr>
          <w:rFonts w:hint="eastAsia" w:ascii="微软雅黑" w:hAnsi="微软雅黑"/>
          <w:b/>
          <w:color w:val="000000"/>
        </w:rPr>
      </w:pPr>
      <w:r>
        <w:rPr>
          <w:rFonts w:hint="eastAsia" w:ascii="微软雅黑" w:hAnsi="微软雅黑"/>
          <w:b/>
          <w:color w:val="000000"/>
        </w:rPr>
        <w:t>推荐：</w:t>
      </w:r>
      <w:r>
        <w:rPr>
          <w:rFonts w:hint="eastAsia" w:ascii="微软雅黑" w:hAnsi="微软雅黑"/>
          <w:b/>
          <w:color w:val="FF0000"/>
          <w:sz w:val="32"/>
          <w:szCs w:val="32"/>
        </w:rPr>
        <w:t>★★★★★</w:t>
      </w:r>
    </w:p>
    <w:p>
      <w:pPr>
        <w:ind w:firstLine="2108" w:firstLineChars="1000"/>
        <w:rPr>
          <w:rFonts w:hint="eastAsia" w:ascii="华文行楷" w:hAnsi="微软雅黑" w:eastAsia="华文行楷" w:cs="微软雅黑"/>
          <w:b/>
          <w:bCs/>
          <w:color w:val="938953"/>
          <w:kern w:val="44"/>
          <w:sz w:val="36"/>
          <w:szCs w:val="36"/>
        </w:rPr>
      </w:pPr>
      <w:r>
        <w:rPr>
          <w:rFonts w:hint="eastAsia" w:ascii="微软雅黑" w:hAnsi="微软雅黑"/>
          <w:b/>
          <w:color w:val="000000"/>
        </w:rPr>
        <w:t>适合</w:t>
      </w:r>
      <w:r>
        <w:rPr>
          <w:rFonts w:hint="eastAsia" w:ascii="微软雅黑" w:hAnsi="微软雅黑"/>
          <w:b/>
          <w:color w:val="000000"/>
          <w:lang w:val="en-US" w:eastAsia="zh-CN"/>
        </w:rPr>
        <w:t>26</w:t>
      </w:r>
      <w:r>
        <w:rPr>
          <w:rFonts w:hint="eastAsia" w:ascii="微软雅黑" w:hAnsi="微软雅黑"/>
          <w:b/>
          <w:color w:val="000000"/>
        </w:rPr>
        <w:t>岁-</w:t>
      </w:r>
      <w:r>
        <w:rPr>
          <w:rFonts w:hint="eastAsia" w:ascii="微软雅黑" w:hAnsi="微软雅黑"/>
          <w:b/>
          <w:color w:val="000000"/>
          <w:lang w:val="en-US" w:eastAsia="zh-CN"/>
        </w:rPr>
        <w:t>62</w:t>
      </w:r>
      <w:r>
        <w:rPr>
          <w:rFonts w:hint="eastAsia" w:ascii="微软雅黑" w:hAnsi="微软雅黑"/>
          <w:b/>
          <w:color w:val="000000"/>
        </w:rPr>
        <w:t>岁的热爱生活、追求高品质、享受生活的人群</w:t>
      </w:r>
    </w:p>
    <w:p>
      <w:pPr>
        <w:jc w:val="center"/>
        <w:rPr>
          <w:rFonts w:hint="eastAsia" w:ascii="汉仪青云简" w:hAnsi="汉仪青云简" w:eastAsia="汉仪青云简" w:cs="汉仪青云简"/>
          <w:b/>
          <w:bCs/>
          <w:color w:val="00B050"/>
          <w:kern w:val="44"/>
          <w:sz w:val="32"/>
          <w:szCs w:val="32"/>
        </w:rPr>
      </w:pPr>
      <w:r>
        <w:rPr>
          <w:rFonts w:hint="eastAsia" w:ascii="汉仪青云简" w:hAnsi="汉仪青云简" w:eastAsia="汉仪青云简" w:cs="汉仪青云简"/>
          <w:b/>
          <w:bCs/>
          <w:color w:val="00B050"/>
          <w:kern w:val="44"/>
          <w:sz w:val="32"/>
          <w:szCs w:val="32"/>
        </w:rPr>
        <w:t>身是菩提树，心如明镜台。</w:t>
      </w:r>
    </w:p>
    <w:p>
      <w:pPr>
        <w:jc w:val="center"/>
        <w:rPr>
          <w:rFonts w:hint="eastAsia" w:ascii="汉仪青云简" w:hAnsi="汉仪青云简" w:eastAsia="汉仪青云简" w:cs="汉仪青云简"/>
          <w:b/>
          <w:bCs/>
          <w:color w:val="00B050"/>
          <w:kern w:val="44"/>
          <w:sz w:val="32"/>
          <w:szCs w:val="32"/>
        </w:rPr>
      </w:pPr>
      <w:r>
        <w:rPr>
          <w:rFonts w:hint="eastAsia" w:ascii="汉仪青云简" w:hAnsi="汉仪青云简" w:eastAsia="汉仪青云简" w:cs="汉仪青云简"/>
          <w:b/>
          <w:bCs/>
          <w:color w:val="00B050"/>
          <w:kern w:val="44"/>
          <w:sz w:val="32"/>
          <w:szCs w:val="32"/>
        </w:rPr>
        <w:t>时时勤拂拭，勿使惹尘埃。</w:t>
      </w:r>
    </w:p>
    <w:p>
      <w:pPr>
        <w:jc w:val="center"/>
        <w:rPr>
          <w:rFonts w:hint="eastAsia" w:ascii="汉仪青云简" w:hAnsi="汉仪青云简" w:eastAsia="汉仪青云简" w:cs="汉仪青云简"/>
          <w:b/>
          <w:bCs/>
          <w:color w:val="00B050"/>
          <w:kern w:val="44"/>
          <w:sz w:val="32"/>
          <w:szCs w:val="32"/>
        </w:rPr>
      </w:pPr>
      <w:r>
        <w:rPr>
          <w:rFonts w:hint="eastAsia" w:ascii="汉仪青云简" w:hAnsi="汉仪青云简" w:eastAsia="汉仪青云简" w:cs="汉仪青云简"/>
          <w:b/>
          <w:bCs/>
          <w:color w:val="00B050"/>
          <w:kern w:val="44"/>
          <w:sz w:val="32"/>
          <w:szCs w:val="32"/>
        </w:rPr>
        <w:t>菩提本无树，明镜亦非台。</w:t>
      </w:r>
    </w:p>
    <w:p>
      <w:pPr>
        <w:jc w:val="center"/>
        <w:rPr>
          <w:rFonts w:hint="eastAsia" w:ascii="汉仪青云简" w:hAnsi="汉仪青云简" w:eastAsia="汉仪青云简" w:cs="汉仪青云简"/>
          <w:b/>
          <w:bCs/>
          <w:color w:val="00B050"/>
          <w:kern w:val="44"/>
          <w:sz w:val="32"/>
          <w:szCs w:val="32"/>
        </w:rPr>
      </w:pPr>
      <w:r>
        <w:rPr>
          <w:rFonts w:hint="eastAsia" w:ascii="汉仪青云简" w:hAnsi="汉仪青云简" w:eastAsia="汉仪青云简" w:cs="汉仪青云简"/>
          <w:b/>
          <w:bCs/>
          <w:color w:val="00B050"/>
          <w:kern w:val="44"/>
          <w:sz w:val="32"/>
          <w:szCs w:val="32"/>
        </w:rPr>
        <w:t>由来无一物，何出惹尘埃。</w:t>
      </w:r>
    </w:p>
    <w:p>
      <w:pPr>
        <w:jc w:val="center"/>
        <w:rPr>
          <w:rFonts w:hint="eastAsia" w:ascii="汉仪青云简" w:hAnsi="汉仪青云简" w:eastAsia="汉仪青云简" w:cs="汉仪青云简"/>
          <w:b/>
          <w:bCs/>
          <w:color w:val="00B050"/>
          <w:kern w:val="44"/>
          <w:sz w:val="32"/>
          <w:szCs w:val="32"/>
        </w:rPr>
      </w:pPr>
      <w:r>
        <w:rPr>
          <w:rFonts w:hint="eastAsia" w:ascii="汉仪青云简" w:hAnsi="汉仪青云简" w:eastAsia="汉仪青云简" w:cs="汉仪青云简"/>
          <w:b/>
          <w:bCs/>
          <w:color w:val="00B050"/>
          <w:kern w:val="44"/>
          <w:sz w:val="32"/>
          <w:szCs w:val="32"/>
        </w:rPr>
        <w:t>菩提一步出世界，安忍娑婆无常心。</w:t>
      </w:r>
    </w:p>
    <w:p>
      <w:pPr>
        <w:jc w:val="center"/>
        <w:rPr>
          <w:rFonts w:hint="eastAsia" w:ascii="汉仪青云简" w:hAnsi="汉仪青云简" w:eastAsia="汉仪青云简" w:cs="汉仪青云简"/>
          <w:b/>
          <w:bCs/>
          <w:color w:val="00B050"/>
          <w:kern w:val="44"/>
          <w:sz w:val="32"/>
          <w:szCs w:val="32"/>
        </w:rPr>
      </w:pPr>
      <w:r>
        <w:rPr>
          <w:rFonts w:hint="eastAsia" w:ascii="汉仪青云简" w:hAnsi="汉仪青云简" w:eastAsia="汉仪青云简" w:cs="汉仪青云简"/>
          <w:b/>
          <w:bCs/>
          <w:color w:val="00B050"/>
          <w:kern w:val="44"/>
          <w:sz w:val="32"/>
          <w:szCs w:val="32"/>
        </w:rPr>
        <w:t>如法随捻众数子，声声禅定皆净土。</w:t>
      </w:r>
    </w:p>
    <w:p>
      <w:pPr>
        <w:jc w:val="center"/>
        <w:rPr>
          <w:rFonts w:hint="eastAsia" w:ascii="汉仪青云简" w:hAnsi="汉仪青云简" w:eastAsia="汉仪青云简" w:cs="汉仪青云简"/>
          <w:b/>
          <w:bCs/>
          <w:color w:val="00B050"/>
          <w:kern w:val="44"/>
          <w:sz w:val="32"/>
          <w:szCs w:val="32"/>
        </w:rPr>
      </w:pPr>
      <w:r>
        <w:rPr>
          <w:rFonts w:hint="eastAsia" w:ascii="汉仪青云简" w:hAnsi="汉仪青云简" w:eastAsia="汉仪青云简" w:cs="汉仪青云简"/>
          <w:b/>
          <w:bCs/>
          <w:color w:val="00B050"/>
          <w:kern w:val="44"/>
          <w:sz w:val="32"/>
          <w:szCs w:val="32"/>
        </w:rPr>
        <w:t>一沙一世界，一花一天堂，一树一菩提，一叶一如来。</w:t>
      </w:r>
    </w:p>
    <w:p>
      <w:pPr>
        <w:jc w:val="center"/>
        <w:rPr>
          <w:rFonts w:hint="eastAsia" w:ascii="汉仪青云简" w:hAnsi="汉仪青云简" w:eastAsia="汉仪青云简" w:cs="汉仪青云简"/>
          <w:b/>
          <w:bCs/>
          <w:color w:val="00B050"/>
          <w:kern w:val="44"/>
          <w:sz w:val="32"/>
          <w:szCs w:val="32"/>
        </w:rPr>
      </w:pPr>
      <w:r>
        <w:rPr>
          <w:rFonts w:hint="eastAsia" w:ascii="汉仪青云简" w:hAnsi="汉仪青云简" w:eastAsia="汉仪青云简" w:cs="汉仪青云简"/>
          <w:b/>
          <w:bCs/>
          <w:color w:val="00B050"/>
          <w:kern w:val="44"/>
          <w:sz w:val="32"/>
          <w:szCs w:val="32"/>
        </w:rPr>
        <w:t>菩提树下三千怨，酒醒今朝换一钱。</w:t>
      </w:r>
    </w:p>
    <w:p>
      <w:pPr>
        <w:jc w:val="center"/>
        <w:rPr>
          <w:rFonts w:hint="eastAsia" w:ascii="汉仪青云简" w:hAnsi="汉仪青云简" w:eastAsia="汉仪青云简" w:cs="汉仪青云简"/>
          <w:b/>
          <w:bCs/>
          <w:color w:val="00B050"/>
          <w:kern w:val="44"/>
          <w:sz w:val="32"/>
          <w:szCs w:val="32"/>
        </w:rPr>
      </w:pPr>
      <w:r>
        <w:rPr>
          <w:rFonts w:hint="eastAsia" w:ascii="汉仪青云简" w:hAnsi="汉仪青云简" w:eastAsia="汉仪青云简" w:cs="汉仪青云简"/>
          <w:b/>
          <w:bCs/>
          <w:color w:val="00B050"/>
          <w:kern w:val="44"/>
          <w:sz w:val="32"/>
          <w:szCs w:val="32"/>
        </w:rPr>
        <w:t>琅琊烟台亭雨月，怎堪琴瑟泪轻涎。</w:t>
      </w:r>
    </w:p>
    <w:p>
      <w:pPr>
        <w:jc w:val="center"/>
        <w:rPr>
          <w:rFonts w:hint="eastAsia" w:ascii="华文行楷" w:hAnsi="微软雅黑" w:eastAsia="华文行楷" w:cs="微软雅黑"/>
          <w:b/>
          <w:bCs/>
          <w:color w:val="4E6127"/>
          <w:kern w:val="44"/>
          <w:sz w:val="36"/>
          <w:szCs w:val="36"/>
        </w:rPr>
      </w:pPr>
      <w:r>
        <w:rPr>
          <w:rFonts w:hint="eastAsia" w:ascii="华文行楷" w:hAnsi="微软雅黑" w:eastAsia="华文行楷" w:cs="微软雅黑"/>
          <w:b/>
          <w:bCs/>
          <w:color w:val="4E6127"/>
          <w:kern w:val="44"/>
          <w:sz w:val="36"/>
          <w:szCs w:val="36"/>
        </w:rPr>
        <w:t>一价全含   全程0自费</w:t>
      </w:r>
    </w:p>
    <w:p>
      <w:pPr>
        <w:jc w:val="center"/>
        <w:rPr>
          <w:rFonts w:hint="eastAsia" w:ascii="华文行楷" w:hAnsi="微软雅黑" w:eastAsia="华文行楷" w:cs="微软雅黑"/>
          <w:b/>
          <w:bCs/>
          <w:color w:val="4E6127"/>
          <w:kern w:val="44"/>
          <w:sz w:val="36"/>
          <w:szCs w:val="36"/>
        </w:rPr>
      </w:pPr>
      <w:r>
        <w:rPr>
          <w:rFonts w:hint="eastAsia" w:ascii="华文行楷" w:hAnsi="微软雅黑" w:eastAsia="华文行楷" w:cs="微软雅黑"/>
          <w:b/>
          <w:bCs/>
          <w:color w:val="4E6127"/>
          <w:kern w:val="44"/>
          <w:sz w:val="36"/>
          <w:szCs w:val="36"/>
        </w:rPr>
        <w:t>赠送全程景区必坐小交通费用</w:t>
      </w:r>
    </w:p>
    <w:p>
      <w:pPr>
        <w:jc w:val="center"/>
        <w:rPr>
          <w:rFonts w:hint="eastAsia" w:ascii="华文行楷" w:hAnsi="微软雅黑" w:eastAsia="华文行楷" w:cs="微软雅黑"/>
          <w:b/>
          <w:bCs/>
          <w:color w:val="4E6127"/>
          <w:kern w:val="44"/>
          <w:sz w:val="36"/>
          <w:szCs w:val="36"/>
        </w:rPr>
      </w:pPr>
      <w:r>
        <w:rPr>
          <w:rFonts w:hint="eastAsia" w:ascii="华文行楷" w:hAnsi="微软雅黑" w:eastAsia="华文行楷" w:cs="微软雅黑"/>
          <w:b/>
          <w:bCs/>
          <w:color w:val="4E6127"/>
          <w:kern w:val="44"/>
          <w:sz w:val="36"/>
          <w:szCs w:val="36"/>
        </w:rPr>
        <w:t>赠送刺激的六国行动《湄公河快艇》</w:t>
      </w:r>
    </w:p>
    <w:p>
      <w:pPr>
        <w:jc w:val="center"/>
        <w:rPr>
          <w:rFonts w:hint="eastAsia" w:ascii="华文行楷" w:hAnsi="微软雅黑" w:eastAsia="华文行楷" w:cs="微软雅黑"/>
          <w:b/>
          <w:bCs/>
          <w:color w:val="7030A0"/>
          <w:kern w:val="44"/>
          <w:sz w:val="36"/>
          <w:szCs w:val="36"/>
        </w:rPr>
      </w:pPr>
      <w:r>
        <w:rPr>
          <w:rFonts w:hint="eastAsia" w:ascii="华文行楷" w:hAnsi="微软雅黑" w:eastAsia="华文行楷" w:cs="微软雅黑"/>
          <w:b/>
          <w:bCs/>
          <w:color w:val="4E6127"/>
          <w:kern w:val="44"/>
          <w:sz w:val="36"/>
          <w:szCs w:val="36"/>
        </w:rPr>
        <w:t>赠送版纳最具民族风情特色表演《勐巴拉纳西》</w:t>
      </w:r>
    </w:p>
    <w:p>
      <w:pPr>
        <w:spacing w:line="400" w:lineRule="exact"/>
        <w:ind w:firstLine="150" w:firstLineChars="50"/>
        <w:jc w:val="center"/>
        <w:rPr>
          <w:rFonts w:hint="eastAsia" w:ascii="华文行楷" w:hAnsi="微软雅黑" w:eastAsia="华文行楷" w:cs="微软雅黑"/>
          <w:b/>
          <w:bCs/>
          <w:color w:val="00B050"/>
          <w:kern w:val="44"/>
          <w:sz w:val="30"/>
          <w:szCs w:val="30"/>
        </w:rPr>
      </w:pPr>
      <w:r>
        <w:rPr>
          <w:rFonts w:hint="eastAsia" w:ascii="华文行楷" w:hAnsi="微软雅黑" w:eastAsia="华文行楷" w:cs="微软雅黑"/>
          <w:b/>
          <w:bCs/>
          <w:color w:val="00B050"/>
          <w:kern w:val="44"/>
          <w:sz w:val="30"/>
          <w:szCs w:val="30"/>
        </w:rPr>
        <w:t>全程精品五星酒店+升级1晚国际养生度假酒店雅居乐或世纪金源酒店</w:t>
      </w:r>
    </w:p>
    <w:p>
      <w:pPr>
        <w:rPr>
          <w:rFonts w:hint="eastAsia" w:ascii="微软雅黑" w:hAnsi="微软雅黑"/>
          <w:b/>
          <w:color w:val="00B050"/>
          <w:sz w:val="24"/>
          <w:szCs w:val="24"/>
        </w:rPr>
      </w:pPr>
    </w:p>
    <w:p>
      <w:pPr>
        <w:rPr>
          <w:rFonts w:hint="eastAsia" w:ascii="楷体" w:hAnsi="楷体" w:eastAsia="楷体"/>
          <w:sz w:val="24"/>
          <w:szCs w:val="24"/>
        </w:rPr>
      </w:pPr>
      <w:r>
        <w:rPr>
          <w:rFonts w:hint="eastAsia" w:ascii="微软雅黑" w:hAnsi="微软雅黑"/>
          <w:b/>
          <w:color w:val="00B050"/>
          <w:sz w:val="24"/>
          <w:szCs w:val="24"/>
        </w:rPr>
        <w:t>【孔雀服务】</w:t>
      </w:r>
      <w:r>
        <w:rPr>
          <w:rFonts w:hint="eastAsia" w:ascii="宋体" w:hAnsi="宋体" w:cs="Helvetica"/>
          <w:b/>
          <w:bCs/>
          <w:color w:val="00B050"/>
          <w:szCs w:val="21"/>
        </w:rPr>
        <w:t>3大VIP服务 尽显尊贵</w:t>
      </w:r>
    </w:p>
    <w:p>
      <w:pPr>
        <w:rPr>
          <w:rFonts w:hint="eastAsia" w:ascii="微软雅黑" w:hAnsi="微软雅黑"/>
          <w:szCs w:val="21"/>
        </w:rPr>
      </w:pPr>
      <w:r>
        <w:rPr>
          <w:rFonts w:hint="eastAsia" w:ascii="微软雅黑" w:hAnsi="微软雅黑"/>
          <w:szCs w:val="21"/>
        </w:rPr>
        <w:t>VIP服务1：勐泐大佛寺VIP通道</w:t>
      </w:r>
    </w:p>
    <w:p>
      <w:pPr>
        <w:rPr>
          <w:rFonts w:hint="eastAsia" w:ascii="微软雅黑" w:hAnsi="微软雅黑"/>
          <w:szCs w:val="21"/>
        </w:rPr>
      </w:pPr>
      <w:r>
        <w:rPr>
          <w:rFonts w:hint="eastAsia" w:ascii="微软雅黑" w:hAnsi="微软雅黑"/>
          <w:szCs w:val="21"/>
        </w:rPr>
        <w:t>VIP服务2：独家资源神石祈福活动</w:t>
      </w:r>
    </w:p>
    <w:p>
      <w:pPr>
        <w:rPr>
          <w:rFonts w:hint="eastAsia" w:ascii="微软雅黑" w:hAnsi="微软雅黑"/>
          <w:szCs w:val="21"/>
        </w:rPr>
      </w:pPr>
      <w:r>
        <w:rPr>
          <w:rFonts w:hint="eastAsia" w:ascii="微软雅黑" w:hAnsi="微软雅黑"/>
          <w:szCs w:val="21"/>
        </w:rPr>
        <w:t>VIP服务3：普洱森林公园景区VIP通道</w:t>
      </w:r>
    </w:p>
    <w:p>
      <w:pPr>
        <w:spacing w:line="400" w:lineRule="exact"/>
        <w:rPr>
          <w:rFonts w:ascii="宋体" w:hAnsi="宋体"/>
          <w:sz w:val="21"/>
          <w:szCs w:val="21"/>
        </w:rPr>
      </w:pPr>
      <w:r>
        <w:rPr>
          <w:rFonts w:hint="eastAsia" w:ascii="微软雅黑" w:hAnsi="微软雅黑"/>
          <w:b/>
          <w:color w:val="FF0000"/>
          <w:sz w:val="32"/>
          <w:szCs w:val="32"/>
        </w:rPr>
        <w:t>★★★★★</w:t>
      </w:r>
      <w:r>
        <w:rPr>
          <w:rFonts w:hint="eastAsia" w:ascii="微软雅黑" w:hAnsi="微软雅黑" w:cs="微软雅黑"/>
          <w:b/>
          <w:bCs/>
          <w:color w:val="00B050"/>
          <w:sz w:val="21"/>
          <w:szCs w:val="21"/>
        </w:rPr>
        <w:t>独家资源安排：参与神圣的“神石祈福”。</w:t>
      </w:r>
      <w:r>
        <w:rPr>
          <w:color w:val="00B050"/>
          <w:sz w:val="21"/>
          <w:szCs w:val="21"/>
        </w:rPr>
        <w:t xml:space="preserve"> </w:t>
      </w:r>
      <w:r>
        <w:rPr>
          <w:rFonts w:hint="eastAsia"/>
          <w:sz w:val="21"/>
          <w:szCs w:val="21"/>
        </w:rPr>
        <w:t>据贝叶经记载，这块大石出现在一个雷电交加，风雨大作，大地震动的夜晚，而附近村寨的居民一直把它当作天降神石祭拜。在第二年，佛祖云游四方来到这里</w:t>
      </w:r>
      <w:r>
        <w:rPr>
          <w:rFonts w:hint="eastAsia" w:ascii="宋体" w:hAnsi="宋体"/>
          <w:sz w:val="21"/>
          <w:szCs w:val="21"/>
        </w:rPr>
        <w:t>……</w:t>
      </w:r>
    </w:p>
    <w:p>
      <w:pPr>
        <w:widowControl w:val="0"/>
        <w:adjustRightInd/>
        <w:snapToGrid/>
        <w:spacing w:after="0" w:line="400" w:lineRule="exact"/>
        <w:jc w:val="both"/>
        <w:rPr>
          <w:rFonts w:hint="eastAsia" w:ascii="宋体" w:hAnsi="宋体" w:cs="Helvetica"/>
          <w:b/>
          <w:bCs/>
          <w:color w:val="00B050"/>
          <w:szCs w:val="21"/>
        </w:rPr>
      </w:pPr>
      <w:r>
        <w:rPr>
          <w:rFonts w:hint="eastAsia" w:ascii="微软雅黑" w:hAnsi="微软雅黑"/>
          <w:b/>
          <w:color w:val="00B050"/>
          <w:sz w:val="24"/>
          <w:szCs w:val="24"/>
        </w:rPr>
        <w:t>【孔雀美食】</w:t>
      </w:r>
      <w:r>
        <w:rPr>
          <w:rFonts w:hint="eastAsia" w:ascii="宋体" w:hAnsi="宋体" w:cs="Helvetica"/>
          <w:b/>
          <w:bCs/>
          <w:color w:val="00B050"/>
          <w:szCs w:val="21"/>
        </w:rPr>
        <w:t>标配三款本味私食，原生地道，独享食御大典！</w:t>
      </w:r>
    </w:p>
    <w:p>
      <w:pPr>
        <w:rPr>
          <w:rFonts w:hint="eastAsia" w:ascii="微软雅黑" w:hAnsi="微软雅黑"/>
          <w:sz w:val="21"/>
          <w:szCs w:val="21"/>
        </w:rPr>
      </w:pPr>
      <w:r>
        <w:rPr>
          <w:rFonts w:hint="eastAsia" w:ascii="微软雅黑" w:hAnsi="微软雅黑"/>
          <w:sz w:val="21"/>
          <w:szCs w:val="21"/>
        </w:rPr>
        <w:t>傣王御宴｜孔雀宴(500元/桌、10人一桌、人数不够、菜品略减)</w:t>
      </w:r>
    </w:p>
    <w:p>
      <w:pPr>
        <w:rPr>
          <w:rFonts w:hint="eastAsia" w:ascii="微软雅黑" w:hAnsi="微软雅黑"/>
          <w:sz w:val="21"/>
          <w:szCs w:val="21"/>
        </w:rPr>
      </w:pPr>
      <w:r>
        <w:rPr>
          <w:rFonts w:hint="eastAsia" w:ascii="微软雅黑" w:hAnsi="微软雅黑"/>
          <w:sz w:val="21"/>
          <w:szCs w:val="21"/>
        </w:rPr>
        <w:t>傣家特色｜傣家手抓饭(500元/桌、10人一桌、人数不够、菜品略减)</w:t>
      </w:r>
    </w:p>
    <w:p>
      <w:pPr>
        <w:rPr>
          <w:rFonts w:hint="eastAsia" w:ascii="微软雅黑" w:hAnsi="微软雅黑"/>
          <w:sz w:val="21"/>
          <w:szCs w:val="21"/>
        </w:rPr>
      </w:pPr>
      <w:r>
        <w:rPr>
          <w:rFonts w:hint="eastAsia" w:ascii="微软雅黑" w:hAnsi="微软雅黑"/>
          <w:sz w:val="21"/>
          <w:szCs w:val="21"/>
        </w:rPr>
        <w:t>地道美食｜哈尼风味餐(500元/桌、10人一桌、人数不够、菜品略减)</w:t>
      </w:r>
    </w:p>
    <w:p>
      <w:pPr>
        <w:spacing w:line="400" w:lineRule="exact"/>
        <w:rPr>
          <w:rFonts w:hint="eastAsia" w:ascii="楷体" w:hAnsi="楷体" w:eastAsia="楷体"/>
          <w:color w:val="00B050"/>
          <w:sz w:val="21"/>
          <w:szCs w:val="21"/>
        </w:rPr>
      </w:pPr>
      <w:r>
        <w:rPr>
          <w:rFonts w:hint="eastAsia" w:ascii="微软雅黑" w:hAnsi="微软雅黑"/>
          <w:b/>
          <w:color w:val="00B050"/>
          <w:sz w:val="24"/>
          <w:szCs w:val="24"/>
        </w:rPr>
        <w:t>【孔雀住宿】</w:t>
      </w:r>
      <w:r>
        <w:rPr>
          <w:rFonts w:hint="eastAsia" w:ascii="宋体" w:hAnsi="宋体" w:cs="Helvetica"/>
          <w:b/>
          <w:bCs/>
          <w:color w:val="00B050"/>
          <w:szCs w:val="21"/>
        </w:rPr>
        <w:t>精挑细选，舒适享受</w:t>
      </w:r>
    </w:p>
    <w:p>
      <w:pPr>
        <w:spacing w:line="400" w:lineRule="exact"/>
        <w:ind w:firstLine="105" w:firstLineChars="50"/>
        <w:rPr>
          <w:rFonts w:hint="eastAsia" w:ascii="微软雅黑" w:hAnsi="微软雅黑"/>
          <w:sz w:val="21"/>
          <w:szCs w:val="21"/>
        </w:rPr>
      </w:pPr>
      <w:r>
        <w:rPr>
          <w:rFonts w:hint="eastAsia" w:ascii="微软雅黑" w:hAnsi="微软雅黑"/>
          <w:sz w:val="21"/>
          <w:szCs w:val="21"/>
        </w:rPr>
        <w:t>全程精品五星酒店+升级1晚国际养生度假酒店雅居乐或世纪金源酒店</w:t>
      </w:r>
    </w:p>
    <w:p>
      <w:pPr>
        <w:spacing w:line="400" w:lineRule="exact"/>
        <w:rPr>
          <w:rFonts w:ascii="宋体" w:hAnsi="宋体" w:cs="Helvetica"/>
          <w:b/>
          <w:bCs/>
          <w:color w:val="00B050"/>
          <w:szCs w:val="21"/>
        </w:rPr>
      </w:pPr>
      <w:r>
        <w:rPr>
          <w:rFonts w:hint="eastAsia" w:ascii="微软雅黑" w:hAnsi="微软雅黑"/>
          <w:b/>
          <w:color w:val="00B050"/>
          <w:sz w:val="24"/>
          <w:szCs w:val="24"/>
        </w:rPr>
        <w:t>【孔雀时光】</w:t>
      </w:r>
      <w:r>
        <w:rPr>
          <w:rFonts w:hint="eastAsia" w:ascii="宋体" w:hAnsi="宋体" w:cs="Helvetica"/>
          <w:b/>
          <w:bCs/>
          <w:color w:val="00B050"/>
          <w:szCs w:val="21"/>
        </w:rPr>
        <w:t>精选景点，只为您不枉此行</w:t>
      </w:r>
    </w:p>
    <w:p>
      <w:pPr>
        <w:numPr>
          <w:ilvl w:val="0"/>
          <w:numId w:val="1"/>
        </w:numPr>
        <w:rPr>
          <w:rFonts w:hint="eastAsia" w:ascii="微软雅黑" w:hAnsi="微软雅黑"/>
          <w:szCs w:val="21"/>
        </w:rPr>
      </w:pPr>
      <w:r>
        <w:rPr>
          <w:rFonts w:hint="eastAsia" w:ascii="微软雅黑" w:hAnsi="微软雅黑" w:cs="微软雅黑"/>
          <w:b/>
          <w:bCs/>
          <w:color w:val="243F61"/>
          <w:sz w:val="21"/>
          <w:szCs w:val="21"/>
        </w:rPr>
        <w:t>500里滇池，奔来眼底，是观赏和喂食红嘴鸥的最佳地点</w:t>
      </w:r>
      <w:r>
        <w:rPr>
          <w:rFonts w:hint="eastAsia" w:ascii="微软雅黑" w:hAnsi="微软雅黑"/>
          <w:b/>
          <w:bCs/>
          <w:color w:val="243F61"/>
          <w:sz w:val="21"/>
          <w:szCs w:val="21"/>
        </w:rPr>
        <w:t>——</w:t>
      </w:r>
      <w:r>
        <w:rPr>
          <w:rFonts w:hint="eastAsia" w:ascii="微软雅黑" w:hAnsi="微软雅黑"/>
          <w:b/>
          <w:color w:val="FF0000"/>
          <w:sz w:val="21"/>
          <w:szCs w:val="21"/>
        </w:rPr>
        <w:t>《滇池大坝》</w:t>
      </w:r>
    </w:p>
    <w:p>
      <w:pPr>
        <w:numPr>
          <w:ilvl w:val="0"/>
          <w:numId w:val="1"/>
        </w:numPr>
        <w:rPr>
          <w:rFonts w:hint="eastAsia" w:ascii="微软雅黑" w:hAnsi="微软雅黑"/>
          <w:sz w:val="21"/>
          <w:szCs w:val="21"/>
        </w:rPr>
      </w:pPr>
      <w:r>
        <w:rPr>
          <w:rFonts w:hint="eastAsia" w:ascii="微软雅黑" w:hAnsi="微软雅黑"/>
          <w:b/>
          <w:bCs/>
          <w:color w:val="243F61"/>
          <w:sz w:val="21"/>
          <w:szCs w:val="21"/>
        </w:rPr>
        <w:t>亚洲唯一观野象出没的地方，探秘野象遗迹——</w:t>
      </w:r>
      <w:r>
        <w:rPr>
          <w:rFonts w:hint="eastAsia" w:ascii="微软雅黑" w:hAnsi="微软雅黑"/>
          <w:b/>
          <w:color w:val="FF0000"/>
          <w:sz w:val="21"/>
          <w:szCs w:val="21"/>
        </w:rPr>
        <w:t>《野象谷景区》(AAAA)</w:t>
      </w:r>
    </w:p>
    <w:p>
      <w:pPr>
        <w:numPr>
          <w:ilvl w:val="0"/>
          <w:numId w:val="1"/>
        </w:numPr>
        <w:rPr>
          <w:rFonts w:hint="eastAsia" w:ascii="微软雅黑" w:hAnsi="微软雅黑"/>
          <w:sz w:val="21"/>
          <w:szCs w:val="21"/>
        </w:rPr>
      </w:pPr>
      <w:r>
        <w:rPr>
          <w:rFonts w:ascii="微软雅黑" w:hAnsi="微软雅黑"/>
          <w:b/>
          <w:bCs/>
          <w:color w:val="243F61"/>
          <w:sz w:val="21"/>
          <w:szCs w:val="21"/>
        </w:rPr>
        <w:t>西双版纳</w:t>
      </w:r>
      <w:r>
        <w:rPr>
          <w:rFonts w:hint="eastAsia" w:ascii="新宋体" w:hAnsi="新宋体" w:eastAsia="新宋体" w:cs="微软雅黑"/>
          <w:b/>
          <w:bCs/>
          <w:color w:val="243F61"/>
          <w:sz w:val="21"/>
          <w:szCs w:val="21"/>
        </w:rPr>
        <w:t>南传佛教圣地、观</w:t>
      </w:r>
      <w:r>
        <w:rPr>
          <w:rFonts w:hint="eastAsia" w:ascii="新宋体" w:hAnsi="新宋体" w:eastAsia="新宋体" w:cs="微软雅黑"/>
          <w:b/>
          <w:bCs/>
          <w:color w:val="243F61"/>
          <w:sz w:val="21"/>
          <w:szCs w:val="21"/>
        </w:rPr>
        <w:softHyphen/>
      </w:r>
      <w:r>
        <w:rPr>
          <w:rFonts w:hint="eastAsia" w:ascii="宋体" w:hAnsi="宋体" w:cs="微软雅黑"/>
          <w:b/>
          <w:bCs/>
          <w:color w:val="243F61"/>
          <w:sz w:val="21"/>
          <w:szCs w:val="21"/>
        </w:rPr>
        <w:t>千只孔雀放飞盛景。参与傣家泼水“泼湿一身，幸福终身</w:t>
      </w:r>
      <w:r>
        <w:rPr>
          <w:rFonts w:ascii="宋体" w:hAnsi="宋体" w:cs="微软雅黑"/>
          <w:b/>
          <w:bCs/>
          <w:color w:val="243F61"/>
          <w:sz w:val="21"/>
          <w:szCs w:val="21"/>
        </w:rPr>
        <w:t>”</w:t>
      </w:r>
      <w:r>
        <w:rPr>
          <w:rFonts w:hint="eastAsia" w:ascii="新宋体" w:hAnsi="新宋体" w:eastAsia="新宋体" w:cs="微软雅黑"/>
          <w:b/>
          <w:bCs/>
          <w:color w:val="243F61"/>
          <w:sz w:val="21"/>
          <w:szCs w:val="21"/>
        </w:rPr>
        <w:t>——</w:t>
      </w:r>
      <w:r>
        <w:rPr>
          <w:rFonts w:hint="eastAsia" w:ascii="微软雅黑" w:hAnsi="微软雅黑"/>
          <w:b/>
          <w:color w:val="FF0000"/>
          <w:sz w:val="21"/>
          <w:szCs w:val="21"/>
        </w:rPr>
        <w:t>《勐泐大佛寺》(AAAA)</w:t>
      </w:r>
    </w:p>
    <w:p>
      <w:pPr>
        <w:numPr>
          <w:ilvl w:val="0"/>
          <w:numId w:val="1"/>
        </w:numPr>
        <w:rPr>
          <w:rFonts w:hint="eastAsia" w:ascii="微软雅黑" w:hAnsi="微软雅黑"/>
          <w:b/>
          <w:color w:val="FF0000"/>
          <w:sz w:val="21"/>
          <w:szCs w:val="21"/>
        </w:rPr>
      </w:pPr>
      <w:r>
        <w:rPr>
          <w:rFonts w:hint="eastAsia" w:ascii="微软雅黑" w:hAnsi="微软雅黑" w:cs="宋体"/>
          <w:b/>
          <w:bCs/>
          <w:color w:val="243F61"/>
          <w:sz w:val="21"/>
          <w:szCs w:val="21"/>
        </w:rPr>
        <w:t>动物王国，能让心灵私奔的地方</w:t>
      </w:r>
      <w:r>
        <w:rPr>
          <w:rFonts w:hint="eastAsia" w:ascii="微软雅黑" w:hAnsi="微软雅黑"/>
          <w:b/>
          <w:bCs/>
          <w:color w:val="243F61"/>
          <w:sz w:val="21"/>
          <w:szCs w:val="21"/>
        </w:rPr>
        <w:t>——</w:t>
      </w:r>
      <w:r>
        <w:rPr>
          <w:rFonts w:hint="eastAsia" w:ascii="微软雅黑" w:hAnsi="微软雅黑"/>
          <w:b/>
          <w:color w:val="FF0000"/>
          <w:sz w:val="21"/>
          <w:szCs w:val="21"/>
        </w:rPr>
        <w:t>《普洱犀牛坪森林公园》(AAAA)</w:t>
      </w:r>
    </w:p>
    <w:p>
      <w:pPr>
        <w:numPr>
          <w:ilvl w:val="0"/>
          <w:numId w:val="1"/>
        </w:numPr>
        <w:rPr>
          <w:rFonts w:hint="eastAsia" w:ascii="微软雅黑" w:hAnsi="微软雅黑"/>
          <w:szCs w:val="21"/>
        </w:rPr>
      </w:pPr>
      <w:r>
        <w:rPr>
          <w:rFonts w:hint="eastAsia" w:ascii="微软雅黑" w:hAnsi="微软雅黑"/>
          <w:b/>
          <w:bCs/>
          <w:color w:val="243F61"/>
          <w:szCs w:val="21"/>
        </w:rPr>
        <w:t>探秘六国文化，湄公河行动——《</w:t>
      </w:r>
      <w:r>
        <w:rPr>
          <w:rFonts w:hint="eastAsia" w:ascii="微软雅黑" w:hAnsi="微软雅黑"/>
          <w:b/>
          <w:bCs/>
          <w:color w:val="FF0000"/>
          <w:szCs w:val="21"/>
        </w:rPr>
        <w:t>澜沧江快艇》</w:t>
      </w:r>
    </w:p>
    <w:p>
      <w:pPr>
        <w:ind w:left="420"/>
        <w:rPr>
          <w:rFonts w:hint="eastAsia" w:ascii="微软雅黑" w:hAnsi="微软雅黑"/>
          <w:sz w:val="21"/>
          <w:szCs w:val="21"/>
        </w:rPr>
      </w:pPr>
      <w:r>
        <w:rPr>
          <w:rFonts w:hint="eastAsia" w:ascii="微软雅黑" w:hAnsi="微软雅黑"/>
          <w:b/>
          <w:color w:val="FF0000"/>
          <w:sz w:val="21"/>
          <w:szCs w:val="21"/>
        </w:rPr>
        <w:t xml:space="preserve">                       </w:t>
      </w:r>
      <w:r>
        <w:rPr>
          <w:rFonts w:hint="eastAsia" w:ascii="微软雅黑" w:hAnsi="微软雅黑" w:cs="微软雅黑"/>
          <w:b/>
          <w:bCs/>
          <w:color w:val="00B050"/>
          <w:kern w:val="44"/>
          <w:sz w:val="32"/>
          <w:szCs w:val="32"/>
        </w:rPr>
        <w:t xml:space="preserve">    十秒看懂“菩提树下” </w:t>
      </w:r>
    </w:p>
    <w:tbl>
      <w:tblPr>
        <w:tblStyle w:val="5"/>
        <w:tblW w:w="11058" w:type="dxa"/>
        <w:tblInd w:w="-284" w:type="dxa"/>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Layout w:type="fixed"/>
        <w:tblCellMar>
          <w:top w:w="0" w:type="dxa"/>
          <w:left w:w="0" w:type="dxa"/>
          <w:bottom w:w="0" w:type="dxa"/>
          <w:right w:w="0" w:type="dxa"/>
        </w:tblCellMar>
      </w:tblPr>
      <w:tblGrid>
        <w:gridCol w:w="1537"/>
        <w:gridCol w:w="4452"/>
        <w:gridCol w:w="986"/>
        <w:gridCol w:w="763"/>
        <w:gridCol w:w="763"/>
        <w:gridCol w:w="763"/>
        <w:gridCol w:w="1794"/>
      </w:tblGrid>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E36C0A"/>
                <w:sz w:val="21"/>
                <w:szCs w:val="21"/>
              </w:rPr>
            </w:pPr>
            <w:r>
              <w:rPr>
                <w:rFonts w:hint="eastAsia" w:ascii="微软雅黑" w:hAnsi="微软雅黑" w:cs="宋体"/>
                <w:b/>
                <w:color w:val="E36C0A"/>
                <w:sz w:val="21"/>
                <w:szCs w:val="21"/>
              </w:rPr>
              <w:t>天数</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E36C0A"/>
                <w:sz w:val="21"/>
                <w:szCs w:val="21"/>
              </w:rPr>
            </w:pPr>
            <w:r>
              <w:rPr>
                <w:rFonts w:hint="eastAsia" w:ascii="微软雅黑" w:hAnsi="微软雅黑" w:cs="宋体"/>
                <w:b/>
                <w:color w:val="E36C0A"/>
                <w:sz w:val="21"/>
                <w:szCs w:val="21"/>
              </w:rPr>
              <w:t>行程安排</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b/>
                <w:color w:val="E36C0A"/>
                <w:sz w:val="21"/>
                <w:szCs w:val="21"/>
              </w:rPr>
            </w:pPr>
            <w:r>
              <w:rPr>
                <w:rFonts w:hint="eastAsia" w:ascii="微软雅黑" w:hAnsi="微软雅黑" w:cs="宋体"/>
                <w:b/>
                <w:color w:val="E36C0A"/>
                <w:sz w:val="21"/>
                <w:szCs w:val="21"/>
              </w:rPr>
              <w:t>交通</w:t>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b/>
                <w:color w:val="E36C0A"/>
                <w:sz w:val="21"/>
                <w:szCs w:val="21"/>
              </w:rPr>
            </w:pPr>
            <w:r>
              <w:rPr>
                <w:rFonts w:hint="eastAsia" w:ascii="微软雅黑" w:hAnsi="微软雅黑" w:cs="宋体"/>
                <w:b/>
                <w:color w:val="E36C0A"/>
                <w:sz w:val="21"/>
                <w:szCs w:val="21"/>
              </w:rPr>
              <w:t>早餐</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E36C0A"/>
                <w:sz w:val="21"/>
                <w:szCs w:val="21"/>
              </w:rPr>
            </w:pPr>
            <w:r>
              <w:rPr>
                <w:rFonts w:hint="eastAsia" w:ascii="微软雅黑" w:hAnsi="微软雅黑" w:cs="宋体"/>
                <w:b/>
                <w:color w:val="E36C0A"/>
                <w:sz w:val="21"/>
                <w:szCs w:val="21"/>
              </w:rPr>
              <w:t>中餐</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E36C0A"/>
                <w:sz w:val="21"/>
                <w:szCs w:val="21"/>
              </w:rPr>
            </w:pPr>
            <w:r>
              <w:rPr>
                <w:rFonts w:hint="eastAsia" w:ascii="微软雅黑" w:hAnsi="微软雅黑" w:cs="宋体"/>
                <w:b/>
                <w:color w:val="E36C0A"/>
                <w:sz w:val="21"/>
                <w:szCs w:val="21"/>
              </w:rPr>
              <w:t>晚餐</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E36C0A"/>
                <w:sz w:val="21"/>
                <w:szCs w:val="21"/>
              </w:rPr>
            </w:pPr>
            <w:r>
              <w:rPr>
                <w:rFonts w:hint="eastAsia" w:ascii="微软雅黑" w:hAnsi="微软雅黑" w:cs="宋体"/>
                <w:b/>
                <w:color w:val="E36C0A"/>
                <w:sz w:val="21"/>
                <w:szCs w:val="21"/>
              </w:rPr>
              <w:t>酒店</w:t>
            </w:r>
          </w:p>
        </w:tc>
      </w:tr>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sz w:val="21"/>
                <w:szCs w:val="21"/>
              </w:rPr>
            </w:pPr>
            <w:r>
              <w:rPr>
                <w:rFonts w:hint="eastAsia" w:ascii="叶根友毛笔行书2.0版" w:hAnsi="04b_21" w:eastAsia="叶根友毛笔行书2.0版"/>
                <w:b/>
                <w:color w:val="E36C0A"/>
                <w:sz w:val="21"/>
                <w:szCs w:val="21"/>
              </w:rPr>
              <w:t>Day01</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bCs/>
                <w:color w:val="00B050"/>
                <w:sz w:val="18"/>
                <w:szCs w:val="18"/>
              </w:rPr>
            </w:pPr>
            <w:r>
              <w:rPr>
                <w:rFonts w:hint="eastAsia" w:ascii="微软雅黑" w:hAnsi="微软雅黑" w:cs="宋体"/>
                <w:b/>
                <w:bCs/>
                <w:color w:val="00B050"/>
                <w:sz w:val="18"/>
                <w:szCs w:val="18"/>
                <w:lang w:val="en-US" w:eastAsia="zh-CN"/>
              </w:rPr>
              <w:t>重庆</w:t>
            </w:r>
            <w:r>
              <w:rPr>
                <w:rFonts w:ascii="微软雅黑" w:hAnsi="微软雅黑" w:cs="宋体"/>
                <w:b/>
                <w:bCs/>
                <w:color w:val="00B050"/>
                <w:sz w:val="18"/>
                <w:szCs w:val="18"/>
              </w:rPr>
              <w:t>—</w:t>
            </w:r>
            <w:r>
              <w:rPr>
                <w:rFonts w:hint="eastAsia" w:ascii="微软雅黑" w:hAnsi="微软雅黑" w:cs="宋体"/>
                <w:b/>
                <w:bCs/>
                <w:color w:val="00B050"/>
                <w:sz w:val="18"/>
                <w:szCs w:val="18"/>
              </w:rPr>
              <w:t>昆明</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sz w:val="18"/>
                <w:szCs w:val="18"/>
              </w:rPr>
            </w:pPr>
            <w:r>
              <w:rPr>
                <w:rFonts w:ascii="Times New Roman" w:hAnsi="Times New Roman" w:eastAsia="黑体"/>
                <w:sz w:val="18"/>
                <w:szCs w:val="18"/>
              </w:rPr>
              <w:drawing>
                <wp:inline distT="0" distB="0" distL="114300" distR="114300">
                  <wp:extent cx="309880" cy="225425"/>
                  <wp:effectExtent l="0" t="0" r="13970"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309880" cy="225425"/>
                          </a:xfrm>
                          <a:prstGeom prst="rect">
                            <a:avLst/>
                          </a:prstGeom>
                          <a:noFill/>
                          <a:ln>
                            <a:noFill/>
                          </a:ln>
                        </pic:spPr>
                      </pic:pic>
                    </a:graphicData>
                  </a:graphic>
                </wp:inline>
              </w:drawing>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sz w:val="18"/>
                <w:szCs w:val="18"/>
              </w:rPr>
            </w:pPr>
            <w:r>
              <w:rPr>
                <w:rFonts w:hint="eastAsia" w:ascii="微软雅黑" w:hAnsi="微软雅黑" w:cs="宋体"/>
                <w:sz w:val="18"/>
                <w:szCs w:val="18"/>
              </w:rPr>
              <w:t>X</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sz w:val="18"/>
                <w:szCs w:val="18"/>
              </w:rPr>
            </w:pPr>
            <w:r>
              <w:rPr>
                <w:rFonts w:hint="eastAsia" w:ascii="微软雅黑" w:hAnsi="微软雅黑" w:cs="宋体"/>
                <w:sz w:val="18"/>
                <w:szCs w:val="18"/>
              </w:rPr>
              <w:t>X</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sz w:val="18"/>
                <w:szCs w:val="18"/>
              </w:rPr>
            </w:pPr>
            <w:r>
              <w:rPr>
                <w:rFonts w:hint="eastAsia" w:ascii="微软雅黑" w:hAnsi="微软雅黑" w:cs="宋体"/>
                <w:sz w:val="18"/>
                <w:szCs w:val="18"/>
              </w:rPr>
              <w:t>X</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E36C0A"/>
                <w:sz w:val="18"/>
                <w:szCs w:val="18"/>
              </w:rPr>
            </w:pPr>
            <w:r>
              <w:rPr>
                <w:rFonts w:hint="eastAsia" w:ascii="微软雅黑" w:hAnsi="微软雅黑" w:cs="宋体"/>
                <w:b/>
                <w:color w:val="E36C0A"/>
                <w:sz w:val="18"/>
                <w:szCs w:val="18"/>
              </w:rPr>
              <w:t>住昆明</w:t>
            </w:r>
          </w:p>
        </w:tc>
      </w:tr>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sz w:val="21"/>
                <w:szCs w:val="21"/>
              </w:rPr>
            </w:pPr>
            <w:r>
              <w:rPr>
                <w:rFonts w:hint="eastAsia" w:ascii="叶根友毛笔行书2.0版" w:hAnsi="04b_21" w:eastAsia="叶根友毛笔行书2.0版"/>
                <w:b/>
                <w:color w:val="E36C0A"/>
                <w:sz w:val="21"/>
                <w:szCs w:val="21"/>
              </w:rPr>
              <w:t>Day02</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bCs/>
                <w:color w:val="00B050"/>
                <w:sz w:val="18"/>
                <w:szCs w:val="18"/>
              </w:rPr>
            </w:pPr>
            <w:r>
              <w:rPr>
                <w:rFonts w:hint="eastAsia" w:ascii="微软雅黑" w:hAnsi="微软雅黑" w:cs="宋体"/>
                <w:b/>
                <w:bCs/>
                <w:color w:val="00B050"/>
                <w:sz w:val="18"/>
                <w:szCs w:val="18"/>
              </w:rPr>
              <w:t>昆明—滇池大坝—普洱</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sz w:val="18"/>
                <w:szCs w:val="18"/>
              </w:rPr>
            </w:pPr>
            <w:r>
              <w:rPr>
                <w:rFonts w:ascii="Times New Roman" w:hAnsi="Times New Roman" w:eastAsia="黑体"/>
                <w:sz w:val="18"/>
                <w:szCs w:val="18"/>
              </w:rPr>
              <w:drawing>
                <wp:inline distT="0" distB="0" distL="114300" distR="114300">
                  <wp:extent cx="307340" cy="219710"/>
                  <wp:effectExtent l="0" t="0" r="16510" b="889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a:off x="0" y="0"/>
                            <a:ext cx="307340" cy="219710"/>
                          </a:xfrm>
                          <a:prstGeom prst="rect">
                            <a:avLst/>
                          </a:prstGeom>
                          <a:noFill/>
                          <a:ln>
                            <a:noFill/>
                          </a:ln>
                        </pic:spPr>
                      </pic:pic>
                    </a:graphicData>
                  </a:graphic>
                </wp:inline>
              </w:drawing>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jc w:val="center"/>
              <w:rPr>
                <w:sz w:val="18"/>
                <w:szCs w:val="18"/>
              </w:rPr>
            </w:pPr>
            <w:r>
              <w:rPr>
                <w:rFonts w:hint="eastAsia" w:ascii="微软雅黑" w:hAnsi="微软雅黑" w:cs="宋体"/>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sz w:val="18"/>
                <w:szCs w:val="18"/>
              </w:rPr>
            </w:pPr>
            <w:r>
              <w:rPr>
                <w:rFonts w:hint="eastAsia" w:ascii="微软雅黑" w:hAnsi="微软雅黑" w:cs="宋体"/>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sz w:val="18"/>
                <w:szCs w:val="18"/>
              </w:rPr>
            </w:pPr>
            <w:r>
              <w:rPr>
                <w:rFonts w:hint="eastAsia" w:ascii="微软雅黑" w:hAnsi="微软雅黑" w:cs="宋体"/>
                <w:sz w:val="18"/>
                <w:szCs w:val="18"/>
              </w:rPr>
              <w:t>含</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E36C0A"/>
                <w:sz w:val="18"/>
                <w:szCs w:val="18"/>
              </w:rPr>
            </w:pPr>
            <w:r>
              <w:rPr>
                <w:rFonts w:hint="eastAsia" w:ascii="微软雅黑" w:hAnsi="微软雅黑" w:cs="宋体"/>
                <w:b/>
                <w:color w:val="E36C0A"/>
                <w:sz w:val="18"/>
                <w:szCs w:val="18"/>
              </w:rPr>
              <w:t>住普洱</w:t>
            </w:r>
          </w:p>
        </w:tc>
      </w:tr>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sz w:val="21"/>
                <w:szCs w:val="21"/>
              </w:rPr>
            </w:pPr>
            <w:r>
              <w:rPr>
                <w:rFonts w:hint="eastAsia" w:ascii="叶根友毛笔行书2.0版" w:hAnsi="04b_21" w:eastAsia="叶根友毛笔行书2.0版"/>
                <w:b/>
                <w:color w:val="E36C0A"/>
                <w:sz w:val="21"/>
                <w:szCs w:val="21"/>
              </w:rPr>
              <w:t>Day03</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bCs/>
                <w:color w:val="00B050"/>
                <w:sz w:val="18"/>
                <w:szCs w:val="18"/>
              </w:rPr>
            </w:pPr>
            <w:r>
              <w:rPr>
                <w:rFonts w:hint="eastAsia" w:ascii="微软雅黑" w:hAnsi="微软雅黑" w:cs="宋体"/>
                <w:b/>
                <w:bCs/>
                <w:color w:val="00B050"/>
                <w:sz w:val="18"/>
                <w:szCs w:val="18"/>
              </w:rPr>
              <w:t>普洱犀牛坪森林公园—万亩茶园—野象谷（大象学校）</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sz w:val="18"/>
                <w:szCs w:val="18"/>
              </w:rPr>
            </w:pPr>
            <w:r>
              <w:rPr>
                <w:rFonts w:ascii="Times New Roman" w:hAnsi="Times New Roman" w:eastAsia="黑体"/>
                <w:sz w:val="18"/>
                <w:szCs w:val="18"/>
              </w:rPr>
              <w:drawing>
                <wp:inline distT="0" distB="0" distL="114300" distR="114300">
                  <wp:extent cx="307340" cy="219710"/>
                  <wp:effectExtent l="0" t="0" r="16510" b="889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
                          <a:stretch>
                            <a:fillRect/>
                          </a:stretch>
                        </pic:blipFill>
                        <pic:spPr>
                          <a:xfrm>
                            <a:off x="0" y="0"/>
                            <a:ext cx="307340" cy="219710"/>
                          </a:xfrm>
                          <a:prstGeom prst="rect">
                            <a:avLst/>
                          </a:prstGeom>
                          <a:noFill/>
                          <a:ln>
                            <a:noFill/>
                          </a:ln>
                        </pic:spPr>
                      </pic:pic>
                    </a:graphicData>
                  </a:graphic>
                </wp:inline>
              </w:drawing>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jc w:val="center"/>
              <w:rPr>
                <w:sz w:val="18"/>
                <w:szCs w:val="18"/>
              </w:rPr>
            </w:pPr>
            <w:r>
              <w:rPr>
                <w:rFonts w:hint="eastAsia" w:ascii="微软雅黑" w:hAnsi="微软雅黑" w:cs="宋体"/>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sz w:val="18"/>
                <w:szCs w:val="18"/>
              </w:rPr>
            </w:pPr>
            <w:r>
              <w:rPr>
                <w:rFonts w:hint="eastAsia" w:ascii="微软雅黑" w:hAnsi="微软雅黑" w:cs="宋体"/>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sz w:val="18"/>
                <w:szCs w:val="18"/>
              </w:rPr>
            </w:pPr>
            <w:r>
              <w:rPr>
                <w:rFonts w:hint="eastAsia" w:ascii="微软雅黑" w:hAnsi="微软雅黑" w:cs="宋体"/>
                <w:sz w:val="18"/>
                <w:szCs w:val="18"/>
              </w:rPr>
              <w:t>含</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E36C0A"/>
                <w:sz w:val="18"/>
                <w:szCs w:val="18"/>
              </w:rPr>
            </w:pPr>
            <w:r>
              <w:rPr>
                <w:rFonts w:hint="eastAsia" w:ascii="微软雅黑" w:hAnsi="微软雅黑" w:cs="宋体"/>
                <w:b/>
                <w:color w:val="E36C0A"/>
                <w:sz w:val="18"/>
                <w:szCs w:val="18"/>
              </w:rPr>
              <w:t>住版纳</w:t>
            </w:r>
          </w:p>
        </w:tc>
      </w:tr>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sz w:val="21"/>
                <w:szCs w:val="21"/>
              </w:rPr>
            </w:pPr>
            <w:r>
              <w:rPr>
                <w:rFonts w:hint="eastAsia" w:ascii="叶根友毛笔行书2.0版" w:hAnsi="04b_21" w:eastAsia="叶根友毛笔行书2.0版"/>
                <w:b/>
                <w:color w:val="E36C0A"/>
                <w:sz w:val="21"/>
                <w:szCs w:val="21"/>
              </w:rPr>
              <w:t>Day04</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bCs/>
                <w:color w:val="00B050"/>
                <w:sz w:val="18"/>
                <w:szCs w:val="18"/>
              </w:rPr>
            </w:pPr>
            <w:r>
              <w:rPr>
                <w:rFonts w:hint="eastAsia" w:ascii="微软雅黑" w:hAnsi="微软雅黑" w:cs="宋体"/>
                <w:b/>
                <w:bCs/>
                <w:color w:val="00B050"/>
                <w:sz w:val="18"/>
                <w:szCs w:val="18"/>
              </w:rPr>
              <w:t>翡翠文化—澜沧江快艇</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sz w:val="18"/>
                <w:szCs w:val="18"/>
              </w:rPr>
            </w:pPr>
            <w:r>
              <w:rPr>
                <w:rFonts w:ascii="Times New Roman" w:hAnsi="Times New Roman" w:eastAsia="黑体"/>
                <w:sz w:val="18"/>
                <w:szCs w:val="18"/>
              </w:rPr>
              <w:drawing>
                <wp:inline distT="0" distB="0" distL="114300" distR="114300">
                  <wp:extent cx="307340" cy="219710"/>
                  <wp:effectExtent l="0" t="0" r="16510" b="889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
                          <a:stretch>
                            <a:fillRect/>
                          </a:stretch>
                        </pic:blipFill>
                        <pic:spPr>
                          <a:xfrm>
                            <a:off x="0" y="0"/>
                            <a:ext cx="307340" cy="219710"/>
                          </a:xfrm>
                          <a:prstGeom prst="rect">
                            <a:avLst/>
                          </a:prstGeom>
                          <a:noFill/>
                          <a:ln>
                            <a:noFill/>
                          </a:ln>
                        </pic:spPr>
                      </pic:pic>
                    </a:graphicData>
                  </a:graphic>
                </wp:inline>
              </w:drawing>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jc w:val="center"/>
              <w:rPr>
                <w:sz w:val="18"/>
                <w:szCs w:val="18"/>
              </w:rPr>
            </w:pPr>
            <w:r>
              <w:rPr>
                <w:rFonts w:hint="eastAsia" w:ascii="微软雅黑" w:hAnsi="微软雅黑" w:cs="宋体"/>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sz w:val="18"/>
                <w:szCs w:val="18"/>
              </w:rPr>
            </w:pPr>
            <w:r>
              <w:rPr>
                <w:rFonts w:hint="eastAsia" w:ascii="微软雅黑" w:hAnsi="微软雅黑" w:cs="宋体"/>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sz w:val="18"/>
                <w:szCs w:val="18"/>
              </w:rPr>
            </w:pPr>
            <w:r>
              <w:rPr>
                <w:rFonts w:hint="eastAsia" w:ascii="微软雅黑" w:hAnsi="微软雅黑" w:cs="宋体"/>
                <w:sz w:val="18"/>
                <w:szCs w:val="18"/>
              </w:rPr>
              <w:t>X</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E36C0A"/>
                <w:sz w:val="18"/>
                <w:szCs w:val="18"/>
              </w:rPr>
            </w:pPr>
            <w:r>
              <w:rPr>
                <w:rFonts w:hint="eastAsia" w:ascii="微软雅黑" w:hAnsi="微软雅黑" w:cs="宋体"/>
                <w:b/>
                <w:color w:val="E36C0A"/>
                <w:sz w:val="18"/>
                <w:szCs w:val="18"/>
              </w:rPr>
              <w:t>住景洪</w:t>
            </w:r>
          </w:p>
        </w:tc>
      </w:tr>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sz w:val="21"/>
                <w:szCs w:val="21"/>
              </w:rPr>
            </w:pPr>
            <w:r>
              <w:rPr>
                <w:rFonts w:hint="eastAsia" w:ascii="叶根友毛笔行书2.0版" w:hAnsi="04b_21" w:eastAsia="叶根友毛笔行书2.0版"/>
                <w:b/>
                <w:color w:val="E36C0A"/>
                <w:sz w:val="21"/>
                <w:szCs w:val="21"/>
              </w:rPr>
              <w:t>Day05</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bCs/>
                <w:color w:val="00B050"/>
                <w:sz w:val="18"/>
                <w:szCs w:val="18"/>
              </w:rPr>
            </w:pPr>
            <w:r>
              <w:rPr>
                <w:rFonts w:hint="eastAsia" w:ascii="微软雅黑" w:hAnsi="微软雅黑" w:cs="宋体"/>
                <w:b/>
                <w:bCs/>
                <w:color w:val="00B050"/>
                <w:sz w:val="18"/>
                <w:szCs w:val="18"/>
              </w:rPr>
              <w:t>景洪—傣家文化村寨—大佛寺（VIP通道，独家神石祈福）</w:t>
            </w:r>
            <w:r>
              <w:rPr>
                <w:rFonts w:hint="eastAsia" w:ascii="宋体" w:hAnsi="宋体" w:cs="楷体_GB2312"/>
                <w:b/>
                <w:bCs/>
                <w:color w:val="00B050"/>
                <w:sz w:val="18"/>
                <w:szCs w:val="18"/>
              </w:rPr>
              <w:sym w:font="Wingdings" w:char="0051"/>
            </w:r>
            <w:r>
              <w:rPr>
                <w:rFonts w:hint="eastAsia" w:ascii="微软雅黑" w:hAnsi="微软雅黑" w:cs="宋体"/>
                <w:b/>
                <w:bCs/>
                <w:color w:val="00B050"/>
                <w:sz w:val="18"/>
                <w:szCs w:val="18"/>
              </w:rPr>
              <w:t>昆明</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sz w:val="18"/>
                <w:szCs w:val="18"/>
              </w:rPr>
            </w:pPr>
            <w:r>
              <w:rPr>
                <w:rFonts w:ascii="Times New Roman" w:hAnsi="Times New Roman" w:eastAsia="黑体"/>
                <w:sz w:val="18"/>
                <w:szCs w:val="18"/>
              </w:rPr>
              <w:drawing>
                <wp:inline distT="0" distB="0" distL="114300" distR="114300">
                  <wp:extent cx="307340" cy="219710"/>
                  <wp:effectExtent l="0" t="0" r="1651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6"/>
                          <a:stretch>
                            <a:fillRect/>
                          </a:stretch>
                        </pic:blipFill>
                        <pic:spPr>
                          <a:xfrm>
                            <a:off x="0" y="0"/>
                            <a:ext cx="307340" cy="219710"/>
                          </a:xfrm>
                          <a:prstGeom prst="rect">
                            <a:avLst/>
                          </a:prstGeom>
                          <a:noFill/>
                          <a:ln>
                            <a:noFill/>
                          </a:ln>
                        </pic:spPr>
                      </pic:pic>
                    </a:graphicData>
                  </a:graphic>
                </wp:inline>
              </w:drawing>
            </w:r>
            <w:r>
              <w:rPr>
                <w:rFonts w:ascii="微软雅黑" w:hAnsi="微软雅黑" w:cs="宋体"/>
                <w:sz w:val="18"/>
                <w:szCs w:val="18"/>
              </w:rPr>
              <w:drawing>
                <wp:inline distT="0" distB="0" distL="114300" distR="114300">
                  <wp:extent cx="309880" cy="225425"/>
                  <wp:effectExtent l="0" t="0" r="13970" b="31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5"/>
                          <a:stretch>
                            <a:fillRect/>
                          </a:stretch>
                        </pic:blipFill>
                        <pic:spPr>
                          <a:xfrm>
                            <a:off x="0" y="0"/>
                            <a:ext cx="309880" cy="225425"/>
                          </a:xfrm>
                          <a:prstGeom prst="rect">
                            <a:avLst/>
                          </a:prstGeom>
                          <a:noFill/>
                          <a:ln>
                            <a:noFill/>
                          </a:ln>
                        </pic:spPr>
                      </pic:pic>
                    </a:graphicData>
                  </a:graphic>
                </wp:inline>
              </w:drawing>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jc w:val="center"/>
              <w:rPr>
                <w:sz w:val="18"/>
                <w:szCs w:val="18"/>
              </w:rPr>
            </w:pPr>
            <w:r>
              <w:rPr>
                <w:rFonts w:hint="eastAsia" w:ascii="微软雅黑" w:hAnsi="微软雅黑" w:cs="宋体"/>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sz w:val="18"/>
                <w:szCs w:val="18"/>
              </w:rPr>
            </w:pPr>
            <w:r>
              <w:rPr>
                <w:rFonts w:hint="eastAsia" w:ascii="微软雅黑" w:hAnsi="微软雅黑" w:cs="宋体"/>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sz w:val="18"/>
                <w:szCs w:val="18"/>
              </w:rPr>
            </w:pPr>
            <w:r>
              <w:rPr>
                <w:rFonts w:hint="eastAsia" w:ascii="微软雅黑" w:hAnsi="微软雅黑" w:cs="宋体"/>
                <w:sz w:val="18"/>
                <w:szCs w:val="18"/>
              </w:rPr>
              <w:t>含</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E36C0A"/>
                <w:sz w:val="18"/>
                <w:szCs w:val="18"/>
              </w:rPr>
            </w:pPr>
            <w:r>
              <w:rPr>
                <w:rFonts w:hint="eastAsia" w:ascii="微软雅黑" w:hAnsi="微软雅黑" w:cs="宋体"/>
                <w:b/>
                <w:color w:val="E36C0A"/>
                <w:sz w:val="18"/>
                <w:szCs w:val="18"/>
              </w:rPr>
              <w:t>住昆明</w:t>
            </w:r>
          </w:p>
        </w:tc>
      </w:tr>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sz w:val="21"/>
                <w:szCs w:val="21"/>
              </w:rPr>
            </w:pPr>
            <w:r>
              <w:rPr>
                <w:rFonts w:hint="eastAsia" w:ascii="叶根友毛笔行书2.0版" w:hAnsi="04b_21" w:eastAsia="叶根友毛笔行书2.0版"/>
                <w:b/>
                <w:color w:val="E36C0A"/>
                <w:sz w:val="21"/>
                <w:szCs w:val="21"/>
              </w:rPr>
              <w:t>Day06</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hint="eastAsia" w:ascii="微软雅黑" w:hAnsi="微软雅黑" w:eastAsia="宋体" w:cs="宋体"/>
                <w:b/>
                <w:bCs/>
                <w:color w:val="943734"/>
                <w:sz w:val="18"/>
                <w:szCs w:val="18"/>
                <w:lang w:eastAsia="zh-CN"/>
              </w:rPr>
            </w:pPr>
            <w:r>
              <w:rPr>
                <w:rFonts w:hint="eastAsia" w:ascii="微软雅黑" w:hAnsi="微软雅黑" w:cs="宋体"/>
                <w:b/>
                <w:bCs/>
                <w:color w:val="00B050"/>
                <w:sz w:val="18"/>
                <w:szCs w:val="18"/>
              </w:rPr>
              <w:t>昆明—</w:t>
            </w:r>
            <w:r>
              <w:rPr>
                <w:rFonts w:hint="eastAsia" w:ascii="微软雅黑" w:hAnsi="微软雅黑" w:cs="宋体"/>
                <w:b/>
                <w:bCs/>
                <w:color w:val="00B050"/>
                <w:sz w:val="18"/>
                <w:szCs w:val="18"/>
                <w:lang w:eastAsia="zh-CN"/>
              </w:rPr>
              <w:t>重庆</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sz w:val="18"/>
                <w:szCs w:val="18"/>
              </w:rPr>
            </w:pPr>
            <w:r>
              <w:rPr>
                <w:rFonts w:ascii="微软雅黑" w:hAnsi="微软雅黑" w:cs="宋体"/>
                <w:sz w:val="18"/>
                <w:szCs w:val="18"/>
              </w:rPr>
              <w:drawing>
                <wp:inline distT="0" distB="0" distL="114300" distR="114300">
                  <wp:extent cx="309880" cy="225425"/>
                  <wp:effectExtent l="0" t="0" r="1397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309880" cy="225425"/>
                          </a:xfrm>
                          <a:prstGeom prst="rect">
                            <a:avLst/>
                          </a:prstGeom>
                          <a:noFill/>
                          <a:ln>
                            <a:noFill/>
                          </a:ln>
                        </pic:spPr>
                      </pic:pic>
                    </a:graphicData>
                  </a:graphic>
                </wp:inline>
              </w:drawing>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sz w:val="18"/>
                <w:szCs w:val="18"/>
              </w:rPr>
            </w:pPr>
            <w:r>
              <w:rPr>
                <w:rFonts w:hint="eastAsia" w:ascii="微软雅黑" w:hAnsi="微软雅黑" w:cs="宋体"/>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sz w:val="18"/>
                <w:szCs w:val="18"/>
              </w:rPr>
            </w:pPr>
            <w:r>
              <w:rPr>
                <w:rFonts w:hint="eastAsia" w:ascii="微软雅黑" w:hAnsi="微软雅黑" w:cs="宋体"/>
                <w:sz w:val="18"/>
                <w:szCs w:val="18"/>
              </w:rPr>
              <w:t>X</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sz w:val="18"/>
                <w:szCs w:val="18"/>
              </w:rPr>
            </w:pPr>
            <w:r>
              <w:rPr>
                <w:rFonts w:hint="eastAsia" w:ascii="微软雅黑" w:hAnsi="微软雅黑" w:cs="宋体"/>
                <w:sz w:val="18"/>
                <w:szCs w:val="18"/>
              </w:rPr>
              <w:t>X</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sz w:val="18"/>
                <w:szCs w:val="18"/>
              </w:rPr>
            </w:pPr>
          </w:p>
        </w:tc>
      </w:tr>
    </w:tbl>
    <w:p>
      <w:pPr>
        <w:spacing w:line="0" w:lineRule="atLeast"/>
        <w:contextualSpacing/>
        <w:jc w:val="center"/>
        <w:rPr>
          <w:rFonts w:ascii="宋体" w:hAnsi="宋体" w:eastAsia="宋体" w:cs="宋体"/>
          <w:b/>
          <w:bCs/>
          <w:color w:val="FF0000"/>
          <w:sz w:val="44"/>
          <w:szCs w:val="44"/>
        </w:rPr>
      </w:pPr>
    </w:p>
    <w:p>
      <w:pPr>
        <w:spacing w:line="0" w:lineRule="atLeast"/>
        <w:contextualSpacing/>
        <w:jc w:val="center"/>
        <w:rPr>
          <w:rFonts w:ascii="宋体" w:hAnsi="宋体" w:eastAsia="宋体" w:cs="宋体"/>
          <w:b/>
          <w:bCs/>
          <w:color w:val="FF0000"/>
          <w:sz w:val="44"/>
          <w:szCs w:val="44"/>
        </w:rPr>
      </w:pPr>
    </w:p>
    <w:p>
      <w:pPr>
        <w:spacing w:line="0" w:lineRule="atLeast"/>
        <w:contextualSpacing/>
        <w:jc w:val="center"/>
        <w:rPr>
          <w:rFonts w:ascii="宋体" w:hAnsi="宋体" w:eastAsia="宋体" w:cs="宋体"/>
          <w:b/>
          <w:bCs/>
          <w:color w:val="FF0000"/>
          <w:sz w:val="44"/>
          <w:szCs w:val="44"/>
        </w:rPr>
      </w:pPr>
    </w:p>
    <w:p>
      <w:pPr>
        <w:spacing w:line="0" w:lineRule="atLeast"/>
        <w:contextualSpacing/>
        <w:jc w:val="center"/>
        <w:rPr>
          <w:rFonts w:ascii="宋体" w:hAnsi="宋体" w:eastAsia="宋体" w:cs="宋体"/>
          <w:b/>
          <w:bCs/>
          <w:color w:val="FF0000"/>
          <w:sz w:val="44"/>
          <w:szCs w:val="44"/>
        </w:rPr>
      </w:pPr>
    </w:p>
    <w:p>
      <w:pPr>
        <w:spacing w:line="0" w:lineRule="atLeast"/>
        <w:contextualSpacing/>
        <w:jc w:val="center"/>
        <w:rPr>
          <w:rFonts w:ascii="宋体" w:hAnsi="宋体" w:eastAsia="宋体" w:cs="宋体"/>
          <w:b/>
          <w:bCs/>
          <w:color w:val="FF0000"/>
          <w:sz w:val="44"/>
          <w:szCs w:val="44"/>
        </w:rPr>
      </w:pPr>
    </w:p>
    <w:p>
      <w:pPr>
        <w:spacing w:line="0" w:lineRule="atLeast"/>
        <w:contextualSpacing/>
        <w:rPr>
          <w:rFonts w:ascii="宋体" w:hAnsi="宋体" w:cs="宋体"/>
          <w:b/>
          <w:color w:val="FF0000"/>
          <w:sz w:val="30"/>
          <w:szCs w:val="30"/>
        </w:rPr>
      </w:pPr>
    </w:p>
    <w:p>
      <w:pPr>
        <w:spacing w:line="0" w:lineRule="atLeast"/>
        <w:contextualSpacing/>
        <w:rPr>
          <w:rFonts w:ascii="宋体" w:hAnsi="宋体" w:cs="宋体"/>
          <w:b/>
          <w:color w:val="FF0000"/>
          <w:sz w:val="30"/>
          <w:szCs w:val="30"/>
        </w:rPr>
      </w:pPr>
      <w:r>
        <w:rPr>
          <w:rFonts w:hint="eastAsia" w:ascii="宋体" w:hAnsi="宋体" w:cs="宋体"/>
          <w:b/>
          <w:color w:val="FF0000"/>
          <w:sz w:val="30"/>
          <w:szCs w:val="30"/>
        </w:rPr>
        <w:t>一、行程安排：</w:t>
      </w:r>
    </w:p>
    <w:p>
      <w:pPr>
        <w:spacing w:line="0" w:lineRule="atLeast"/>
        <w:contextualSpacing/>
        <w:rPr>
          <w:rFonts w:ascii="宋体" w:hAnsi="宋体" w:cs="宋体"/>
          <w:b/>
          <w:color w:val="FF0000"/>
          <w:sz w:val="30"/>
          <w:szCs w:val="30"/>
        </w:rPr>
      </w:pPr>
    </w:p>
    <w:tbl>
      <w:tblPr>
        <w:tblStyle w:val="5"/>
        <w:tblpPr w:leftFromText="180" w:rightFromText="180" w:vertAnchor="text" w:tblpXSpec="center" w:tblpY="1"/>
        <w:tblOverlap w:val="never"/>
        <w:tblW w:w="11422" w:type="dxa"/>
        <w:jc w:val="center"/>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Layout w:type="fixed"/>
        <w:tblCellMar>
          <w:top w:w="0" w:type="dxa"/>
          <w:left w:w="108" w:type="dxa"/>
          <w:bottom w:w="0" w:type="dxa"/>
          <w:right w:w="108" w:type="dxa"/>
        </w:tblCellMar>
      </w:tblPr>
      <w:tblGrid>
        <w:gridCol w:w="1242"/>
        <w:gridCol w:w="8430"/>
        <w:gridCol w:w="660"/>
        <w:gridCol w:w="1090"/>
      </w:tblGrid>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244" w:hRule="atLeast"/>
          <w:jc w:val="center"/>
        </w:trPr>
        <w:tc>
          <w:tcPr>
            <w:tcW w:w="1242" w:type="dxa"/>
            <w:shd w:val="clear" w:color="auto" w:fill="FDE9D9"/>
            <w:noWrap w:val="0"/>
            <w:vAlign w:val="top"/>
          </w:tcPr>
          <w:p>
            <w:pPr>
              <w:spacing w:line="0" w:lineRule="atLeast"/>
              <w:contextualSpacing/>
              <w:jc w:val="center"/>
              <w:rPr>
                <w:rFonts w:ascii="宋体" w:hAnsi="宋体"/>
                <w:b/>
                <w:szCs w:val="21"/>
              </w:rPr>
            </w:pPr>
            <w:r>
              <w:rPr>
                <w:rFonts w:hint="eastAsia" w:ascii="宋体" w:hAnsi="宋体"/>
                <w:b/>
                <w:szCs w:val="21"/>
              </w:rPr>
              <w:t>日期</w:t>
            </w:r>
          </w:p>
        </w:tc>
        <w:tc>
          <w:tcPr>
            <w:tcW w:w="8430" w:type="dxa"/>
            <w:shd w:val="clear" w:color="auto" w:fill="FDE9D9"/>
            <w:noWrap w:val="0"/>
            <w:vAlign w:val="top"/>
          </w:tcPr>
          <w:p>
            <w:pPr>
              <w:spacing w:line="0" w:lineRule="atLeast"/>
              <w:contextualSpacing/>
              <w:jc w:val="center"/>
              <w:rPr>
                <w:rFonts w:ascii="宋体" w:hAnsi="宋体"/>
                <w:b/>
                <w:szCs w:val="21"/>
              </w:rPr>
            </w:pPr>
            <w:r>
              <w:rPr>
                <w:rFonts w:hint="eastAsia" w:ascii="宋体" w:hAnsi="宋体"/>
                <w:b/>
                <w:szCs w:val="21"/>
              </w:rPr>
              <w:t>行程</w:t>
            </w:r>
          </w:p>
        </w:tc>
        <w:tc>
          <w:tcPr>
            <w:tcW w:w="660" w:type="dxa"/>
            <w:shd w:val="clear" w:color="auto" w:fill="FDE9D9"/>
            <w:noWrap w:val="0"/>
            <w:vAlign w:val="top"/>
          </w:tcPr>
          <w:p>
            <w:pPr>
              <w:spacing w:line="0" w:lineRule="atLeast"/>
              <w:contextualSpacing/>
              <w:jc w:val="center"/>
              <w:rPr>
                <w:rFonts w:ascii="宋体" w:hAnsi="宋体"/>
                <w:b/>
                <w:szCs w:val="21"/>
              </w:rPr>
            </w:pPr>
            <w:r>
              <w:rPr>
                <w:rFonts w:hint="eastAsia" w:ascii="宋体" w:hAnsi="宋体"/>
                <w:b/>
                <w:szCs w:val="21"/>
              </w:rPr>
              <w:t>住宿</w:t>
            </w:r>
          </w:p>
        </w:tc>
        <w:tc>
          <w:tcPr>
            <w:tcW w:w="1090" w:type="dxa"/>
            <w:shd w:val="clear" w:color="auto" w:fill="FDE9D9"/>
            <w:noWrap w:val="0"/>
            <w:vAlign w:val="top"/>
          </w:tcPr>
          <w:p>
            <w:pPr>
              <w:spacing w:line="0" w:lineRule="atLeast"/>
              <w:contextualSpacing/>
              <w:jc w:val="center"/>
              <w:rPr>
                <w:rFonts w:ascii="宋体" w:hAnsi="宋体"/>
                <w:b/>
                <w:szCs w:val="21"/>
              </w:rPr>
            </w:pPr>
            <w:r>
              <w:rPr>
                <w:rFonts w:hint="eastAsia" w:ascii="宋体" w:hAnsi="宋体"/>
                <w:b/>
                <w:szCs w:val="21"/>
              </w:rPr>
              <w:t>餐饮</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1540"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ascii="宋体" w:hAnsi="宋体"/>
                <w:b/>
                <w:szCs w:val="21"/>
              </w:rPr>
              <w:t>D1</w:t>
            </w:r>
            <w:r>
              <w:rPr>
                <w:rFonts w:hint="eastAsia" w:ascii="宋体" w:hAnsi="宋体"/>
                <w:b/>
                <w:szCs w:val="21"/>
              </w:rPr>
              <w:t xml:space="preserve">： </w:t>
            </w:r>
          </w:p>
          <w:p>
            <w:pPr>
              <w:autoSpaceDE w:val="0"/>
              <w:autoSpaceDN w:val="0"/>
              <w:spacing w:line="0" w:lineRule="atLeast"/>
              <w:contextualSpacing/>
              <w:jc w:val="center"/>
              <w:rPr>
                <w:rFonts w:ascii="宋体" w:hAnsi="宋体"/>
                <w:b/>
                <w:bCs/>
                <w:szCs w:val="21"/>
                <w:lang w:val="zh-CN"/>
              </w:rPr>
            </w:pPr>
            <w:r>
              <w:rPr>
                <w:rFonts w:hint="eastAsia" w:ascii="宋体" w:hAnsi="宋体"/>
                <w:b/>
                <w:bCs/>
                <w:szCs w:val="21"/>
                <w:lang w:val="zh-CN"/>
              </w:rPr>
              <w:t>重庆</w:t>
            </w:r>
            <w:r>
              <w:rPr>
                <w:rFonts w:hint="eastAsia" w:ascii="宋体" w:hAnsi="宋体"/>
                <w:b/>
                <w:bCs/>
                <w:szCs w:val="21"/>
              </w:rPr>
              <w:t>-昆明</w:t>
            </w:r>
          </w:p>
        </w:tc>
        <w:tc>
          <w:tcPr>
            <w:tcW w:w="8430" w:type="dxa"/>
            <w:noWrap w:val="0"/>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drawing>
                <wp:anchor distT="0" distB="0" distL="114300" distR="114300" simplePos="0" relativeHeight="251660288" behindDoc="0" locked="0" layoutInCell="1" allowOverlap="1">
                  <wp:simplePos x="0" y="0"/>
                  <wp:positionH relativeFrom="column">
                    <wp:posOffset>676275</wp:posOffset>
                  </wp:positionH>
                  <wp:positionV relativeFrom="paragraph">
                    <wp:posOffset>640080</wp:posOffset>
                  </wp:positionV>
                  <wp:extent cx="3164840" cy="2007235"/>
                  <wp:effectExtent l="0" t="0" r="16510" b="12065"/>
                  <wp:wrapTopAndBottom/>
                  <wp:docPr id="10" name="图片 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图片6"/>
                          <pic:cNvPicPr>
                            <a:picLocks noChangeAspect="1"/>
                          </pic:cNvPicPr>
                        </pic:nvPicPr>
                        <pic:blipFill>
                          <a:blip r:embed="rId7"/>
                          <a:stretch>
                            <a:fillRect/>
                          </a:stretch>
                        </pic:blipFill>
                        <pic:spPr>
                          <a:xfrm>
                            <a:off x="0" y="0"/>
                            <a:ext cx="3164840" cy="2007235"/>
                          </a:xfrm>
                          <a:prstGeom prst="rect">
                            <a:avLst/>
                          </a:prstGeom>
                          <a:noFill/>
                          <a:ln>
                            <a:noFill/>
                          </a:ln>
                        </pic:spPr>
                      </pic:pic>
                    </a:graphicData>
                  </a:graphic>
                </wp:anchor>
              </w:drawing>
            </w:r>
            <w:r>
              <w:rPr>
                <w:rFonts w:hint="eastAsia" w:ascii="宋体" w:hAnsi="宋体" w:eastAsia="宋体" w:cs="宋体"/>
                <w:color w:val="000000"/>
                <w:sz w:val="21"/>
                <w:szCs w:val="21"/>
              </w:rPr>
              <w:t xml:space="preserve">重庆乘坐高铁/飞机赴昆明、抵达素有“春城”美誉的昆明(云南、简称“滇”、意即“彩云之南”)、以其美丽、丰饶、神奇而著称于世、一向被外界称为“秘境”，抵达昆明国际长水机场。取完行李、我们将有专业工作人员接机、带您前往入住指定备选酒店休息。    </w:t>
            </w:r>
          </w:p>
        </w:tc>
        <w:tc>
          <w:tcPr>
            <w:tcW w:w="660" w:type="dxa"/>
            <w:noWrap w:val="0"/>
            <w:vAlign w:val="center"/>
          </w:tcPr>
          <w:p>
            <w:pPr>
              <w:autoSpaceDE w:val="0"/>
              <w:autoSpaceDN w:val="0"/>
              <w:spacing w:line="0" w:lineRule="atLeast"/>
              <w:contextualSpacing/>
              <w:jc w:val="center"/>
              <w:rPr>
                <w:rFonts w:ascii="宋体" w:hAnsi="宋体"/>
                <w:b/>
                <w:bCs/>
                <w:szCs w:val="21"/>
                <w:lang w:val="zh-CN"/>
              </w:rPr>
            </w:pPr>
            <w:r>
              <w:rPr>
                <w:rFonts w:hint="eastAsia" w:ascii="宋体" w:hAnsi="宋体" w:cs="宋体"/>
                <w:color w:val="000000"/>
                <w:kern w:val="0"/>
                <w:szCs w:val="21"/>
              </w:rPr>
              <w:t>昆明</w:t>
            </w:r>
          </w:p>
        </w:tc>
        <w:tc>
          <w:tcPr>
            <w:tcW w:w="1090" w:type="dxa"/>
            <w:noWrap w:val="0"/>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宋体"/>
                <w:color w:val="000000"/>
                <w:kern w:val="0"/>
                <w:szCs w:val="21"/>
              </w:rPr>
              <w:t>无</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2937"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ascii="宋体" w:hAnsi="宋体"/>
                <w:b/>
                <w:szCs w:val="21"/>
              </w:rPr>
              <w:t>D2:</w:t>
            </w:r>
          </w:p>
          <w:p>
            <w:pPr>
              <w:spacing w:line="0" w:lineRule="atLeast"/>
              <w:contextualSpacing/>
              <w:jc w:val="center"/>
              <w:rPr>
                <w:rFonts w:ascii="宋体" w:hAnsi="宋体"/>
                <w:b/>
                <w:color w:val="000000"/>
                <w:szCs w:val="21"/>
              </w:rPr>
            </w:pPr>
            <w:r>
              <w:rPr>
                <w:rFonts w:hint="eastAsia" w:ascii="宋体" w:hAnsi="宋体"/>
                <w:b/>
                <w:bCs/>
                <w:szCs w:val="21"/>
                <w:lang w:val="zh-CN"/>
              </w:rPr>
              <w:t>昆明-普洱</w:t>
            </w:r>
          </w:p>
        </w:tc>
        <w:tc>
          <w:tcPr>
            <w:tcW w:w="8430" w:type="dxa"/>
            <w:noWrap w:val="0"/>
            <w:vAlign w:val="center"/>
          </w:tcPr>
          <w:p>
            <w:pPr>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昆明</w:t>
            </w:r>
            <w:r>
              <w:rPr>
                <w:rFonts w:hint="eastAsia" w:ascii="宋体" w:hAnsi="宋体" w:cs="宋体"/>
                <w:b/>
                <w:bCs w:val="0"/>
                <w:color w:val="auto"/>
                <w:sz w:val="21"/>
                <w:szCs w:val="21"/>
                <w:lang w:val="en-US" w:eastAsia="zh-CN"/>
              </w:rPr>
              <w:t>-</w:t>
            </w:r>
            <w:r>
              <w:rPr>
                <w:rFonts w:hint="eastAsia" w:ascii="宋体" w:hAnsi="宋体" w:eastAsia="宋体" w:cs="宋体"/>
                <w:b/>
                <w:bCs w:val="0"/>
                <w:color w:val="auto"/>
                <w:sz w:val="21"/>
                <w:szCs w:val="21"/>
              </w:rPr>
              <w:t>滇池大坝</w:t>
            </w:r>
            <w:r>
              <w:rPr>
                <w:rFonts w:hint="eastAsia" w:ascii="宋体" w:hAnsi="宋体" w:cs="宋体"/>
                <w:b/>
                <w:bCs w:val="0"/>
                <w:color w:val="auto"/>
                <w:sz w:val="21"/>
                <w:szCs w:val="21"/>
                <w:lang w:val="en-US" w:eastAsia="zh-CN"/>
              </w:rPr>
              <w:t>-</w:t>
            </w:r>
            <w:r>
              <w:rPr>
                <w:rFonts w:hint="eastAsia" w:ascii="宋体" w:hAnsi="宋体" w:eastAsia="宋体" w:cs="宋体"/>
                <w:b/>
                <w:bCs w:val="0"/>
                <w:color w:val="auto"/>
                <w:sz w:val="21"/>
                <w:szCs w:val="21"/>
              </w:rPr>
              <w:t>普洱</w:t>
            </w:r>
          </w:p>
          <w:p>
            <w:pP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早餐后乘车前往</w:t>
            </w:r>
            <w:r>
              <w:rPr>
                <w:rFonts w:hint="eastAsia" w:ascii="宋体" w:hAnsi="宋体" w:eastAsia="宋体" w:cs="宋体"/>
                <w:b/>
                <w:bCs w:val="0"/>
                <w:color w:val="FF0000"/>
                <w:sz w:val="21"/>
                <w:szCs w:val="21"/>
              </w:rPr>
              <w:t>【滇池大坝】</w:t>
            </w:r>
            <w:r>
              <w:rPr>
                <w:rFonts w:hint="eastAsia" w:ascii="宋体" w:hAnsi="宋体" w:eastAsia="宋体" w:cs="宋体"/>
                <w:b w:val="0"/>
                <w:bCs/>
                <w:color w:val="auto"/>
                <w:sz w:val="21"/>
                <w:szCs w:val="21"/>
              </w:rPr>
              <w:t>滇池古称滇南泽，又名昆明湖。关于滇池名称的由来有四种说法。据晋常璩《华阳国志·南中志》说：滇池因“下流浅狭，如倒流，故曰滇池。”这是从地理形态上讲。另一种说法是寻音考义，认为“滇者，颠也。到达海埂大坝，发现这里才是观看红嘴鸥的最佳地点，可以零距离地欣赏。岸边和水面上密密麻麻的都是红嘴鸥，真是太壮观了。海鸥也不怕人，有的就在地上溜达，看到有人想摸它时才会飞走。很多人喂食海鸥，场景非常和谐。（红嘴鸥属于候鸟群居，在每年的11月-3月份迁徙来昆明）</w:t>
            </w:r>
          </w:p>
          <w:p>
            <w:pP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中餐后后沿昆曼大通道前往西双版纳、世界高桥之一——红河大桥、乘车欣赏绿树成荫、山花烂漫的沿途风光、前往云南茶乡——普洱，入住指定备选酒店。</w:t>
            </w:r>
          </w:p>
          <w:p>
            <w:pP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drawing>
                <wp:inline distT="0" distB="0" distL="114300" distR="114300">
                  <wp:extent cx="5084445" cy="3151505"/>
                  <wp:effectExtent l="0" t="0" r="1905" b="10795"/>
                  <wp:docPr id="24" name="图片 24" descr="滇池大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滇池大坝"/>
                          <pic:cNvPicPr>
                            <a:picLocks noChangeAspect="1"/>
                          </pic:cNvPicPr>
                        </pic:nvPicPr>
                        <pic:blipFill>
                          <a:blip r:embed="rId8"/>
                          <a:stretch>
                            <a:fillRect/>
                          </a:stretch>
                        </pic:blipFill>
                        <pic:spPr>
                          <a:xfrm>
                            <a:off x="0" y="0"/>
                            <a:ext cx="5084445" cy="3151505"/>
                          </a:xfrm>
                          <a:prstGeom prst="rect">
                            <a:avLst/>
                          </a:prstGeom>
                        </pic:spPr>
                      </pic:pic>
                    </a:graphicData>
                  </a:graphic>
                </wp:inline>
              </w:drawing>
            </w:r>
          </w:p>
        </w:tc>
        <w:tc>
          <w:tcPr>
            <w:tcW w:w="660" w:type="dxa"/>
            <w:noWrap w:val="0"/>
            <w:vAlign w:val="center"/>
          </w:tcPr>
          <w:p>
            <w:pPr>
              <w:rPr>
                <w:rFonts w:ascii="宋体" w:hAnsi="宋体" w:cs="方正粗活意简体"/>
                <w:b/>
                <w:bCs/>
                <w:color w:val="984806"/>
                <w:szCs w:val="21"/>
              </w:rPr>
            </w:pPr>
            <w:r>
              <w:rPr>
                <w:rFonts w:hint="eastAsia" w:ascii="宋体" w:hAnsi="宋体" w:cs="宋体"/>
                <w:color w:val="000000"/>
                <w:kern w:val="0"/>
                <w:szCs w:val="21"/>
              </w:rPr>
              <w:t>普洱</w:t>
            </w:r>
          </w:p>
          <w:p>
            <w:pPr>
              <w:autoSpaceDE w:val="0"/>
              <w:autoSpaceDN w:val="0"/>
              <w:spacing w:line="0" w:lineRule="atLeast"/>
              <w:contextualSpacing/>
              <w:rPr>
                <w:rFonts w:ascii="宋体" w:hAnsi="宋体" w:cs="宋体"/>
                <w:color w:val="000000"/>
                <w:kern w:val="0"/>
                <w:szCs w:val="21"/>
              </w:rPr>
            </w:pPr>
          </w:p>
        </w:tc>
        <w:tc>
          <w:tcPr>
            <w:tcW w:w="1090" w:type="dxa"/>
            <w:noWrap w:val="0"/>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宋体"/>
                <w:color w:val="000000"/>
                <w:kern w:val="0"/>
                <w:szCs w:val="21"/>
              </w:rPr>
              <w:t>早</w:t>
            </w:r>
            <w:r>
              <w:rPr>
                <w:rFonts w:ascii="宋体" w:hAnsi="宋体" w:cs="宋体"/>
                <w:color w:val="000000"/>
                <w:kern w:val="0"/>
                <w:szCs w:val="21"/>
              </w:rPr>
              <w:t>/</w:t>
            </w:r>
            <w:r>
              <w:rPr>
                <w:rFonts w:hint="eastAsia" w:ascii="宋体" w:hAnsi="宋体" w:cs="宋体"/>
                <w:color w:val="000000"/>
                <w:kern w:val="0"/>
                <w:szCs w:val="21"/>
              </w:rPr>
              <w:t>中</w:t>
            </w:r>
            <w:r>
              <w:rPr>
                <w:rFonts w:ascii="宋体" w:hAnsi="宋体" w:cs="宋体"/>
                <w:color w:val="000000"/>
                <w:kern w:val="0"/>
                <w:szCs w:val="21"/>
              </w:rPr>
              <w:t>/</w:t>
            </w:r>
            <w:r>
              <w:rPr>
                <w:rFonts w:hint="eastAsia" w:ascii="宋体" w:hAnsi="宋体" w:cs="宋体"/>
                <w:color w:val="000000"/>
                <w:kern w:val="0"/>
                <w:szCs w:val="21"/>
              </w:rPr>
              <w:t>晚</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1812"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hint="eastAsia" w:ascii="宋体" w:hAnsi="宋体"/>
                <w:b/>
                <w:szCs w:val="21"/>
              </w:rPr>
              <w:t>D3:</w:t>
            </w:r>
          </w:p>
          <w:p>
            <w:pPr>
              <w:spacing w:line="0" w:lineRule="atLeast"/>
              <w:contextualSpacing/>
              <w:rPr>
                <w:rFonts w:ascii="宋体" w:hAnsi="宋体"/>
                <w:b/>
                <w:color w:val="000000"/>
                <w:szCs w:val="21"/>
              </w:rPr>
            </w:pPr>
            <w:r>
              <w:rPr>
                <w:rFonts w:hint="eastAsia" w:ascii="宋体" w:hAnsi="宋体"/>
                <w:b/>
                <w:bCs/>
                <w:szCs w:val="21"/>
                <w:lang w:val="zh-CN"/>
              </w:rPr>
              <w:t xml:space="preserve">普洱-景洪 </w:t>
            </w:r>
          </w:p>
        </w:tc>
        <w:tc>
          <w:tcPr>
            <w:tcW w:w="8430" w:type="dxa"/>
            <w:noWrap w:val="0"/>
            <w:vAlign w:val="center"/>
          </w:tcPr>
          <w:p>
            <w:pPr>
              <w:spacing w:line="400" w:lineRule="exact"/>
              <w:rPr>
                <w:rFonts w:hint="eastAsia" w:ascii="宋体" w:hAnsi="宋体" w:eastAsia="宋体" w:cs="宋体"/>
                <w:b/>
                <w:bCs/>
                <w:color w:val="auto"/>
                <w:sz w:val="21"/>
                <w:szCs w:val="21"/>
                <w:lang w:val="en-US" w:eastAsia="zh-CN"/>
              </w:rPr>
            </w:pPr>
            <w:r>
              <w:rPr>
                <w:rFonts w:hint="eastAsia" w:ascii="微软雅黑" w:hAnsi="微软雅黑" w:cs="宋体"/>
                <w:b/>
                <w:bCs/>
                <w:sz w:val="21"/>
                <w:szCs w:val="21"/>
              </w:rPr>
              <w:t>普洱犀牛坪森林公园—万亩茶园—野象谷—勐海或景洪</w:t>
            </w:r>
          </w:p>
          <w:p>
            <w:pPr>
              <w:rPr>
                <w:rFonts w:hint="eastAsia" w:ascii="宋体" w:hAnsi="宋体" w:eastAsia="宋体" w:cs="宋体"/>
                <w:sz w:val="21"/>
                <w:szCs w:val="21"/>
              </w:rPr>
            </w:pPr>
            <w:r>
              <w:rPr>
                <w:rFonts w:hint="eastAsia" w:ascii="宋体" w:hAnsi="宋体" w:eastAsia="宋体" w:cs="宋体"/>
                <w:sz w:val="21"/>
                <w:szCs w:val="21"/>
              </w:rPr>
              <w:t>早餐后乘车前往能让心灵私奔的地方--</w:t>
            </w:r>
            <w:r>
              <w:rPr>
                <w:rFonts w:hint="eastAsia" w:ascii="宋体" w:hAnsi="宋体" w:eastAsia="宋体" w:cs="宋体"/>
                <w:color w:val="FF0000"/>
                <w:sz w:val="21"/>
                <w:szCs w:val="21"/>
              </w:rPr>
              <w:t>【</w:t>
            </w:r>
            <w:r>
              <w:rPr>
                <w:rFonts w:hint="eastAsia" w:ascii="宋体" w:hAnsi="宋体" w:eastAsia="宋体" w:cs="宋体"/>
                <w:b/>
                <w:bCs/>
                <w:color w:val="FF0000"/>
                <w:sz w:val="21"/>
                <w:szCs w:val="21"/>
              </w:rPr>
              <w:t>普洱犀牛坪国家森林公园</w:t>
            </w:r>
            <w:r>
              <w:rPr>
                <w:rFonts w:hint="eastAsia" w:ascii="宋体" w:hAnsi="宋体" w:eastAsia="宋体" w:cs="宋体"/>
                <w:color w:val="FF0000"/>
                <w:sz w:val="21"/>
                <w:szCs w:val="21"/>
              </w:rPr>
              <w:t>、50元/人电瓶车已含】</w:t>
            </w:r>
            <w:r>
              <w:rPr>
                <w:rFonts w:hint="eastAsia" w:ascii="宋体" w:hAnsi="宋体" w:eastAsia="宋体" w:cs="宋体"/>
                <w:sz w:val="21"/>
                <w:szCs w:val="21"/>
              </w:rPr>
              <w:t>公园总面积为</w:t>
            </w:r>
          </w:p>
          <w:p>
            <w:pPr>
              <w:rPr>
                <w:rFonts w:hint="eastAsia" w:ascii="宋体" w:hAnsi="宋体" w:eastAsia="宋体" w:cs="宋体"/>
                <w:sz w:val="21"/>
                <w:szCs w:val="21"/>
              </w:rPr>
            </w:pPr>
            <w:r>
              <w:rPr>
                <w:rFonts w:hint="eastAsia" w:ascii="宋体" w:hAnsi="宋体" w:eastAsia="宋体" w:cs="宋体"/>
                <w:sz w:val="21"/>
                <w:szCs w:val="21"/>
              </w:rPr>
              <w:t>32.4万亩、地处热带与亚热带的过渡地区、森林覆盖率达94.5%、负氧离子密度极高、保存着中国面积最</w:t>
            </w:r>
          </w:p>
          <w:p>
            <w:pPr>
              <w:rPr>
                <w:rFonts w:hint="eastAsia" w:ascii="宋体" w:hAnsi="宋体" w:eastAsia="宋体" w:cs="宋体"/>
                <w:sz w:val="21"/>
                <w:szCs w:val="21"/>
              </w:rPr>
            </w:pPr>
            <w:r>
              <w:rPr>
                <w:rFonts w:hint="eastAsia" w:ascii="宋体" w:hAnsi="宋体" w:eastAsia="宋体" w:cs="宋体"/>
                <w:sz w:val="21"/>
                <w:szCs w:val="21"/>
              </w:rPr>
              <w:t>大、最完整的南亚热带森林、这里有植物“绞杀”、藤本植物缠绕现象和“老茎生化、结果”等奇特景观、</w:t>
            </w:r>
          </w:p>
          <w:p>
            <w:pPr>
              <w:rPr>
                <w:rFonts w:hint="eastAsia" w:ascii="宋体" w:hAnsi="宋体" w:eastAsia="宋体" w:cs="宋体"/>
                <w:sz w:val="21"/>
                <w:szCs w:val="21"/>
              </w:rPr>
            </w:pPr>
            <w:r>
              <w:rPr>
                <w:rFonts w:hint="eastAsia" w:ascii="宋体" w:hAnsi="宋体" w:eastAsia="宋体" w:cs="宋体"/>
                <w:sz w:val="21"/>
                <w:szCs w:val="21"/>
              </w:rPr>
              <w:t>还有极具观赏性的珍贵动植物、如：犀牛、蜂猴、熊猴、小熊猫、长臂猿、印度野牛等、您都可以零距离</w:t>
            </w:r>
          </w:p>
          <w:p>
            <w:pPr>
              <w:rPr>
                <w:rFonts w:hint="eastAsia" w:ascii="宋体" w:hAnsi="宋体" w:eastAsia="宋体" w:cs="宋体"/>
                <w:sz w:val="21"/>
                <w:szCs w:val="21"/>
              </w:rPr>
            </w:pPr>
            <w:r>
              <w:rPr>
                <w:rFonts w:hint="eastAsia" w:ascii="宋体" w:hAnsi="宋体" w:eastAsia="宋体" w:cs="宋体"/>
                <w:sz w:val="21"/>
                <w:szCs w:val="21"/>
              </w:rPr>
              <w:t>接触这些可爱的小精灵、还有“中华桫椤、苏铁蕨、大叶木兰、黑黄檀”等国家珍稀植物、这些起源古老、</w:t>
            </w:r>
          </w:p>
          <w:p>
            <w:pPr>
              <w:rPr>
                <w:rFonts w:hint="eastAsia" w:ascii="宋体" w:hAnsi="宋体" w:eastAsia="宋体" w:cs="宋体"/>
                <w:sz w:val="21"/>
                <w:szCs w:val="21"/>
              </w:rPr>
            </w:pPr>
            <w:r>
              <w:rPr>
                <w:rFonts w:hint="eastAsia" w:ascii="宋体" w:hAnsi="宋体" w:eastAsia="宋体" w:cs="宋体"/>
                <w:sz w:val="21"/>
                <w:szCs w:val="21"/>
              </w:rPr>
              <w:t>独特鲜明、数量突出、品种繁多的动植物物种结构、是北回归线上不可多得的自然生态景观和生物资源宝</w:t>
            </w:r>
          </w:p>
          <w:p>
            <w:pPr>
              <w:rPr>
                <w:rFonts w:hint="eastAsia" w:ascii="宋体" w:hAnsi="宋体" w:eastAsia="宋体" w:cs="宋体"/>
                <w:sz w:val="21"/>
                <w:szCs w:val="21"/>
              </w:rPr>
            </w:pPr>
            <w:r>
              <w:rPr>
                <w:rFonts w:hint="eastAsia" w:ascii="宋体" w:hAnsi="宋体" w:eastAsia="宋体" w:cs="宋体"/>
                <w:sz w:val="21"/>
                <w:szCs w:val="21"/>
              </w:rPr>
              <w:t>库。</w:t>
            </w:r>
          </w:p>
          <w:p>
            <w:pPr>
              <w:rPr>
                <w:rFonts w:hint="eastAsia" w:ascii="宋体" w:hAnsi="宋体" w:eastAsia="宋体" w:cs="宋体"/>
                <w:sz w:val="21"/>
                <w:szCs w:val="21"/>
              </w:rPr>
            </w:pPr>
            <w:r>
              <w:rPr>
                <w:rFonts w:hint="eastAsia" w:ascii="宋体" w:hAnsi="宋体" w:eastAsia="宋体" w:cs="宋体"/>
                <w:sz w:val="21"/>
                <w:szCs w:val="21"/>
              </w:rPr>
              <w:t>第一步：独家尊享-与世界上最大的奇蹄目动物-【犀牛】近距离接触、抚摸它还可以和犀牛拍照哦</w:t>
            </w:r>
          </w:p>
          <w:p>
            <w:pPr>
              <w:rPr>
                <w:rFonts w:hint="eastAsia" w:ascii="宋体" w:hAnsi="宋体" w:eastAsia="宋体" w:cs="宋体"/>
                <w:sz w:val="21"/>
                <w:szCs w:val="21"/>
              </w:rPr>
            </w:pPr>
            <w:r>
              <w:rPr>
                <w:rFonts w:hint="eastAsia" w:ascii="宋体" w:hAnsi="宋体" w:eastAsia="宋体" w:cs="宋体"/>
                <w:sz w:val="21"/>
                <w:szCs w:val="21"/>
              </w:rPr>
              <w:t>第二步：近距离喂食小熊猫与它亲密合影，小熊猫学名“红熊猫”也被叫做“小浣熊”，性情温顺，活波可爱，与人类非常亲近。</w:t>
            </w:r>
          </w:p>
          <w:p>
            <w:pPr>
              <w:rPr>
                <w:rFonts w:hint="eastAsia" w:ascii="宋体" w:hAnsi="宋体" w:eastAsia="宋体" w:cs="宋体"/>
                <w:sz w:val="21"/>
                <w:szCs w:val="21"/>
              </w:rPr>
            </w:pPr>
            <w:r>
              <w:rPr>
                <w:rFonts w:hint="eastAsia" w:ascii="宋体" w:hAnsi="宋体" w:eastAsia="宋体" w:cs="宋体"/>
                <w:sz w:val="21"/>
                <w:szCs w:val="21"/>
              </w:rPr>
              <w:t>第三步：在茂密的森林里住着一个貌似李逵的动物，它全身呈黑色但是两腮却长着两撮雪白的胡子，他就是被称为“体操冠军”的“长臂猿”。它一边高声歌唱一边在丛林中不停的穿梭，将它最喜爱的香蕉远远的扔过去时，总是能准确无误的接住，还有“长臂猿老爹”为您讲述他与长臂猿很多感人的故事。</w:t>
            </w:r>
          </w:p>
          <w:p>
            <w:pPr>
              <w:rPr>
                <w:rFonts w:hint="eastAsia" w:ascii="宋体" w:hAnsi="宋体" w:eastAsia="宋体" w:cs="宋体"/>
                <w:sz w:val="21"/>
                <w:szCs w:val="21"/>
              </w:rPr>
            </w:pPr>
            <w:r>
              <w:rPr>
                <w:rFonts w:hint="eastAsia" w:ascii="宋体" w:hAnsi="宋体" w:eastAsia="宋体" w:cs="宋体"/>
                <w:sz w:val="21"/>
                <w:szCs w:val="21"/>
              </w:rPr>
              <w:t>第四步：你见过吃昆虫的猴子吗？它就是完全在树上生活，极少下地，喜欢独自活动，行动特别缓慢的“蜂猴”也被叫做“懒猴”，可以用小棍绑上虫子喂它哦。</w:t>
            </w:r>
          </w:p>
          <w:p>
            <w:pPr>
              <w:rPr>
                <w:rFonts w:hint="eastAsia" w:ascii="宋体" w:hAnsi="宋体" w:eastAsia="宋体" w:cs="宋体"/>
                <w:sz w:val="21"/>
                <w:szCs w:val="21"/>
              </w:rPr>
            </w:pPr>
            <w:r>
              <w:rPr>
                <w:rFonts w:hint="eastAsia" w:ascii="宋体" w:hAnsi="宋体" w:eastAsia="宋体" w:cs="宋体"/>
                <w:sz w:val="21"/>
                <w:szCs w:val="21"/>
              </w:rPr>
              <w:t>第五步：在丛林中还生活着好多性情温顺的马鹿、水鹿、梅花鹿，在工作人员的悉心照顾下，它们俨然已把人类当做亲密的家人，您精心制作出的美食，它们会用心享用哦。后参观生态农场之一的</w:t>
            </w:r>
            <w:r>
              <w:rPr>
                <w:rFonts w:hint="eastAsia" w:ascii="宋体" w:hAnsi="宋体" w:eastAsia="宋体" w:cs="宋体"/>
                <w:b/>
                <w:bCs/>
                <w:color w:val="FF0000"/>
                <w:sz w:val="21"/>
                <w:szCs w:val="21"/>
              </w:rPr>
              <w:t>【万亩茶园】</w:t>
            </w:r>
            <w:r>
              <w:rPr>
                <w:rFonts w:hint="eastAsia" w:ascii="宋体" w:hAnsi="宋体" w:eastAsia="宋体" w:cs="宋体"/>
                <w:sz w:val="21"/>
                <w:szCs w:val="21"/>
              </w:rPr>
              <w:t xml:space="preserve">、万亩茶山，青葱翠绿，茶香飘荡，感受70年代知青下乡采茶情,了解普洱茶的生长过程. </w:t>
            </w:r>
          </w:p>
          <w:p>
            <w:pPr>
              <w:rPr>
                <w:rFonts w:hint="eastAsia" w:ascii="宋体" w:hAnsi="宋体" w:eastAsia="宋体" w:cs="宋体"/>
                <w:sz w:val="21"/>
                <w:szCs w:val="21"/>
              </w:rPr>
            </w:pPr>
            <w:r>
              <w:rPr>
                <w:rFonts w:hint="eastAsia" w:ascii="宋体" w:hAnsi="宋体" w:eastAsia="宋体" w:cs="宋体"/>
                <w:sz w:val="21"/>
                <w:szCs w:val="21"/>
              </w:rPr>
              <w:t>中餐后前往游览神秘的热带雨林探险圣地、国家4A级景区</w:t>
            </w:r>
            <w:r>
              <w:rPr>
                <w:rFonts w:hint="eastAsia" w:ascii="宋体" w:hAnsi="宋体" w:eastAsia="宋体" w:cs="宋体"/>
                <w:b/>
                <w:bCs/>
                <w:color w:val="FF0000"/>
                <w:sz w:val="21"/>
                <w:szCs w:val="21"/>
              </w:rPr>
              <w:t>【野象谷】</w:t>
            </w:r>
            <w:r>
              <w:rPr>
                <w:rFonts w:hint="eastAsia" w:ascii="宋体" w:hAnsi="宋体" w:eastAsia="宋体" w:cs="宋体"/>
                <w:color w:val="FF0000"/>
                <w:sz w:val="21"/>
                <w:szCs w:val="21"/>
              </w:rPr>
              <w:t>(游览时间约90分钟）</w:t>
            </w:r>
            <w:r>
              <w:rPr>
                <w:rFonts w:hint="eastAsia" w:ascii="宋体" w:hAnsi="宋体" w:eastAsia="宋体" w:cs="宋体"/>
                <w:sz w:val="21"/>
                <w:szCs w:val="21"/>
              </w:rPr>
              <w:t>游览攻略：</w:t>
            </w:r>
          </w:p>
          <w:p>
            <w:pPr>
              <w:rPr>
                <w:rFonts w:hint="eastAsia" w:ascii="宋体" w:hAnsi="宋体" w:eastAsia="宋体" w:cs="宋体"/>
                <w:sz w:val="21"/>
                <w:szCs w:val="21"/>
              </w:rPr>
            </w:pPr>
            <w:r>
              <w:rPr>
                <w:rFonts w:hint="eastAsia" w:ascii="宋体" w:hAnsi="宋体" w:eastAsia="宋体" w:cs="宋体"/>
                <w:sz w:val="21"/>
                <w:szCs w:val="21"/>
              </w:rPr>
              <w:t>第一步：穿越热带雨林，幸运的您还有机会看到壮观的野象群出没、它们时而河边嬉戏、时而踏草寻欢、高兴时还会昂起长长的鼻子唱响高亢的歌（因森林内野生动物出没受时间、天气、区域等诸多因素影响、我们不能保证您能看到这些可爱的精灵）、</w:t>
            </w:r>
          </w:p>
          <w:p>
            <w:pPr>
              <w:rPr>
                <w:rFonts w:hint="eastAsia" w:ascii="宋体" w:hAnsi="宋体" w:eastAsia="宋体" w:cs="宋体"/>
                <w:sz w:val="21"/>
                <w:szCs w:val="21"/>
              </w:rPr>
            </w:pPr>
            <w:r>
              <w:rPr>
                <w:rFonts w:hint="eastAsia" w:ascii="宋体" w:hAnsi="宋体" w:eastAsia="宋体" w:cs="宋体"/>
                <w:sz w:val="21"/>
                <w:szCs w:val="21"/>
              </w:rPr>
              <w:t>第二步：参观百鸟园，百鸟园介绍：野象谷公园中有一个百鸟园，饲养着云南特有的珍稀鸟类和一些美丽的观赏鸟类。其中有：白鹇、云南原鸡、虎皮鹦鹉等。</w:t>
            </w:r>
          </w:p>
          <w:p>
            <w:pPr>
              <w:rPr>
                <w:rFonts w:hint="eastAsia" w:ascii="宋体" w:hAnsi="宋体" w:eastAsia="宋体" w:cs="宋体"/>
                <w:sz w:val="21"/>
                <w:szCs w:val="21"/>
              </w:rPr>
            </w:pPr>
            <w:r>
              <w:rPr>
                <w:rFonts w:hint="eastAsia" w:ascii="宋体" w:hAnsi="宋体" w:eastAsia="宋体" w:cs="宋体"/>
                <w:sz w:val="21"/>
                <w:szCs w:val="21"/>
              </w:rPr>
              <w:t>第三步：参观蝴碟馆，蝴蝶园，还真是名符其实。走进去，扑面所见满眼皆是各色飞舞的蝴蝶。大大小小的纯色的花色的蝴蝶在花丛间枝叶上穿梭，自顾自地旁若无人地展翅敛翅；一飞一停，这儿那儿，时徐时急，轻轻柔柔，万千姿态，令人目不暇接。</w:t>
            </w:r>
          </w:p>
          <w:p>
            <w:pPr>
              <w:rPr>
                <w:rFonts w:hint="eastAsia" w:ascii="宋体" w:hAnsi="宋体" w:eastAsia="宋体" w:cs="宋体"/>
                <w:sz w:val="21"/>
                <w:szCs w:val="21"/>
              </w:rPr>
            </w:pPr>
            <w:r>
              <w:rPr>
                <w:rFonts w:hint="eastAsia" w:ascii="宋体" w:hAnsi="宋体" w:eastAsia="宋体" w:cs="宋体"/>
                <w:sz w:val="21"/>
                <w:szCs w:val="21"/>
              </w:rPr>
              <w:t>第四步：参观蟒蛇园、</w:t>
            </w:r>
          </w:p>
          <w:p>
            <w:pPr>
              <w:rPr>
                <w:rFonts w:hint="eastAsia" w:ascii="宋体" w:hAnsi="宋体" w:eastAsia="宋体" w:cs="宋体"/>
                <w:sz w:val="21"/>
                <w:szCs w:val="21"/>
              </w:rPr>
            </w:pPr>
            <w:r>
              <w:rPr>
                <w:rFonts w:hint="eastAsia" w:ascii="宋体" w:hAnsi="宋体" w:eastAsia="宋体" w:cs="宋体"/>
                <w:sz w:val="21"/>
                <w:szCs w:val="21"/>
              </w:rPr>
              <w:t>第五步：观看</w:t>
            </w:r>
            <w:r>
              <w:rPr>
                <w:rFonts w:hint="eastAsia" w:ascii="宋体" w:hAnsi="宋体" w:eastAsia="宋体" w:cs="宋体"/>
                <w:color w:val="FF0000"/>
                <w:sz w:val="21"/>
                <w:szCs w:val="21"/>
              </w:rPr>
              <w:t>【大象学校】</w:t>
            </w:r>
            <w:r>
              <w:rPr>
                <w:rFonts w:hint="eastAsia" w:ascii="宋体" w:hAnsi="宋体" w:eastAsia="宋体" w:cs="宋体"/>
                <w:sz w:val="21"/>
                <w:szCs w:val="21"/>
              </w:rPr>
              <w:t>---大象表演，我们特意为您安排了大象表演、让您与乖巧、聪明的大象零距离接触、大象们可爱、逗乐的表演让人忍俊不禁、出人意料的舞蹈、绘画天赋更是让您不得不感叹它们的聪明伶俐、看着母象用鼻子接过游人们喂食的香蕉递给依偎在身旁、玩弄着自己鼻子的小象、自己也被这样的温情感染、如果调皮的小象们喜欢您、还会邀您共舞、为您捶背按摩、献上美丽的花环；</w:t>
            </w:r>
          </w:p>
          <w:p>
            <w:pPr>
              <w:rPr>
                <w:rFonts w:hint="eastAsia" w:ascii="宋体" w:hAnsi="宋体" w:eastAsia="宋体" w:cs="宋体"/>
                <w:sz w:val="21"/>
                <w:szCs w:val="21"/>
              </w:rPr>
            </w:pPr>
            <w:r>
              <w:rPr>
                <w:rFonts w:hint="eastAsia" w:ascii="宋体" w:hAnsi="宋体" w:eastAsia="宋体" w:cs="宋体"/>
                <w:sz w:val="21"/>
                <w:szCs w:val="21"/>
              </w:rPr>
              <w:t>晚入住指定备选酒店休息。</w:t>
            </w:r>
          </w:p>
          <w:p>
            <w:pPr>
              <w:rPr>
                <w:rFonts w:hint="eastAsia" w:ascii="宋体" w:hAnsi="宋体" w:cs="宋体"/>
                <w:b/>
                <w:bCs/>
                <w:sz w:val="21"/>
                <w:szCs w:val="21"/>
                <w:lang w:eastAsia="zh-CN"/>
              </w:rPr>
            </w:pPr>
            <w:r>
              <w:rPr>
                <w:rFonts w:hint="eastAsia" w:ascii="宋体" w:hAnsi="宋体" w:cs="宋体"/>
                <w:b/>
                <w:bCs/>
                <w:sz w:val="21"/>
                <w:szCs w:val="21"/>
                <w:lang w:eastAsia="zh-CN"/>
              </w:rPr>
              <w:t>温馨提示</w:t>
            </w:r>
          </w:p>
          <w:p>
            <w:pPr>
              <w:rPr>
                <w:rFonts w:hint="eastAsia" w:ascii="宋体" w:hAnsi="宋体" w:eastAsia="宋体" w:cs="宋体"/>
                <w:sz w:val="21"/>
                <w:szCs w:val="21"/>
              </w:rPr>
            </w:pPr>
            <w:r>
              <w:rPr>
                <w:rFonts w:hint="eastAsia" w:ascii="宋体" w:hAnsi="宋体" w:eastAsia="宋体" w:cs="宋体"/>
                <w:sz w:val="21"/>
                <w:szCs w:val="21"/>
              </w:rPr>
              <w:t>1、尊敬的阁下、进入犀牛坪原始丛林深处、务必服从景区导游及管理人员指引、严禁触摸、采摘树上各种</w:t>
            </w:r>
          </w:p>
          <w:p>
            <w:pPr>
              <w:rPr>
                <w:rFonts w:hint="eastAsia" w:ascii="宋体" w:hAnsi="宋体" w:eastAsia="宋体" w:cs="宋体"/>
                <w:sz w:val="21"/>
                <w:szCs w:val="21"/>
              </w:rPr>
            </w:pPr>
            <w:r>
              <w:rPr>
                <w:rFonts w:hint="eastAsia" w:ascii="宋体" w:hAnsi="宋体" w:eastAsia="宋体" w:cs="宋体"/>
                <w:sz w:val="21"/>
                <w:szCs w:val="21"/>
              </w:rPr>
              <w:t>植物、尤其是野生天然石斛、 如遇猴群切记大声喧哗、以免引起 丛林野猴群体攻击、由园区工作人员带领可保障安全。</w:t>
            </w:r>
          </w:p>
          <w:p>
            <w:pPr>
              <w:rPr>
                <w:rFonts w:hint="eastAsia" w:ascii="宋体" w:hAnsi="宋体" w:eastAsia="宋体" w:cs="宋体"/>
                <w:sz w:val="21"/>
                <w:szCs w:val="21"/>
              </w:rPr>
            </w:pPr>
            <w:r>
              <w:rPr>
                <w:rFonts w:hint="eastAsia" w:ascii="宋体" w:hAnsi="宋体" w:eastAsia="宋体" w:cs="宋体"/>
                <w:sz w:val="21"/>
                <w:szCs w:val="21"/>
              </w:rPr>
              <w:t>2、野象谷景区是野象觅食地点之一、如果您的运气好的话、在空气清新阳光明媚的下午、将有幸目睹野象群出没、但请一定保持安静、不要惊扰到它们！</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561590" cy="1696720"/>
                  <wp:effectExtent l="0" t="0" r="10160" b="17780"/>
                  <wp:docPr id="6" name="图片 4"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图片10"/>
                          <pic:cNvPicPr>
                            <a:picLocks noChangeAspect="1"/>
                          </pic:cNvPicPr>
                        </pic:nvPicPr>
                        <pic:blipFill>
                          <a:blip r:embed="rId9"/>
                          <a:stretch>
                            <a:fillRect/>
                          </a:stretch>
                        </pic:blipFill>
                        <pic:spPr>
                          <a:xfrm>
                            <a:off x="0" y="0"/>
                            <a:ext cx="2561590" cy="169672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2561590" cy="1692910"/>
                  <wp:effectExtent l="0" t="0" r="10160" b="2540"/>
                  <wp:docPr id="5" name="图片 5"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1"/>
                          <pic:cNvPicPr>
                            <a:picLocks noChangeAspect="1"/>
                          </pic:cNvPicPr>
                        </pic:nvPicPr>
                        <pic:blipFill>
                          <a:blip r:embed="rId10"/>
                          <a:stretch>
                            <a:fillRect/>
                          </a:stretch>
                        </pic:blipFill>
                        <pic:spPr>
                          <a:xfrm>
                            <a:off x="0" y="0"/>
                            <a:ext cx="2561590" cy="1692910"/>
                          </a:xfrm>
                          <a:prstGeom prst="rect">
                            <a:avLst/>
                          </a:prstGeom>
                          <a:noFill/>
                          <a:ln>
                            <a:noFill/>
                          </a:ln>
                        </pic:spPr>
                      </pic:pic>
                    </a:graphicData>
                  </a:graphic>
                </wp:inline>
              </w:drawing>
            </w:r>
          </w:p>
        </w:tc>
        <w:tc>
          <w:tcPr>
            <w:tcW w:w="660" w:type="dxa"/>
            <w:noWrap w:val="0"/>
            <w:vAlign w:val="center"/>
          </w:tcPr>
          <w:p>
            <w:pPr>
              <w:autoSpaceDE w:val="0"/>
              <w:autoSpaceDN w:val="0"/>
              <w:spacing w:line="0" w:lineRule="atLeast"/>
              <w:contextualSpacing/>
              <w:rPr>
                <w:rFonts w:ascii="宋体" w:hAnsi="宋体" w:cs="宋体"/>
                <w:color w:val="000000"/>
                <w:kern w:val="0"/>
                <w:szCs w:val="21"/>
              </w:rPr>
            </w:pPr>
            <w:r>
              <w:rPr>
                <w:rFonts w:hint="eastAsia" w:ascii="宋体" w:hAnsi="宋体" w:cs="宋体"/>
                <w:color w:val="000000"/>
                <w:kern w:val="0"/>
                <w:szCs w:val="21"/>
                <w:lang w:eastAsia="zh-CN"/>
              </w:rPr>
              <w:t>景洪</w:t>
            </w:r>
            <w:r>
              <w:rPr>
                <w:rFonts w:hint="eastAsia" w:ascii="宋体" w:hAnsi="宋体" w:cs="宋体"/>
                <w:color w:val="000000"/>
                <w:kern w:val="0"/>
                <w:szCs w:val="21"/>
              </w:rPr>
              <w:t xml:space="preserve"> </w:t>
            </w:r>
            <w:r>
              <w:rPr>
                <w:rFonts w:hint="eastAsia" w:ascii="宋体" w:hAnsi="宋体" w:cs="方正粗活意简体"/>
                <w:b/>
                <w:color w:val="984806"/>
                <w:kern w:val="0"/>
                <w:szCs w:val="21"/>
                <w:u w:val="single"/>
              </w:rPr>
              <w:t xml:space="preserve">  </w:t>
            </w:r>
          </w:p>
        </w:tc>
        <w:tc>
          <w:tcPr>
            <w:tcW w:w="1090" w:type="dxa"/>
            <w:noWrap w:val="0"/>
            <w:vAlign w:val="center"/>
          </w:tcPr>
          <w:p>
            <w:pPr>
              <w:autoSpaceDE w:val="0"/>
              <w:autoSpaceDN w:val="0"/>
              <w:spacing w:line="0" w:lineRule="atLeast"/>
              <w:contextualSpacing/>
              <w:rPr>
                <w:rFonts w:ascii="宋体" w:hAnsi="宋体" w:cs="宋体"/>
                <w:color w:val="000000"/>
                <w:kern w:val="0"/>
                <w:szCs w:val="21"/>
              </w:rPr>
            </w:pPr>
            <w:r>
              <w:rPr>
                <w:rFonts w:hint="eastAsia" w:ascii="宋体" w:hAnsi="宋体" w:cs="宋体"/>
                <w:color w:val="000000"/>
                <w:kern w:val="0"/>
                <w:szCs w:val="21"/>
              </w:rPr>
              <w:t>早</w:t>
            </w:r>
            <w:r>
              <w:rPr>
                <w:rFonts w:ascii="宋体" w:hAnsi="宋体" w:cs="宋体"/>
                <w:color w:val="000000"/>
                <w:kern w:val="0"/>
                <w:szCs w:val="21"/>
              </w:rPr>
              <w:t>/</w:t>
            </w:r>
            <w:r>
              <w:rPr>
                <w:rFonts w:hint="eastAsia" w:ascii="宋体" w:hAnsi="宋体" w:cs="宋体"/>
                <w:color w:val="000000"/>
                <w:kern w:val="0"/>
                <w:szCs w:val="21"/>
              </w:rPr>
              <w:t>中</w:t>
            </w:r>
            <w:r>
              <w:rPr>
                <w:rFonts w:ascii="宋体" w:hAnsi="宋体" w:cs="宋体"/>
                <w:color w:val="000000"/>
                <w:kern w:val="0"/>
                <w:szCs w:val="21"/>
              </w:rPr>
              <w:t>/</w:t>
            </w:r>
            <w:r>
              <w:rPr>
                <w:rFonts w:hint="eastAsia" w:ascii="宋体" w:hAnsi="宋体" w:cs="宋体"/>
                <w:color w:val="000000"/>
                <w:kern w:val="0"/>
                <w:szCs w:val="21"/>
              </w:rPr>
              <w:t>晚</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90" w:hRule="atLeast"/>
          <w:jc w:val="center"/>
        </w:trPr>
        <w:tc>
          <w:tcPr>
            <w:tcW w:w="1242" w:type="dxa"/>
            <w:shd w:val="clear" w:color="auto" w:fill="FDE9D9"/>
            <w:noWrap w:val="0"/>
            <w:vAlign w:val="center"/>
          </w:tcPr>
          <w:p>
            <w:pPr>
              <w:spacing w:line="0" w:lineRule="atLeast"/>
              <w:contextualSpacing/>
              <w:rPr>
                <w:rFonts w:ascii="宋体" w:hAnsi="宋体"/>
                <w:b/>
                <w:szCs w:val="21"/>
              </w:rPr>
            </w:pPr>
          </w:p>
          <w:p>
            <w:pPr>
              <w:spacing w:line="0" w:lineRule="atLeast"/>
              <w:contextualSpacing/>
              <w:rPr>
                <w:rFonts w:ascii="宋体" w:hAnsi="宋体"/>
                <w:b/>
                <w:szCs w:val="21"/>
              </w:rPr>
            </w:pPr>
          </w:p>
          <w:p>
            <w:pPr>
              <w:spacing w:line="0" w:lineRule="atLeast"/>
              <w:contextualSpacing/>
              <w:rPr>
                <w:rFonts w:ascii="宋体" w:hAnsi="宋体"/>
                <w:b/>
                <w:szCs w:val="21"/>
              </w:rPr>
            </w:pPr>
            <w:r>
              <w:rPr>
                <w:rFonts w:ascii="宋体" w:hAnsi="宋体"/>
                <w:b/>
                <w:szCs w:val="21"/>
              </w:rPr>
              <w:t>D4</w:t>
            </w:r>
            <w:r>
              <w:rPr>
                <w:rFonts w:hint="eastAsia" w:ascii="宋体" w:hAnsi="宋体"/>
                <w:b/>
                <w:szCs w:val="21"/>
              </w:rPr>
              <w:t xml:space="preserve">：           </w:t>
            </w:r>
          </w:p>
          <w:p>
            <w:pPr>
              <w:spacing w:line="0" w:lineRule="atLeast"/>
              <w:contextualSpacing/>
              <w:jc w:val="center"/>
              <w:rPr>
                <w:rFonts w:ascii="宋体" w:hAnsi="宋体"/>
                <w:b/>
                <w:bCs/>
                <w:szCs w:val="21"/>
                <w:lang w:val="zh-CN"/>
              </w:rPr>
            </w:pPr>
            <w:r>
              <w:rPr>
                <w:rFonts w:hint="eastAsia" w:ascii="宋体" w:hAnsi="宋体"/>
                <w:b/>
                <w:bCs/>
                <w:szCs w:val="21"/>
                <w:lang w:val="zh-CN"/>
              </w:rPr>
              <w:t>景洪-景洪</w:t>
            </w:r>
          </w:p>
          <w:p>
            <w:pPr>
              <w:spacing w:line="0" w:lineRule="atLeast"/>
              <w:contextualSpacing/>
              <w:rPr>
                <w:rFonts w:ascii="宋体" w:hAnsi="宋体" w:cs="宋体"/>
                <w:b/>
                <w:color w:val="000000"/>
                <w:kern w:val="0"/>
                <w:szCs w:val="21"/>
              </w:rPr>
            </w:pPr>
            <w:r>
              <w:rPr>
                <w:rFonts w:ascii="宋体" w:hAnsi="宋体"/>
                <w:szCs w:val="21"/>
              </w:rPr>
              <w:drawing>
                <wp:anchor distT="0" distB="0" distL="114300" distR="114300" simplePos="0" relativeHeight="251658240" behindDoc="0" locked="0" layoutInCell="1" allowOverlap="1">
                  <wp:simplePos x="0" y="0"/>
                  <wp:positionH relativeFrom="column">
                    <wp:posOffset>-7219315</wp:posOffset>
                  </wp:positionH>
                  <wp:positionV relativeFrom="paragraph">
                    <wp:posOffset>1801495</wp:posOffset>
                  </wp:positionV>
                  <wp:extent cx="2962275" cy="1894205"/>
                  <wp:effectExtent l="0" t="0" r="9525" b="1079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2962275" cy="1894205"/>
                          </a:xfrm>
                          <a:prstGeom prst="rect">
                            <a:avLst/>
                          </a:prstGeom>
                          <a:noFill/>
                          <a:ln>
                            <a:noFill/>
                          </a:ln>
                        </pic:spPr>
                      </pic:pic>
                    </a:graphicData>
                  </a:graphic>
                </wp:anchor>
              </w:drawing>
            </w:r>
            <w:r>
              <w:rPr>
                <w:rFonts w:ascii="宋体" w:hAnsi="宋体"/>
                <w:szCs w:val="21"/>
              </w:rPr>
              <w:drawing>
                <wp:anchor distT="0" distB="0" distL="114300" distR="114300" simplePos="0" relativeHeight="251659264" behindDoc="0" locked="0" layoutInCell="1" allowOverlap="1">
                  <wp:simplePos x="0" y="0"/>
                  <wp:positionH relativeFrom="column">
                    <wp:posOffset>-4196080</wp:posOffset>
                  </wp:positionH>
                  <wp:positionV relativeFrom="paragraph">
                    <wp:posOffset>1799590</wp:posOffset>
                  </wp:positionV>
                  <wp:extent cx="2466975" cy="1885950"/>
                  <wp:effectExtent l="0" t="0" r="9525" b="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2466975" cy="1885950"/>
                          </a:xfrm>
                          <a:prstGeom prst="rect">
                            <a:avLst/>
                          </a:prstGeom>
                          <a:noFill/>
                          <a:ln>
                            <a:noFill/>
                          </a:ln>
                        </pic:spPr>
                      </pic:pic>
                    </a:graphicData>
                  </a:graphic>
                </wp:anchor>
              </w:drawing>
            </w:r>
          </w:p>
        </w:tc>
        <w:tc>
          <w:tcPr>
            <w:tcW w:w="8430" w:type="dxa"/>
            <w:noWrap w:val="0"/>
            <w:vAlign w:val="center"/>
          </w:tcPr>
          <w:p>
            <w:pPr>
              <w:rPr>
                <w:rFonts w:hint="eastAsia" w:ascii="宋体" w:hAnsi="宋体" w:eastAsia="宋体" w:cs="宋体"/>
                <w:b/>
                <w:color w:val="auto"/>
                <w:sz w:val="21"/>
                <w:szCs w:val="21"/>
              </w:rPr>
            </w:pPr>
            <w:r>
              <w:rPr>
                <w:rFonts w:hint="eastAsia" w:ascii="宋体" w:hAnsi="宋体" w:eastAsia="宋体" w:cs="宋体"/>
                <w:b/>
                <w:color w:val="auto"/>
                <w:sz w:val="21"/>
                <w:szCs w:val="21"/>
              </w:rPr>
              <w:t>翡翠文化</w:t>
            </w:r>
            <w:r>
              <w:rPr>
                <w:rFonts w:hint="eastAsia" w:ascii="宋体" w:hAnsi="宋体" w:cs="宋体"/>
                <w:b/>
                <w:color w:val="auto"/>
                <w:sz w:val="21"/>
                <w:szCs w:val="21"/>
                <w:lang w:val="en-US" w:eastAsia="zh-CN"/>
              </w:rPr>
              <w:t>-</w:t>
            </w:r>
            <w:r>
              <w:rPr>
                <w:rFonts w:hint="eastAsia" w:ascii="宋体" w:hAnsi="宋体" w:eastAsia="宋体" w:cs="宋体"/>
                <w:b/>
                <w:color w:val="auto"/>
                <w:sz w:val="21"/>
                <w:szCs w:val="21"/>
              </w:rPr>
              <w:t>澜沧江快艇</w:t>
            </w:r>
            <w:r>
              <w:rPr>
                <w:rFonts w:hint="eastAsia" w:ascii="宋体" w:hAnsi="宋体" w:cs="宋体"/>
                <w:b/>
                <w:color w:val="auto"/>
                <w:sz w:val="21"/>
                <w:szCs w:val="21"/>
                <w:lang w:val="en-US" w:eastAsia="zh-CN"/>
              </w:rPr>
              <w:t>-</w:t>
            </w:r>
            <w:r>
              <w:rPr>
                <w:rFonts w:hint="eastAsia" w:ascii="宋体" w:hAnsi="宋体" w:eastAsia="宋体" w:cs="宋体"/>
                <w:b/>
                <w:color w:val="auto"/>
                <w:sz w:val="21"/>
                <w:szCs w:val="21"/>
              </w:rPr>
              <w:t>黄龙玉或乳胶文化</w:t>
            </w:r>
          </w:p>
          <w:p>
            <w:pPr>
              <w:rPr>
                <w:rFonts w:hint="eastAsia" w:ascii="宋体" w:hAnsi="宋体" w:eastAsia="宋体" w:cs="宋体"/>
                <w:color w:val="000000"/>
                <w:sz w:val="21"/>
                <w:szCs w:val="21"/>
              </w:rPr>
            </w:pPr>
            <w:r>
              <w:rPr>
                <w:rFonts w:hint="eastAsia" w:ascii="宋体" w:hAnsi="宋体" w:eastAsia="宋体" w:cs="宋体"/>
                <w:color w:val="000000"/>
                <w:sz w:val="21"/>
                <w:szCs w:val="21"/>
              </w:rPr>
              <w:t>早餐后了解边境</w:t>
            </w:r>
            <w:r>
              <w:rPr>
                <w:rFonts w:hint="eastAsia" w:ascii="宋体" w:hAnsi="宋体" w:eastAsia="宋体" w:cs="宋体"/>
                <w:b/>
                <w:bCs/>
                <w:color w:val="5B9BD5" w:themeColor="accent1"/>
                <w:sz w:val="21"/>
                <w:szCs w:val="21"/>
                <w14:textFill>
                  <w14:solidFill>
                    <w14:schemeClr w14:val="accent1"/>
                  </w14:solidFill>
                </w14:textFill>
              </w:rPr>
              <w:t>翡翠文化</w:t>
            </w:r>
            <w:r>
              <w:rPr>
                <w:rFonts w:hint="eastAsia" w:ascii="宋体" w:hAnsi="宋体" w:eastAsia="宋体" w:cs="宋体"/>
                <w:color w:val="000000"/>
                <w:sz w:val="21"/>
                <w:szCs w:val="21"/>
              </w:rPr>
              <w:t>、在这里您可以领略并鉴赏中缅百年之争的“玉石之王”【翡翠】、货品均在中国管辖范围之内、均符合国家各部门规定、货真价实、童叟无欺、您如若喜欢、可以放心购买;后尽情享受最刺激的</w:t>
            </w:r>
            <w:r>
              <w:rPr>
                <w:rFonts w:hint="eastAsia" w:ascii="宋体" w:hAnsi="宋体" w:eastAsia="宋体" w:cs="宋体"/>
                <w:b/>
                <w:bCs/>
                <w:color w:val="FF0000"/>
                <w:sz w:val="21"/>
                <w:szCs w:val="21"/>
              </w:rPr>
              <w:t>《澜沧江快艇》</w:t>
            </w:r>
            <w:r>
              <w:rPr>
                <w:rFonts w:hint="eastAsia" w:ascii="宋体" w:hAnsi="宋体" w:eastAsia="宋体" w:cs="宋体"/>
                <w:color w:val="FF0000"/>
                <w:sz w:val="21"/>
                <w:szCs w:val="21"/>
              </w:rPr>
              <w:t>（客人不参加不退费用）</w:t>
            </w:r>
            <w:r>
              <w:rPr>
                <w:rFonts w:hint="eastAsia" w:ascii="宋体" w:hAnsi="宋体" w:eastAsia="宋体" w:cs="宋体"/>
                <w:color w:val="000000"/>
                <w:sz w:val="21"/>
                <w:szCs w:val="21"/>
              </w:rPr>
              <w:t>起点：国际码头景洪港。航线：乘风破浪澜沧江，国内叫澜沧江，境外称湄公河。一江连六国，风情尽享。人在艇上，艇在浪上 ，鱼跃在身旁，尖叫声飘扬在六国江面上。岸上热带雨林，藤缠雾绕。头上蓝天白云，艳阳高照。身边浪起鱼跃，白鹭飞翔。水的柔情，浪的刺激，艇的飞跃，潇洒浪漫尽在碧波白浪澜沧江！中途快艇小憩花果岛：尝东南亚热带水果，吃六国烧烤，品边疆茅台，伴民族小姑娘起舞歌唱。不乘快艇不知澜湄六国风光，等于没到过湄公河澜沧江。一次航程，一生回味！了解</w:t>
            </w:r>
            <w:r>
              <w:rPr>
                <w:rFonts w:hint="eastAsia" w:ascii="宋体" w:hAnsi="宋体" w:eastAsia="宋体" w:cs="宋体"/>
                <w:b/>
                <w:bCs/>
                <w:color w:val="5B9BD5" w:themeColor="accent1"/>
                <w:sz w:val="21"/>
                <w:szCs w:val="21"/>
                <w14:textFill>
                  <w14:solidFill>
                    <w14:schemeClr w14:val="accent1"/>
                  </w14:solidFill>
                </w14:textFill>
              </w:rPr>
              <w:t>&lt;国家宝藏黄龙玉文化&gt;或&lt;乳胶文化》</w:t>
            </w:r>
            <w:r>
              <w:rPr>
                <w:rFonts w:hint="eastAsia" w:ascii="宋体" w:hAnsi="宋体" w:eastAsia="宋体" w:cs="宋体"/>
                <w:color w:val="000000"/>
                <w:sz w:val="21"/>
                <w:szCs w:val="21"/>
              </w:rPr>
              <w:t>，自由活动；晚赠送观看当地特色表演。</w:t>
            </w:r>
          </w:p>
          <w:p>
            <w:pP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p>
          <w:p>
            <w:pP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p>
          <w:p>
            <w:pPr>
              <w:rPr>
                <w:rFonts w:hint="eastAsia" w:ascii="宋体" w:hAnsi="宋体" w:eastAsia="宋体" w:cs="宋体"/>
                <w:color w:val="FF0000"/>
                <w:sz w:val="21"/>
                <w:szCs w:val="21"/>
              </w:rPr>
            </w:pPr>
            <w:r>
              <w:rPr>
                <w:rFonts w:hint="eastAsia" w:ascii="宋体" w:hAnsi="宋体" w:eastAsia="宋体" w:cs="宋体"/>
                <w:color w:val="000000"/>
                <w:sz w:val="21"/>
                <w:szCs w:val="21"/>
              </w:rPr>
              <w:t>特别赠送：来一趟西双版纳、一定不要错过最有特色的民族风情表演、</w:t>
            </w:r>
            <w:r>
              <w:rPr>
                <w:rFonts w:hint="eastAsia" w:ascii="宋体" w:hAnsi="宋体" w:eastAsia="宋体" w:cs="宋体"/>
                <w:color w:val="FF0000"/>
                <w:sz w:val="21"/>
                <w:szCs w:val="21"/>
              </w:rPr>
              <w:t>晚上赠送</w:t>
            </w:r>
            <w:r>
              <w:rPr>
                <w:rFonts w:hint="eastAsia" w:ascii="宋体" w:hAnsi="宋体" w:eastAsia="宋体" w:cs="宋体"/>
                <w:b/>
                <w:bCs/>
                <w:color w:val="FF0000"/>
                <w:sz w:val="21"/>
                <w:szCs w:val="21"/>
              </w:rPr>
              <w:t>《勐巴拉纳西表演》</w:t>
            </w:r>
            <w:r>
              <w:rPr>
                <w:rFonts w:hint="eastAsia" w:ascii="宋体" w:hAnsi="宋体" w:eastAsia="宋体" w:cs="宋体"/>
                <w:color w:val="FF0000"/>
                <w:sz w:val="21"/>
                <w:szCs w:val="21"/>
              </w:rPr>
              <w:t>（客人不参加不退费用）【勐巴拉纳西，价值280元/人】</w:t>
            </w:r>
          </w:p>
          <w:p>
            <w:pPr>
              <w:rPr>
                <w:rFonts w:hint="eastAsia" w:ascii="宋体" w:hAnsi="宋体" w:eastAsia="宋体" w:cs="宋体"/>
                <w:color w:val="000000"/>
                <w:sz w:val="21"/>
                <w:szCs w:val="21"/>
              </w:rPr>
            </w:pPr>
            <w:r>
              <w:rPr>
                <w:rFonts w:hint="eastAsia" w:ascii="宋体" w:hAnsi="宋体" w:eastAsia="宋体" w:cs="宋体"/>
                <w:color w:val="000000"/>
                <w:sz w:val="21"/>
                <w:szCs w:val="21"/>
              </w:rPr>
              <w:t>勐巴拉纳西是一台以版纳民族风情为题材的大型旅游歌舞晚会，它是当前云南投资最大，集中国著名编导、灯光、舞美及优秀演员联袂奉献的一台云南旅游歌舞晚会。全剧共分为五场，分别为：第一场《版纳神韵》、第二场《孔雀吉祥》、第三场《泼水欢歌》、第四场《圣洁祝福》、第五场《一江春水》。</w:t>
            </w:r>
          </w:p>
          <w:p>
            <w:pPr>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备选：《澜沧江游船》或《傣秀》</w:t>
            </w:r>
          </w:p>
          <w:p>
            <w:pPr>
              <w:rPr>
                <w:rFonts w:hint="eastAsia" w:ascii="宋体" w:hAnsi="宋体" w:eastAsia="宋体" w:cs="宋体"/>
                <w:sz w:val="21"/>
                <w:szCs w:val="21"/>
              </w:rPr>
            </w:pPr>
            <w:r>
              <w:rPr>
                <w:rFonts w:hint="eastAsia"/>
                <w:sz w:val="18"/>
                <w:szCs w:val="18"/>
              </w:rPr>
              <w:drawing>
                <wp:inline distT="0" distB="0" distL="114300" distR="114300">
                  <wp:extent cx="2504440" cy="1654810"/>
                  <wp:effectExtent l="0" t="0" r="10160" b="2540"/>
                  <wp:docPr id="18" name="图片 9" descr="CghzflU3OrqAfCCzAAHx_36laiM539_C_422_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CghzflU3OrqAfCCzAAHx_36laiM539_C_422_236"/>
                          <pic:cNvPicPr>
                            <a:picLocks noChangeAspect="1"/>
                          </pic:cNvPicPr>
                        </pic:nvPicPr>
                        <pic:blipFill>
                          <a:blip r:embed="rId13"/>
                          <a:stretch>
                            <a:fillRect/>
                          </a:stretch>
                        </pic:blipFill>
                        <pic:spPr>
                          <a:xfrm>
                            <a:off x="0" y="0"/>
                            <a:ext cx="2504440" cy="1654810"/>
                          </a:xfrm>
                          <a:prstGeom prst="rect">
                            <a:avLst/>
                          </a:prstGeom>
                          <a:noFill/>
                          <a:ln>
                            <a:noFill/>
                          </a:ln>
                        </pic:spPr>
                      </pic:pic>
                    </a:graphicData>
                  </a:graphic>
                </wp:inline>
              </w:drawing>
            </w:r>
            <w:r>
              <w:rPr>
                <w:rFonts w:hint="eastAsia"/>
                <w:sz w:val="18"/>
                <w:szCs w:val="18"/>
              </w:rPr>
              <w:drawing>
                <wp:inline distT="0" distB="0" distL="114300" distR="114300">
                  <wp:extent cx="2621280" cy="1647825"/>
                  <wp:effectExtent l="0" t="0" r="7620" b="9525"/>
                  <wp:docPr id="19" name="图片 10" descr="rBANB1x8362AUBXvAAFcdVP5v6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rBANB1x8362AUBXvAAFcdVP5v64261"/>
                          <pic:cNvPicPr>
                            <a:picLocks noChangeAspect="1"/>
                          </pic:cNvPicPr>
                        </pic:nvPicPr>
                        <pic:blipFill>
                          <a:blip r:embed="rId14"/>
                          <a:stretch>
                            <a:fillRect/>
                          </a:stretch>
                        </pic:blipFill>
                        <pic:spPr>
                          <a:xfrm>
                            <a:off x="0" y="0"/>
                            <a:ext cx="2621280" cy="1647825"/>
                          </a:xfrm>
                          <a:prstGeom prst="rect">
                            <a:avLst/>
                          </a:prstGeom>
                          <a:noFill/>
                          <a:ln>
                            <a:noFill/>
                          </a:ln>
                        </pic:spPr>
                      </pic:pic>
                    </a:graphicData>
                  </a:graphic>
                </wp:inline>
              </w:drawing>
            </w:r>
            <w:r>
              <w:rPr>
                <w:rFonts w:hint="eastAsia"/>
                <w:sz w:val="18"/>
                <w:szCs w:val="18"/>
              </w:rPr>
              <w:drawing>
                <wp:inline distT="0" distB="0" distL="114300" distR="114300">
                  <wp:extent cx="2501900" cy="1871345"/>
                  <wp:effectExtent l="0" t="0" r="12700" b="14605"/>
                  <wp:docPr id="17" name="图片 8" descr="157605313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1576053132176"/>
                          <pic:cNvPicPr>
                            <a:picLocks noChangeAspect="1"/>
                          </pic:cNvPicPr>
                        </pic:nvPicPr>
                        <pic:blipFill>
                          <a:blip r:embed="rId15"/>
                          <a:stretch>
                            <a:fillRect/>
                          </a:stretch>
                        </pic:blipFill>
                        <pic:spPr>
                          <a:xfrm>
                            <a:off x="0" y="0"/>
                            <a:ext cx="2501900" cy="1871345"/>
                          </a:xfrm>
                          <a:prstGeom prst="rect">
                            <a:avLst/>
                          </a:prstGeom>
                          <a:noFill/>
                          <a:ln>
                            <a:noFill/>
                          </a:ln>
                        </pic:spPr>
                      </pic:pic>
                    </a:graphicData>
                  </a:graphic>
                </wp:inline>
              </w:drawing>
            </w:r>
            <w:r>
              <w:rPr>
                <w:rFonts w:hint="eastAsia"/>
                <w:sz w:val="18"/>
                <w:szCs w:val="18"/>
              </w:rPr>
              <w:drawing>
                <wp:inline distT="0" distB="0" distL="114300" distR="114300">
                  <wp:extent cx="2617470" cy="1873250"/>
                  <wp:effectExtent l="0" t="0" r="11430" b="12700"/>
                  <wp:docPr id="20" name="图片 11" descr="t01072b0b49063f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t01072b0b49063f5894"/>
                          <pic:cNvPicPr>
                            <a:picLocks noChangeAspect="1"/>
                          </pic:cNvPicPr>
                        </pic:nvPicPr>
                        <pic:blipFill>
                          <a:blip r:embed="rId16"/>
                          <a:stretch>
                            <a:fillRect/>
                          </a:stretch>
                        </pic:blipFill>
                        <pic:spPr>
                          <a:xfrm>
                            <a:off x="0" y="0"/>
                            <a:ext cx="2617470" cy="1873250"/>
                          </a:xfrm>
                          <a:prstGeom prst="rect">
                            <a:avLst/>
                          </a:prstGeom>
                          <a:noFill/>
                          <a:ln>
                            <a:noFill/>
                          </a:ln>
                        </pic:spPr>
                      </pic:pic>
                    </a:graphicData>
                  </a:graphic>
                </wp:inline>
              </w:drawing>
            </w:r>
          </w:p>
        </w:tc>
        <w:tc>
          <w:tcPr>
            <w:tcW w:w="660" w:type="dxa"/>
            <w:noWrap w:val="0"/>
            <w:vAlign w:val="center"/>
          </w:tcPr>
          <w:p>
            <w:pPr>
              <w:spacing w:line="0" w:lineRule="atLeast"/>
              <w:contextualSpacing/>
              <w:jc w:val="center"/>
              <w:rPr>
                <w:rFonts w:ascii="宋体" w:hAnsi="宋体"/>
                <w:bCs/>
                <w:color w:val="000000"/>
                <w:kern w:val="0"/>
                <w:szCs w:val="21"/>
              </w:rPr>
            </w:pPr>
            <w:r>
              <w:rPr>
                <w:rFonts w:hint="eastAsia" w:ascii="宋体" w:hAnsi="宋体" w:cs="宋体"/>
                <w:color w:val="000000"/>
                <w:kern w:val="0"/>
                <w:szCs w:val="21"/>
                <w:lang w:eastAsia="zh-CN"/>
              </w:rPr>
              <w:t>景洪</w:t>
            </w:r>
            <w:r>
              <w:rPr>
                <w:rFonts w:hint="eastAsia" w:ascii="宋体" w:hAnsi="宋体" w:cs="方正粗活意简体"/>
                <w:b/>
                <w:color w:val="984806"/>
                <w:kern w:val="0"/>
                <w:szCs w:val="21"/>
                <w:u w:val="single"/>
              </w:rPr>
              <w:t xml:space="preserve"> </w:t>
            </w:r>
          </w:p>
        </w:tc>
        <w:tc>
          <w:tcPr>
            <w:tcW w:w="1090" w:type="dxa"/>
            <w:noWrap w:val="0"/>
            <w:vAlign w:val="center"/>
          </w:tcPr>
          <w:p>
            <w:pPr>
              <w:spacing w:line="0" w:lineRule="atLeast"/>
              <w:contextualSpacing/>
              <w:jc w:val="center"/>
              <w:rPr>
                <w:rFonts w:ascii="宋体" w:hAnsi="宋体"/>
                <w:bCs/>
                <w:color w:val="000000"/>
                <w:kern w:val="0"/>
                <w:szCs w:val="21"/>
              </w:rPr>
            </w:pPr>
            <w:r>
              <w:rPr>
                <w:rFonts w:hint="eastAsia" w:ascii="宋体" w:hAnsi="宋体"/>
                <w:bCs/>
                <w:color w:val="000000"/>
                <w:kern w:val="0"/>
                <w:szCs w:val="21"/>
              </w:rPr>
              <w:t>早</w:t>
            </w:r>
            <w:r>
              <w:rPr>
                <w:rFonts w:ascii="宋体" w:hAnsi="宋体"/>
                <w:bCs/>
                <w:color w:val="000000"/>
                <w:kern w:val="0"/>
                <w:szCs w:val="21"/>
              </w:rPr>
              <w:t>/</w:t>
            </w:r>
            <w:r>
              <w:rPr>
                <w:rFonts w:hint="eastAsia" w:ascii="宋体" w:hAnsi="宋体"/>
                <w:bCs/>
                <w:color w:val="000000"/>
                <w:kern w:val="0"/>
                <w:szCs w:val="21"/>
              </w:rPr>
              <w:t>中</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3058"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ascii="宋体" w:hAnsi="宋体"/>
                <w:b/>
                <w:szCs w:val="21"/>
              </w:rPr>
              <w:t>D5</w:t>
            </w:r>
            <w:r>
              <w:rPr>
                <w:rFonts w:hint="eastAsia" w:ascii="宋体" w:hAnsi="宋体"/>
                <w:b/>
                <w:szCs w:val="21"/>
              </w:rPr>
              <w:t>：</w:t>
            </w:r>
          </w:p>
          <w:p>
            <w:pPr>
              <w:spacing w:line="0" w:lineRule="atLeast"/>
              <w:contextualSpacing/>
              <w:rPr>
                <w:rFonts w:ascii="宋体" w:hAnsi="宋体"/>
                <w:b/>
                <w:szCs w:val="21"/>
              </w:rPr>
            </w:pPr>
            <w:r>
              <w:rPr>
                <w:rFonts w:hint="eastAsia" w:ascii="宋体" w:hAnsi="宋体"/>
                <w:b/>
                <w:bCs/>
                <w:szCs w:val="21"/>
                <w:lang w:val="zh-CN"/>
              </w:rPr>
              <w:t>景洪-昆明</w:t>
            </w:r>
            <w:r>
              <w:rPr>
                <w:rFonts w:hint="eastAsia" w:ascii="宋体" w:hAnsi="宋体" w:cs="方正粗活意简体"/>
                <w:b/>
                <w:color w:val="984806"/>
                <w:kern w:val="0"/>
                <w:szCs w:val="21"/>
                <w:u w:val="single"/>
              </w:rPr>
              <w:t xml:space="preserve"> </w:t>
            </w:r>
          </w:p>
        </w:tc>
        <w:tc>
          <w:tcPr>
            <w:tcW w:w="8430" w:type="dxa"/>
            <w:noWrap w:val="0"/>
            <w:vAlign w:val="center"/>
          </w:tcPr>
          <w:p>
            <w:pPr>
              <w:rPr>
                <w:rFonts w:hint="eastAsia" w:ascii="微软雅黑" w:hAnsi="微软雅黑" w:cs="宋体"/>
                <w:b/>
                <w:bCs/>
                <w:sz w:val="21"/>
                <w:szCs w:val="21"/>
              </w:rPr>
            </w:pPr>
            <w:r>
              <w:rPr>
                <w:rFonts w:hint="eastAsia" w:ascii="微软雅黑" w:hAnsi="微软雅黑" w:cs="宋体"/>
                <w:b/>
                <w:bCs/>
                <w:sz w:val="21"/>
                <w:szCs w:val="21"/>
              </w:rPr>
              <w:t>傣家文化村寨</w:t>
            </w:r>
            <w:r>
              <w:rPr>
                <w:rFonts w:hint="eastAsia" w:ascii="微软雅黑" w:hAnsi="微软雅黑" w:cs="宋体"/>
                <w:b/>
                <w:bCs/>
                <w:sz w:val="21"/>
                <w:szCs w:val="21"/>
                <w:lang w:val="en-US" w:eastAsia="zh-CN"/>
              </w:rPr>
              <w:t>-</w:t>
            </w:r>
            <w:r>
              <w:rPr>
                <w:rFonts w:hint="eastAsia" w:ascii="微软雅黑" w:hAnsi="微软雅黑" w:cs="宋体"/>
                <w:b/>
                <w:bCs/>
                <w:sz w:val="21"/>
                <w:szCs w:val="21"/>
              </w:rPr>
              <w:t>勐泐文化旅游区</w:t>
            </w:r>
            <w:r>
              <w:rPr>
                <w:rFonts w:hint="eastAsia" w:ascii="微软雅黑" w:hAnsi="微软雅黑" w:cs="宋体"/>
                <w:b/>
                <w:bCs/>
                <w:sz w:val="21"/>
                <w:szCs w:val="21"/>
                <w:lang w:val="en-US" w:eastAsia="zh-CN"/>
              </w:rPr>
              <w:t>-</w:t>
            </w:r>
            <w:r>
              <w:rPr>
                <w:rFonts w:hint="eastAsia" w:ascii="微软雅黑" w:hAnsi="微软雅黑" w:cs="宋体"/>
                <w:b/>
                <w:bCs/>
                <w:sz w:val="21"/>
                <w:szCs w:val="21"/>
              </w:rPr>
              <w:t>昆明</w:t>
            </w:r>
          </w:p>
          <w:p>
            <w:pPr>
              <w:rPr>
                <w:rFonts w:hint="eastAsia" w:ascii="宋体" w:hAnsi="宋体" w:eastAsia="宋体" w:cs="宋体"/>
                <w:sz w:val="21"/>
                <w:szCs w:val="21"/>
              </w:rPr>
            </w:pPr>
            <w:r>
              <w:rPr>
                <w:rFonts w:hint="eastAsia" w:ascii="宋体" w:hAnsi="宋体" w:eastAsia="宋体" w:cs="宋体"/>
                <w:sz w:val="21"/>
                <w:szCs w:val="21"/>
              </w:rPr>
              <w:t>早餐后前往</w:t>
            </w:r>
            <w:r>
              <w:rPr>
                <w:rFonts w:hint="eastAsia" w:ascii="宋体" w:hAnsi="宋体" w:eastAsia="宋体" w:cs="宋体"/>
                <w:b/>
                <w:bCs/>
                <w:color w:val="FF0000"/>
                <w:sz w:val="21"/>
                <w:szCs w:val="21"/>
              </w:rPr>
              <w:t>【傣家文化村寨】</w:t>
            </w:r>
            <w:r>
              <w:rPr>
                <w:rFonts w:hint="eastAsia" w:ascii="宋体" w:hAnsi="宋体" w:eastAsia="宋体" w:cs="宋体"/>
                <w:sz w:val="21"/>
                <w:szCs w:val="21"/>
              </w:rPr>
              <w:t>漫步在热带雨林怀抱中的傣家村寨、你会发现、四周翠竹围绕、绿树成荫、这就是最真实、最质朴的西双版纳、原始民族村寨的独有风情、静静的传承了数千年；，中餐后参观西双版纳傣王的皇家寺院——</w:t>
            </w:r>
            <w:r>
              <w:rPr>
                <w:rFonts w:hint="eastAsia" w:ascii="宋体" w:hAnsi="宋体" w:eastAsia="宋体" w:cs="宋体"/>
                <w:b/>
                <w:bCs/>
                <w:color w:val="FF0000"/>
                <w:sz w:val="21"/>
                <w:szCs w:val="21"/>
              </w:rPr>
              <w:t>《勐泐大佛寺》</w:t>
            </w:r>
            <w:r>
              <w:rPr>
                <w:rFonts w:hint="eastAsia" w:ascii="宋体" w:hAnsi="宋体" w:eastAsia="宋体" w:cs="宋体"/>
                <w:color w:val="FF0000"/>
                <w:sz w:val="21"/>
                <w:szCs w:val="21"/>
              </w:rPr>
              <w:t>（游览时间60分钟，电瓶车40元/人已含）</w:t>
            </w:r>
            <w:r>
              <w:rPr>
                <w:rFonts w:hint="eastAsia" w:ascii="宋体" w:hAnsi="宋体" w:eastAsia="宋体" w:cs="宋体"/>
                <w:sz w:val="21"/>
                <w:szCs w:val="21"/>
              </w:rPr>
              <w:t>（尊享VIP通道，不排队零等候），佛寺是在古代傣王朝的皇家寺院“景飘佛寺”的原址上修建的，以佛祖释迦牟尼的生平及佛寺活动为主线，九龙浴佛、景飘大殿、神石、国殿、吉祥大佛等有500多座佛寺、200多座佛塔。而勐泐大佛寺是所有佛寺中最大的，地位也是是至高无上的，是傣家人心目中的圣地，成为世界南传佛教的文化中心。今日独家资源特别安排：《神石祈福》据贝叶经记载，这块大石出现在一个雷电交加，风雨大作，大地震动的夜晚，而附近村寨的居民一直把它当作天降神石祭拜。在第二年，佛祖坐在此石上休憩为四处赶来的百姓讲经说法。佛祖指着当时澜沧江和流沙河泛滥的坝子，留下预言：将会有一个帕雅（傣王）管理并繁荣这个地方，佛法将在这里从此光大昌盛……根据时间可观</w:t>
            </w:r>
            <w:r>
              <w:rPr>
                <w:rFonts w:hint="eastAsia" w:ascii="宋体" w:hAnsi="宋体" w:eastAsia="宋体" w:cs="宋体"/>
                <w:sz w:val="21"/>
                <w:szCs w:val="21"/>
              </w:rPr>
              <w:softHyphen/>
            </w:r>
            <w:r>
              <w:rPr>
                <w:rFonts w:hint="eastAsia" w:ascii="宋体" w:hAnsi="宋体" w:eastAsia="宋体" w:cs="宋体"/>
                <w:sz w:val="21"/>
                <w:szCs w:val="21"/>
              </w:rPr>
              <w:t>千只孔雀放飞盛景。参与傣家泼水活动祈福“泼湿一身，幸福终身”</w:t>
            </w:r>
          </w:p>
          <w:p>
            <w:pPr>
              <w:rPr>
                <w:rFonts w:hint="eastAsia" w:ascii="宋体" w:hAnsi="宋体" w:eastAsia="宋体" w:cs="宋体"/>
                <w:sz w:val="21"/>
                <w:szCs w:val="21"/>
              </w:rPr>
            </w:pP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t>下午乘车至景洪后从版纳或普洱乘机返回昆明。晚入住指定备选酒店。</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12080" cy="2495550"/>
                  <wp:effectExtent l="0" t="0" r="7620" b="0"/>
                  <wp:docPr id="3" name="图片 8"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图片15"/>
                          <pic:cNvPicPr>
                            <a:picLocks noChangeAspect="1"/>
                          </pic:cNvPicPr>
                        </pic:nvPicPr>
                        <pic:blipFill>
                          <a:blip r:embed="rId17"/>
                          <a:stretch>
                            <a:fillRect/>
                          </a:stretch>
                        </pic:blipFill>
                        <pic:spPr>
                          <a:xfrm>
                            <a:off x="0" y="0"/>
                            <a:ext cx="5212080" cy="2495550"/>
                          </a:xfrm>
                          <a:prstGeom prst="rect">
                            <a:avLst/>
                          </a:prstGeom>
                          <a:noFill/>
                          <a:ln>
                            <a:noFill/>
                          </a:ln>
                        </pic:spPr>
                      </pic:pic>
                    </a:graphicData>
                  </a:graphic>
                </wp:inline>
              </w:drawing>
            </w:r>
          </w:p>
        </w:tc>
        <w:tc>
          <w:tcPr>
            <w:tcW w:w="660" w:type="dxa"/>
            <w:noWrap w:val="0"/>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宋体"/>
                <w:color w:val="000000"/>
                <w:kern w:val="0"/>
                <w:szCs w:val="21"/>
              </w:rPr>
              <w:t>昆明</w:t>
            </w:r>
          </w:p>
        </w:tc>
        <w:tc>
          <w:tcPr>
            <w:tcW w:w="1090" w:type="dxa"/>
            <w:noWrap w:val="0"/>
            <w:vAlign w:val="center"/>
          </w:tcPr>
          <w:p>
            <w:pPr>
              <w:autoSpaceDE w:val="0"/>
              <w:autoSpaceDN w:val="0"/>
              <w:spacing w:line="0" w:lineRule="atLeast"/>
              <w:contextualSpacing/>
              <w:jc w:val="center"/>
              <w:rPr>
                <w:rFonts w:ascii="宋体" w:hAnsi="宋体"/>
                <w:color w:val="000000"/>
                <w:szCs w:val="21"/>
              </w:rPr>
            </w:pPr>
            <w:r>
              <w:rPr>
                <w:rFonts w:hint="eastAsia" w:ascii="宋体" w:hAnsi="宋体" w:cs="宋体"/>
                <w:color w:val="000000"/>
                <w:kern w:val="0"/>
                <w:szCs w:val="21"/>
              </w:rPr>
              <w:t>早</w:t>
            </w:r>
            <w:r>
              <w:rPr>
                <w:rFonts w:ascii="宋体" w:hAnsi="宋体" w:cs="宋体"/>
                <w:color w:val="000000"/>
                <w:kern w:val="0"/>
                <w:szCs w:val="21"/>
              </w:rPr>
              <w:t>/</w:t>
            </w:r>
            <w:r>
              <w:rPr>
                <w:rFonts w:hint="eastAsia" w:ascii="宋体" w:hAnsi="宋体" w:cs="宋体"/>
                <w:color w:val="000000"/>
                <w:kern w:val="0"/>
                <w:szCs w:val="21"/>
              </w:rPr>
              <w:t>中/晚</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793"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hint="eastAsia" w:ascii="宋体" w:hAnsi="宋体"/>
                <w:b/>
                <w:szCs w:val="21"/>
              </w:rPr>
              <w:t xml:space="preserve">D6：  </w:t>
            </w:r>
          </w:p>
          <w:p>
            <w:pPr>
              <w:spacing w:line="0" w:lineRule="atLeast"/>
              <w:contextualSpacing/>
              <w:rPr>
                <w:rFonts w:ascii="宋体" w:hAnsi="宋体"/>
                <w:b/>
                <w:szCs w:val="21"/>
              </w:rPr>
            </w:pPr>
            <w:r>
              <w:rPr>
                <w:rFonts w:hint="eastAsia" w:ascii="宋体" w:hAnsi="宋体"/>
                <w:b/>
                <w:szCs w:val="21"/>
              </w:rPr>
              <w:t xml:space="preserve">昆明-重庆 </w:t>
            </w:r>
          </w:p>
        </w:tc>
        <w:tc>
          <w:tcPr>
            <w:tcW w:w="8430" w:type="dxa"/>
            <w:noWrap w:val="0"/>
            <w:vAlign w:val="top"/>
          </w:tcPr>
          <w:p>
            <w:pPr>
              <w:ind w:firstLine="211" w:firstLineChars="100"/>
              <w:rPr>
                <w:rFonts w:hint="eastAsia" w:ascii="宋体" w:hAnsi="宋体" w:eastAsia="宋体" w:cs="宋体"/>
                <w:color w:val="auto"/>
                <w:sz w:val="21"/>
                <w:szCs w:val="21"/>
              </w:rPr>
            </w:pPr>
            <w:r>
              <w:rPr>
                <w:rFonts w:hint="eastAsia" w:ascii="宋体" w:hAnsi="宋体" w:eastAsia="宋体" w:cs="宋体"/>
                <w:b/>
                <w:color w:val="auto"/>
                <w:sz w:val="21"/>
                <w:szCs w:val="21"/>
              </w:rPr>
              <w:t>昆明—</w:t>
            </w:r>
            <w:r>
              <w:rPr>
                <w:rFonts w:hint="eastAsia" w:ascii="宋体" w:hAnsi="宋体" w:eastAsia="宋体" w:cs="宋体"/>
                <w:b/>
                <w:color w:val="auto"/>
                <w:sz w:val="21"/>
                <w:szCs w:val="21"/>
                <w:lang w:eastAsia="zh-CN"/>
              </w:rPr>
              <w:t>温馨的家</w:t>
            </w:r>
          </w:p>
          <w:p>
            <w:pPr>
              <w:rPr>
                <w:rFonts w:hint="eastAsia" w:ascii="宋体" w:hAnsi="宋体" w:eastAsia="宋体" w:cs="宋体"/>
                <w:color w:val="auto"/>
                <w:sz w:val="21"/>
                <w:szCs w:val="21"/>
              </w:rPr>
            </w:pPr>
            <w:r>
              <w:rPr>
                <w:rFonts w:hint="eastAsia" w:ascii="宋体" w:hAnsi="宋体" w:eastAsia="宋体" w:cs="宋体"/>
                <w:color w:val="auto"/>
                <w:sz w:val="21"/>
                <w:szCs w:val="21"/>
              </w:rPr>
              <w:t>根据高铁时间/航班时间送站、返回温馨的家（航班在12：00以后安排参观游客集散中心）把春城的真诚和美丽带给您的亲朋好友、结束愉快旅程！</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12080" cy="2390775"/>
                  <wp:effectExtent l="0" t="0" r="7620" b="9525"/>
                  <wp:docPr id="2"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图片5"/>
                          <pic:cNvPicPr>
                            <a:picLocks noChangeAspect="1"/>
                          </pic:cNvPicPr>
                        </pic:nvPicPr>
                        <pic:blipFill>
                          <a:blip r:embed="rId18"/>
                          <a:stretch>
                            <a:fillRect/>
                          </a:stretch>
                        </pic:blipFill>
                        <pic:spPr>
                          <a:xfrm>
                            <a:off x="0" y="0"/>
                            <a:ext cx="5212080" cy="2390775"/>
                          </a:xfrm>
                          <a:prstGeom prst="rect">
                            <a:avLst/>
                          </a:prstGeom>
                          <a:noFill/>
                          <a:ln>
                            <a:noFill/>
                          </a:ln>
                        </pic:spPr>
                      </pic:pic>
                    </a:graphicData>
                  </a:graphic>
                </wp:inline>
              </w:drawing>
            </w:r>
          </w:p>
        </w:tc>
        <w:tc>
          <w:tcPr>
            <w:tcW w:w="660" w:type="dxa"/>
            <w:noWrap w:val="0"/>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微软雅黑"/>
                <w:color w:val="000000"/>
                <w:szCs w:val="21"/>
              </w:rPr>
              <w:t>温暖的家</w:t>
            </w:r>
          </w:p>
        </w:tc>
        <w:tc>
          <w:tcPr>
            <w:tcW w:w="1090" w:type="dxa"/>
            <w:noWrap w:val="0"/>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宋体"/>
                <w:color w:val="000000"/>
                <w:kern w:val="0"/>
                <w:szCs w:val="21"/>
              </w:rPr>
              <w:t>早</w:t>
            </w:r>
          </w:p>
        </w:tc>
      </w:tr>
    </w:tbl>
    <w:p>
      <w:pPr>
        <w:spacing w:line="0" w:lineRule="atLeast"/>
        <w:contextualSpacing/>
        <w:rPr>
          <w:rFonts w:ascii="宋体" w:hAnsi="宋体" w:cs="宋体"/>
          <w:b/>
          <w:color w:val="FF0000"/>
          <w:sz w:val="30"/>
          <w:szCs w:val="30"/>
        </w:rPr>
      </w:pPr>
    </w:p>
    <w:p>
      <w:pPr>
        <w:spacing w:line="0" w:lineRule="atLeast"/>
        <w:contextualSpacing/>
      </w:pPr>
      <w:r>
        <w:rPr>
          <w:rFonts w:hint="eastAsia" w:ascii="宋体" w:hAnsi="宋体" w:cs="宋体"/>
          <w:b/>
          <w:color w:val="FF0000"/>
          <w:sz w:val="30"/>
          <w:szCs w:val="30"/>
        </w:rPr>
        <w:t>二、服务标准：</w:t>
      </w:r>
    </w:p>
    <w:tbl>
      <w:tblPr>
        <w:tblStyle w:val="5"/>
        <w:tblW w:w="11421" w:type="dxa"/>
        <w:jc w:val="center"/>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Layout w:type="fixed"/>
        <w:tblCellMar>
          <w:top w:w="0" w:type="dxa"/>
          <w:left w:w="108" w:type="dxa"/>
          <w:bottom w:w="0" w:type="dxa"/>
          <w:right w:w="108" w:type="dxa"/>
        </w:tblCellMar>
      </w:tblPr>
      <w:tblGrid>
        <w:gridCol w:w="1303"/>
        <w:gridCol w:w="10118"/>
      </w:tblGrid>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1487" w:hRule="atLeast"/>
          <w:jc w:val="center"/>
        </w:trPr>
        <w:tc>
          <w:tcPr>
            <w:tcW w:w="1303" w:type="dxa"/>
            <w:shd w:val="clear" w:color="auto" w:fill="FDE9D9"/>
            <w:noWrap w:val="0"/>
            <w:vAlign w:val="center"/>
          </w:tcPr>
          <w:p>
            <w:pPr>
              <w:autoSpaceDE w:val="0"/>
              <w:autoSpaceDN w:val="0"/>
              <w:spacing w:line="240" w:lineRule="atLeast"/>
              <w:jc w:val="left"/>
              <w:rPr>
                <w:rFonts w:ascii="宋体" w:hAnsi="宋体"/>
                <w:b/>
                <w:bCs/>
                <w:szCs w:val="21"/>
                <w:lang w:val="zh-CN"/>
              </w:rPr>
            </w:pPr>
            <w:r>
              <w:rPr>
                <w:rFonts w:hint="eastAsia" w:ascii="宋体" w:hAnsi="宋体"/>
                <w:b/>
                <w:color w:val="000000"/>
                <w:szCs w:val="21"/>
              </w:rPr>
              <w:t>交通标准</w:t>
            </w:r>
            <w:r>
              <w:rPr>
                <w:rFonts w:hint="eastAsia" w:ascii="宋体" w:hAnsi="宋体"/>
                <w:color w:val="000000"/>
                <w:szCs w:val="21"/>
              </w:rPr>
              <w:t>：</w:t>
            </w:r>
          </w:p>
        </w:tc>
        <w:tc>
          <w:tcPr>
            <w:tcW w:w="10118" w:type="dxa"/>
            <w:noWrap w:val="0"/>
            <w:vAlign w:val="top"/>
          </w:tcPr>
          <w:p>
            <w:pPr>
              <w:spacing w:line="360" w:lineRule="exact"/>
              <w:rPr>
                <w:rFonts w:ascii="宋体" w:hAnsi="宋体"/>
                <w:color w:val="000000"/>
                <w:szCs w:val="21"/>
              </w:rPr>
            </w:pPr>
            <w:r>
              <w:rPr>
                <w:rFonts w:hint="eastAsia" w:ascii="宋体" w:hAnsi="宋体"/>
                <w:color w:val="000000"/>
                <w:szCs w:val="21"/>
              </w:rPr>
              <w:t>【交通】重庆-昆明往返高二等座</w:t>
            </w:r>
            <w:r>
              <w:rPr>
                <w:rFonts w:hint="eastAsia" w:ascii="宋体" w:hAnsi="宋体"/>
                <w:color w:val="000000"/>
                <w:szCs w:val="21"/>
                <w:lang w:val="en-US" w:eastAsia="zh-CN"/>
              </w:rPr>
              <w:t>/</w:t>
            </w:r>
            <w:r>
              <w:rPr>
                <w:rFonts w:hint="eastAsia" w:ascii="宋体" w:hAnsi="宋体"/>
                <w:color w:val="000000"/>
                <w:szCs w:val="21"/>
              </w:rPr>
              <w:t>重庆-昆明往返机票（实名制），团队机票出票后无法退改签。（航班以出团前通知为准，航空公司航班调整、延误、取消等系意外事件，造成行程延期或取消等，由客人自行承担，机票政策性调价，补差价由客人承担、成人持有效期内身份证，16周岁以下儿童持户口本正本登机（不带有效证件以及未能在规定时间内到达造成无法登机造成的损失由客人自行负责）。机票价格为团队机票，不得改签、换人、退票。</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szCs w:val="21"/>
              </w:rPr>
              <w:t>住宿标准：</w:t>
            </w:r>
          </w:p>
        </w:tc>
        <w:tc>
          <w:tcPr>
            <w:tcW w:w="10118" w:type="dxa"/>
            <w:noWrap w:val="0"/>
            <w:vAlign w:val="top"/>
          </w:tcPr>
          <w:p>
            <w:pPr>
              <w:spacing w:line="360" w:lineRule="exact"/>
              <w:rPr>
                <w:rFonts w:hint="eastAsia" w:ascii="宋体" w:hAnsi="宋体" w:eastAsia="宋体" w:cs="宋体"/>
                <w:b w:val="0"/>
                <w:bCs w:val="0"/>
                <w:color w:val="auto"/>
                <w:sz w:val="21"/>
                <w:szCs w:val="21"/>
              </w:rPr>
            </w:pPr>
            <w:r>
              <w:rPr>
                <w:rFonts w:hint="eastAsia" w:ascii="宋体" w:hAnsi="宋体" w:eastAsia="宋体" w:cs="宋体"/>
                <w:b/>
                <w:bCs/>
                <w:color w:val="auto"/>
                <w:sz w:val="21"/>
                <w:szCs w:val="21"/>
              </w:rPr>
              <w:t>昆明备选酒店：</w:t>
            </w:r>
            <w:r>
              <w:rPr>
                <w:rFonts w:hint="eastAsia" w:ascii="宋体" w:hAnsi="宋体" w:eastAsia="宋体" w:cs="宋体"/>
                <w:b w:val="0"/>
                <w:bCs w:val="0"/>
                <w:color w:val="auto"/>
                <w:sz w:val="21"/>
                <w:szCs w:val="21"/>
              </w:rPr>
              <w:t>东怡酒店、友华之星、西城花园酒店、天苑酒店、官南铭春酒店、星程酒店广丰店、云联酒店、楚瑞大酒店、航艺酒店、香拉酒店或同级</w:t>
            </w:r>
          </w:p>
          <w:p>
            <w:pPr>
              <w:spacing w:line="360" w:lineRule="exact"/>
              <w:rPr>
                <w:rFonts w:hint="eastAsia" w:ascii="宋体" w:hAnsi="宋体" w:eastAsia="宋体" w:cs="宋体"/>
                <w:b w:val="0"/>
                <w:bCs w:val="0"/>
                <w:color w:val="auto"/>
                <w:sz w:val="21"/>
                <w:szCs w:val="21"/>
              </w:rPr>
            </w:pPr>
            <w:r>
              <w:rPr>
                <w:rFonts w:hint="eastAsia" w:ascii="宋体" w:hAnsi="宋体" w:eastAsia="宋体" w:cs="宋体"/>
                <w:b/>
                <w:bCs/>
                <w:color w:val="auto"/>
                <w:sz w:val="21"/>
                <w:szCs w:val="21"/>
              </w:rPr>
              <w:t>普洱备选酒店：</w:t>
            </w:r>
            <w:r>
              <w:rPr>
                <w:rFonts w:hint="eastAsia" w:ascii="宋体" w:hAnsi="宋体" w:eastAsia="宋体" w:cs="宋体"/>
                <w:b w:val="0"/>
                <w:bCs w:val="0"/>
                <w:color w:val="auto"/>
                <w:sz w:val="21"/>
                <w:szCs w:val="21"/>
              </w:rPr>
              <w:t>东来顺大酒店、恒润大酒店、昌裕酒店、源中缘酒店、圣安迪茶苑、荷塘月色酒店B座、长禄酒店、美强酒店、巴塞城酒店、恒润酒店或同级</w:t>
            </w:r>
          </w:p>
          <w:p>
            <w:pPr>
              <w:spacing w:line="360" w:lineRule="exact"/>
              <w:rPr>
                <w:rFonts w:hint="eastAsia" w:ascii="宋体" w:hAnsi="宋体" w:eastAsia="宋体" w:cs="宋体"/>
                <w:b w:val="0"/>
                <w:bCs w:val="0"/>
                <w:color w:val="auto"/>
                <w:sz w:val="21"/>
                <w:szCs w:val="21"/>
              </w:rPr>
            </w:pPr>
            <w:r>
              <w:rPr>
                <w:rFonts w:hint="eastAsia" w:ascii="宋体" w:hAnsi="宋体" w:eastAsia="宋体" w:cs="宋体"/>
                <w:b/>
                <w:bCs/>
                <w:color w:val="auto"/>
                <w:sz w:val="21"/>
                <w:szCs w:val="21"/>
              </w:rPr>
              <w:t>景洪备选酒店: </w:t>
            </w:r>
            <w:r>
              <w:rPr>
                <w:rFonts w:hint="eastAsia" w:ascii="宋体" w:hAnsi="宋体" w:eastAsia="宋体" w:cs="宋体"/>
                <w:b w:val="0"/>
                <w:bCs w:val="0"/>
                <w:color w:val="auto"/>
                <w:sz w:val="21"/>
                <w:szCs w:val="21"/>
              </w:rPr>
              <w:t xml:space="preserve"> 青梅酒店、玖怡居酒店 、浩宇东方酒店、一景汐住度假酒店、金棕榈酒店、品格大酒店、同城酒店、滨港大酒店、文科酒店、久悦酒店、 盟通酒店、椰林大酒店或同级</w:t>
            </w:r>
          </w:p>
          <w:p>
            <w:pPr>
              <w:spacing w:line="360" w:lineRule="exact"/>
              <w:rPr>
                <w:rFonts w:hint="eastAsia" w:ascii="宋体" w:hAnsi="宋体" w:eastAsia="宋体" w:cs="宋体"/>
                <w:b w:val="0"/>
                <w:bCs w:val="0"/>
                <w:color w:val="auto"/>
                <w:sz w:val="21"/>
                <w:szCs w:val="21"/>
              </w:rPr>
            </w:pPr>
            <w:r>
              <w:rPr>
                <w:rFonts w:hint="eastAsia" w:ascii="宋体" w:hAnsi="宋体" w:eastAsia="宋体" w:cs="宋体"/>
                <w:b/>
                <w:bCs/>
                <w:color w:val="auto"/>
                <w:sz w:val="21"/>
                <w:szCs w:val="21"/>
              </w:rPr>
              <w:t>特色度假酒店：</w:t>
            </w:r>
            <w:r>
              <w:rPr>
                <w:rFonts w:hint="eastAsia" w:ascii="宋体" w:hAnsi="宋体" w:eastAsia="宋体" w:cs="宋体"/>
                <w:b w:val="0"/>
                <w:bCs w:val="0"/>
                <w:color w:val="auto"/>
                <w:sz w:val="21"/>
                <w:szCs w:val="21"/>
              </w:rPr>
              <w:t>雅居乐度假酒店、世纪金源大酒店、云禾园度假酒店、金顿避寒假日酒店、亿城阳光酒店、维也纳酒店、喆家酒店、岚尼雅度假酒店、思瑞秋酒店、泰谷大酒店、安娜泰莱酒店、悦江酒店,、德音酒店、滨港酒店、东方浩宇酒店或同级酒店</w:t>
            </w:r>
          </w:p>
          <w:p>
            <w:pPr>
              <w:spacing w:line="360" w:lineRule="exact"/>
              <w:rPr>
                <w:rFonts w:hint="eastAsia" w:ascii="宋体" w:hAnsi="宋体" w:eastAsia="宋体" w:cs="宋体"/>
                <w:b w:val="0"/>
                <w:bCs w:val="0"/>
                <w:color w:val="auto"/>
                <w:sz w:val="21"/>
                <w:szCs w:val="21"/>
              </w:rPr>
            </w:pPr>
            <w:r>
              <w:rPr>
                <w:rFonts w:hint="eastAsia" w:ascii="宋体" w:hAnsi="宋体" w:eastAsia="宋体" w:cs="宋体"/>
                <w:b/>
                <w:bCs/>
                <w:color w:val="auto"/>
                <w:sz w:val="21"/>
                <w:szCs w:val="21"/>
              </w:rPr>
              <w:t>勐海备选酒店：</w:t>
            </w:r>
            <w:r>
              <w:rPr>
                <w:rFonts w:hint="eastAsia" w:ascii="宋体" w:hAnsi="宋体" w:eastAsia="宋体" w:cs="宋体"/>
                <w:b w:val="0"/>
                <w:bCs w:val="0"/>
                <w:color w:val="auto"/>
                <w:sz w:val="21"/>
                <w:szCs w:val="21"/>
              </w:rPr>
              <w:t>景龙景鑫大酒店，景致酒店、景龙白象大酒店、乐途酒店 金定酒店，南门大酒店、云上四季酒店，双佛酒店、食为天酒店、旺和酒店、双龙大酒店、大益庄园或同级</w:t>
            </w:r>
          </w:p>
          <w:p>
            <w:pPr>
              <w:spacing w:line="360" w:lineRule="exact"/>
              <w:rPr>
                <w:rFonts w:hint="eastAsia" w:ascii="宋体" w:hAnsi="宋体" w:eastAsia="宋体" w:cs="宋体"/>
                <w:color w:val="auto"/>
                <w:sz w:val="21"/>
                <w:szCs w:val="21"/>
                <w:lang w:val="zh-CN"/>
              </w:rPr>
            </w:pPr>
            <w:r>
              <w:rPr>
                <w:rFonts w:hint="eastAsia" w:ascii="宋体" w:hAnsi="宋体" w:eastAsia="宋体" w:cs="宋体"/>
                <w:b/>
                <w:bCs/>
                <w:color w:val="auto"/>
                <w:sz w:val="21"/>
                <w:szCs w:val="21"/>
              </w:rPr>
              <w:t>备注：</w:t>
            </w:r>
            <w:r>
              <w:rPr>
                <w:rFonts w:hint="eastAsia" w:ascii="宋体" w:hAnsi="宋体" w:eastAsia="宋体" w:cs="宋体"/>
                <w:b w:val="0"/>
                <w:bCs w:val="0"/>
                <w:color w:val="auto"/>
                <w:sz w:val="21"/>
                <w:szCs w:val="21"/>
              </w:rPr>
              <w:t>如遇不可抗力或政府接待等特殊原因，导致无法安排指定酒店时，我社有权安排同级别、同标准的其他酒店</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549"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用餐标准：</w:t>
            </w:r>
          </w:p>
        </w:tc>
        <w:tc>
          <w:tcPr>
            <w:tcW w:w="10118" w:type="dxa"/>
            <w:noWrap w:val="0"/>
            <w:vAlign w:val="top"/>
          </w:tcPr>
          <w:p>
            <w:pPr>
              <w:spacing w:line="360" w:lineRule="exact"/>
              <w:rPr>
                <w:rFonts w:hint="eastAsia" w:ascii="宋体" w:hAnsi="宋体" w:eastAsia="宋体" w:cs="宋体"/>
                <w:sz w:val="21"/>
                <w:szCs w:val="21"/>
              </w:rPr>
            </w:pPr>
            <w:r>
              <w:rPr>
                <w:rFonts w:hint="eastAsia" w:ascii="宋体" w:hAnsi="宋体" w:eastAsia="宋体" w:cs="宋体"/>
                <w:sz w:val="21"/>
                <w:szCs w:val="21"/>
              </w:rPr>
              <w:t>餐饮标准：此行程包含5早7正餐、正餐标准20元/人；特色餐：孔雀宴300元/桌 备注：十人一桌（不含酒水）人数不够10人、菜品略减；；</w:t>
            </w:r>
          </w:p>
          <w:p>
            <w:pPr>
              <w:widowControl/>
              <w:rPr>
                <w:rFonts w:hint="eastAsia" w:ascii="宋体" w:hAnsi="宋体" w:eastAsia="宋体" w:cs="宋体"/>
                <w:sz w:val="21"/>
                <w:szCs w:val="21"/>
              </w:rPr>
            </w:pPr>
            <w:r>
              <w:rPr>
                <w:rFonts w:hint="eastAsia" w:ascii="宋体" w:hAnsi="宋体" w:eastAsia="宋体" w:cs="宋体"/>
                <w:sz w:val="21"/>
                <w:szCs w:val="21"/>
              </w:rPr>
              <w:t>第1天——早餐：无安排          午餐：无安排          晚餐：无安排</w:t>
            </w:r>
          </w:p>
          <w:p>
            <w:pPr>
              <w:widowControl/>
              <w:rPr>
                <w:rFonts w:hint="eastAsia" w:ascii="宋体" w:hAnsi="宋体" w:eastAsia="宋体" w:cs="宋体"/>
                <w:sz w:val="21"/>
                <w:szCs w:val="21"/>
              </w:rPr>
            </w:pPr>
            <w:r>
              <w:rPr>
                <w:rFonts w:hint="eastAsia" w:ascii="宋体" w:hAnsi="宋体" w:eastAsia="宋体" w:cs="宋体"/>
                <w:sz w:val="21"/>
                <w:szCs w:val="21"/>
              </w:rPr>
              <w:t>第2天——早餐：酒店自助餐      午餐：团队餐          晚餐：哈尼风味餐</w:t>
            </w:r>
          </w:p>
          <w:p>
            <w:pPr>
              <w:widowControl/>
              <w:rPr>
                <w:rFonts w:hint="eastAsia" w:ascii="宋体" w:hAnsi="宋体" w:eastAsia="宋体" w:cs="宋体"/>
                <w:sz w:val="21"/>
                <w:szCs w:val="21"/>
              </w:rPr>
            </w:pPr>
            <w:r>
              <w:rPr>
                <w:rFonts w:hint="eastAsia" w:ascii="宋体" w:hAnsi="宋体" w:eastAsia="宋体" w:cs="宋体"/>
                <w:sz w:val="21"/>
                <w:szCs w:val="21"/>
              </w:rPr>
              <w:t>第3天——早餐：酒店自助餐      午餐：团队餐          晚餐：孔雀宴</w:t>
            </w:r>
          </w:p>
          <w:p>
            <w:pPr>
              <w:widowControl/>
              <w:rPr>
                <w:rFonts w:hint="eastAsia" w:ascii="宋体" w:hAnsi="宋体" w:eastAsia="宋体" w:cs="宋体"/>
                <w:sz w:val="21"/>
                <w:szCs w:val="21"/>
              </w:rPr>
            </w:pPr>
            <w:r>
              <w:rPr>
                <w:rFonts w:hint="eastAsia" w:ascii="宋体" w:hAnsi="宋体" w:eastAsia="宋体" w:cs="宋体"/>
                <w:sz w:val="21"/>
                <w:szCs w:val="21"/>
              </w:rPr>
              <w:t>第4天——早餐：酒店自助餐      午餐：傣家手抓饭      晚餐：无安排</w:t>
            </w:r>
          </w:p>
          <w:p>
            <w:pPr>
              <w:widowControl/>
              <w:rPr>
                <w:rFonts w:hint="eastAsia" w:ascii="宋体" w:hAnsi="宋体" w:eastAsia="宋体" w:cs="宋体"/>
                <w:sz w:val="21"/>
                <w:szCs w:val="21"/>
              </w:rPr>
            </w:pPr>
            <w:r>
              <w:rPr>
                <w:rFonts w:hint="eastAsia" w:ascii="宋体" w:hAnsi="宋体" w:eastAsia="宋体" w:cs="宋体"/>
                <w:sz w:val="21"/>
                <w:szCs w:val="21"/>
              </w:rPr>
              <w:t>第5天——早餐：酒店自助餐      午餐：团队餐          晚餐：团队餐</w:t>
            </w:r>
          </w:p>
          <w:p>
            <w:pPr>
              <w:widowControl/>
              <w:rPr>
                <w:rFonts w:hint="eastAsia" w:ascii="宋体" w:hAnsi="宋体" w:eastAsia="宋体" w:cs="宋体"/>
                <w:color w:val="auto"/>
                <w:sz w:val="21"/>
                <w:szCs w:val="21"/>
                <w:lang w:val="zh-CN"/>
              </w:rPr>
            </w:pPr>
            <w:r>
              <w:rPr>
                <w:rFonts w:hint="eastAsia" w:ascii="宋体" w:hAnsi="宋体" w:eastAsia="宋体" w:cs="宋体"/>
                <w:sz w:val="21"/>
                <w:szCs w:val="21"/>
              </w:rPr>
              <w:t>第6天——早餐：酒店自助餐      午餐：无安排          晚餐：无安排</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517"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导游：</w:t>
            </w:r>
          </w:p>
        </w:tc>
        <w:tc>
          <w:tcPr>
            <w:tcW w:w="10118" w:type="dxa"/>
            <w:noWrap w:val="0"/>
            <w:vAlign w:val="top"/>
          </w:tcPr>
          <w:p>
            <w:pPr>
              <w:widowControl/>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行程中所列参观游览过程中，地方专职中文导游服务或景区内讲解员服务（当地接站、游览、送站导游分段式服务）</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705"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景点标准：</w:t>
            </w:r>
          </w:p>
        </w:tc>
        <w:tc>
          <w:tcPr>
            <w:tcW w:w="10118" w:type="dxa"/>
            <w:noWrap w:val="0"/>
            <w:vAlign w:val="top"/>
          </w:tcPr>
          <w:p>
            <w:pPr>
              <w:snapToGrid w:val="0"/>
              <w:spacing w:line="240" w:lineRule="atLeast"/>
              <w:jc w:val="left"/>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费用已经包含行程中景点第一道门票（不含景区内索道和电瓶车（单独注明了已经包含的除外），需要乘坐的费用自理。我社根据所订航班，在保证不降低标准的情况下对行程游览顺序进行前后调整。</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1869"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旅游报价不包含以下服务内容：</w:t>
            </w:r>
          </w:p>
        </w:tc>
        <w:tc>
          <w:tcPr>
            <w:tcW w:w="10118" w:type="dxa"/>
            <w:noWrap w:val="0"/>
            <w:vAlign w:val="top"/>
          </w:tcPr>
          <w:p>
            <w:pPr>
              <w:spacing w:line="360" w:lineRule="exact"/>
              <w:rPr>
                <w:rFonts w:ascii="宋体" w:hAnsi="宋体"/>
                <w:color w:val="000000"/>
                <w:szCs w:val="21"/>
              </w:rPr>
            </w:pPr>
            <w:r>
              <w:rPr>
                <w:rFonts w:hint="eastAsia" w:ascii="宋体" w:hAnsi="宋体"/>
                <w:color w:val="000000"/>
                <w:szCs w:val="21"/>
              </w:rPr>
              <w:t>1、我社按标间（2个床位）提供住宿，产生的单数客人，请在报名时补床位费。</w:t>
            </w:r>
          </w:p>
          <w:p>
            <w:pPr>
              <w:spacing w:line="360" w:lineRule="exact"/>
              <w:rPr>
                <w:rFonts w:ascii="宋体" w:hAnsi="宋体"/>
                <w:color w:val="000000"/>
                <w:szCs w:val="21"/>
              </w:rPr>
            </w:pPr>
            <w:r>
              <w:rPr>
                <w:rFonts w:hint="eastAsia" w:ascii="宋体" w:hAnsi="宋体"/>
                <w:color w:val="000000"/>
                <w:szCs w:val="21"/>
              </w:rPr>
              <w:t>2、行程所需要的房间，餐饮，门票等，已于提前按团队价格全额付款预定，因此老人证、学生证等优惠，我们无法退费; 对于客人离团或脱团的，我社视为客人自愿终止合同，我们将不再提供后续服务，虽未产生但已实际付费的费用无法退回；</w:t>
            </w:r>
          </w:p>
          <w:p>
            <w:pPr>
              <w:spacing w:line="360" w:lineRule="exact"/>
              <w:rPr>
                <w:rFonts w:ascii="宋体" w:hAnsi="宋体"/>
                <w:color w:val="000000"/>
                <w:szCs w:val="21"/>
              </w:rPr>
            </w:pPr>
            <w:r>
              <w:rPr>
                <w:rFonts w:hint="eastAsia" w:ascii="宋体" w:hAnsi="宋体"/>
                <w:color w:val="000000"/>
                <w:szCs w:val="21"/>
              </w:rPr>
              <w:t>3、行程中的赠送项目,如因不可抗力因素（比如堵车）造成不能成行的，我社不退费用。</w:t>
            </w:r>
          </w:p>
          <w:p>
            <w:pPr>
              <w:spacing w:line="360" w:lineRule="exact"/>
              <w:rPr>
                <w:rFonts w:ascii="宋体" w:hAnsi="宋体"/>
                <w:color w:val="000000"/>
                <w:szCs w:val="21"/>
              </w:rPr>
            </w:pPr>
            <w:r>
              <w:rPr>
                <w:rFonts w:hint="eastAsia" w:ascii="宋体" w:hAnsi="宋体"/>
                <w:color w:val="000000"/>
                <w:szCs w:val="21"/>
              </w:rPr>
              <w:t>4、因（航班延误变更、自然灾害、政府行为等）人力不可抗拒因素影响行程的，我社可以做出行程调整，尽力确保行程的顺利进行；实在导致无法按照约定的计划执行的，因变更而超出的费用由旅游者承担。</w:t>
            </w:r>
          </w:p>
          <w:p>
            <w:pPr>
              <w:spacing w:line="360" w:lineRule="exact"/>
              <w:rPr>
                <w:rFonts w:ascii="宋体" w:hAnsi="宋体" w:cs="宋体"/>
                <w:szCs w:val="21"/>
                <w:lang w:val="zh-CN"/>
              </w:rPr>
            </w:pPr>
            <w:r>
              <w:rPr>
                <w:rFonts w:hint="eastAsia" w:ascii="宋体" w:hAnsi="宋体"/>
                <w:bCs/>
                <w:color w:val="000000"/>
                <w:szCs w:val="21"/>
              </w:rPr>
              <w:t>5、单房差自理</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589"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特别备注：</w:t>
            </w:r>
          </w:p>
        </w:tc>
        <w:tc>
          <w:tcPr>
            <w:tcW w:w="10118" w:type="dxa"/>
            <w:noWrap w:val="0"/>
            <w:vAlign w:val="top"/>
          </w:tcPr>
          <w:p>
            <w:pPr>
              <w:spacing w:line="240" w:lineRule="atLeast"/>
              <w:jc w:val="left"/>
              <w:rPr>
                <w:rFonts w:ascii="宋体" w:hAnsi="宋体"/>
                <w:color w:val="000000"/>
                <w:szCs w:val="21"/>
              </w:rPr>
            </w:pPr>
            <w:r>
              <w:rPr>
                <w:rFonts w:hint="eastAsia" w:ascii="宋体" w:hAnsi="宋体"/>
                <w:color w:val="000000"/>
                <w:szCs w:val="21"/>
              </w:rPr>
              <w:t>云南为高海拔地区</w:t>
            </w:r>
            <w:r>
              <w:rPr>
                <w:rFonts w:ascii="宋体" w:hAnsi="宋体"/>
                <w:color w:val="000000"/>
                <w:szCs w:val="21"/>
              </w:rPr>
              <w:t>,</w:t>
            </w:r>
            <w:r>
              <w:rPr>
                <w:rFonts w:hint="eastAsia" w:ascii="宋体" w:hAnsi="宋体"/>
                <w:color w:val="000000"/>
                <w:szCs w:val="21"/>
              </w:rPr>
              <w:t>为确保游客人身安全，</w:t>
            </w:r>
            <w:r>
              <w:rPr>
                <w:rFonts w:ascii="宋体" w:hAnsi="宋体"/>
                <w:color w:val="000000"/>
                <w:szCs w:val="21"/>
              </w:rPr>
              <w:t>65</w:t>
            </w:r>
            <w:r>
              <w:rPr>
                <w:rFonts w:hint="eastAsia" w:ascii="宋体" w:hAnsi="宋体"/>
                <w:color w:val="000000"/>
                <w:szCs w:val="21"/>
              </w:rPr>
              <w:t>岁以上年龄段出生的老人，请组团社一定提醒客人所存在的风险，若客人执意参团，需开具医院健康证明及直系亲属陪同。</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特别提醒：</w:t>
            </w:r>
          </w:p>
        </w:tc>
        <w:tc>
          <w:tcPr>
            <w:tcW w:w="10118" w:type="dxa"/>
            <w:noWrap w:val="0"/>
            <w:vAlign w:val="top"/>
          </w:tcPr>
          <w:p>
            <w:pPr>
              <w:spacing w:line="240" w:lineRule="atLeast"/>
              <w:jc w:val="left"/>
              <w:rPr>
                <w:rFonts w:ascii="宋体" w:hAnsi="宋体"/>
                <w:color w:val="000000"/>
                <w:szCs w:val="21"/>
              </w:rPr>
            </w:pPr>
            <w:r>
              <w:rPr>
                <w:rFonts w:hint="eastAsia" w:ascii="宋体" w:hAnsi="宋体"/>
                <w:color w:val="000000"/>
                <w:szCs w:val="21"/>
              </w:rPr>
              <w:t>凡参加旅游团的团员请主动出示合法有效证件（包括老年证，残疾证、军人证等），按景区规定享受相应优惠。若因未出示或使用伪造证件导致的一切责任及后果应由游客自行承担。</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303" w:type="dxa"/>
            <w:shd w:val="clear" w:color="auto" w:fill="FDE9D9"/>
            <w:noWrap w:val="0"/>
            <w:vAlign w:val="center"/>
          </w:tcPr>
          <w:p>
            <w:pPr>
              <w:spacing w:line="240" w:lineRule="atLeast"/>
              <w:jc w:val="left"/>
              <w:rPr>
                <w:rFonts w:ascii="宋体" w:hAnsi="宋体"/>
                <w:b/>
                <w:color w:val="000000"/>
                <w:szCs w:val="21"/>
              </w:rPr>
            </w:pPr>
            <w:r>
              <w:rPr>
                <w:rFonts w:hint="eastAsia" w:ascii="宋体" w:hAnsi="宋体"/>
                <w:b/>
                <w:color w:val="000000"/>
                <w:szCs w:val="21"/>
              </w:rPr>
              <w:t>儿童：</w:t>
            </w:r>
          </w:p>
        </w:tc>
        <w:tc>
          <w:tcPr>
            <w:tcW w:w="10118" w:type="dxa"/>
            <w:noWrap w:val="0"/>
            <w:vAlign w:val="top"/>
          </w:tcPr>
          <w:p>
            <w:pPr>
              <w:spacing w:line="240" w:lineRule="atLeast"/>
              <w:jc w:val="left"/>
              <w:rPr>
                <w:rFonts w:ascii="宋体" w:hAnsi="宋体"/>
                <w:color w:val="000000"/>
                <w:szCs w:val="21"/>
              </w:rPr>
            </w:pPr>
            <w:r>
              <w:rPr>
                <w:rFonts w:hint="eastAsia" w:ascii="宋体" w:hAnsi="宋体"/>
                <w:color w:val="000000"/>
                <w:szCs w:val="21"/>
              </w:rPr>
              <w:t>小于</w:t>
            </w:r>
            <w:r>
              <w:rPr>
                <w:rFonts w:ascii="宋体" w:hAnsi="宋体"/>
                <w:color w:val="000000"/>
                <w:szCs w:val="21"/>
              </w:rPr>
              <w:t>12</w:t>
            </w:r>
            <w:r>
              <w:rPr>
                <w:rFonts w:hint="eastAsia" w:ascii="宋体" w:hAnsi="宋体"/>
                <w:color w:val="000000"/>
                <w:szCs w:val="21"/>
              </w:rPr>
              <w:t>岁</w:t>
            </w:r>
            <w:r>
              <w:rPr>
                <w:rFonts w:ascii="宋体" w:hAnsi="宋体"/>
                <w:color w:val="000000"/>
                <w:szCs w:val="21"/>
              </w:rPr>
              <w:t>(</w:t>
            </w:r>
            <w:r>
              <w:rPr>
                <w:rFonts w:hint="eastAsia" w:ascii="宋体" w:hAnsi="宋体"/>
                <w:color w:val="000000"/>
                <w:szCs w:val="21"/>
              </w:rPr>
              <w:t>不含</w:t>
            </w:r>
            <w:r>
              <w:rPr>
                <w:rFonts w:ascii="宋体" w:hAnsi="宋体"/>
                <w:color w:val="000000"/>
                <w:szCs w:val="21"/>
              </w:rPr>
              <w:t>12</w:t>
            </w:r>
            <w:r>
              <w:rPr>
                <w:rFonts w:hint="eastAsia" w:ascii="宋体" w:hAnsi="宋体"/>
                <w:color w:val="000000"/>
                <w:szCs w:val="21"/>
              </w:rPr>
              <w:t>岁</w:t>
            </w:r>
            <w:r>
              <w:rPr>
                <w:rFonts w:ascii="宋体" w:hAnsi="宋体"/>
                <w:color w:val="000000"/>
                <w:szCs w:val="21"/>
              </w:rPr>
              <w:t>)</w:t>
            </w:r>
            <w:r>
              <w:rPr>
                <w:rFonts w:hint="eastAsia" w:ascii="宋体" w:hAnsi="宋体"/>
                <w:color w:val="000000"/>
                <w:szCs w:val="21"/>
              </w:rPr>
              <w:t>，只含往返机票、当地车位、半餐（不占餐位）</w:t>
            </w:r>
            <w:r>
              <w:rPr>
                <w:rFonts w:ascii="宋体" w:hAnsi="宋体"/>
                <w:color w:val="000000"/>
                <w:szCs w:val="21"/>
              </w:rPr>
              <w:t>,</w:t>
            </w:r>
            <w:r>
              <w:rPr>
                <w:rFonts w:hint="eastAsia" w:ascii="宋体" w:hAnsi="宋体"/>
                <w:color w:val="000000"/>
                <w:szCs w:val="21"/>
              </w:rPr>
              <w:t>不含早餐不含景点门票、不占床，其它费用自理；</w:t>
            </w:r>
          </w:p>
        </w:tc>
      </w:tr>
    </w:tbl>
    <w:p>
      <w:pPr>
        <w:widowControl/>
        <w:rPr>
          <w:rFonts w:ascii="宋体" w:cs="宋体"/>
          <w:b/>
          <w:color w:val="FF0000"/>
          <w:sz w:val="30"/>
          <w:szCs w:val="30"/>
        </w:rPr>
      </w:pPr>
      <w:r>
        <w:rPr>
          <w:rFonts w:hint="eastAsia" w:ascii="宋体" w:hAnsi="宋体" w:cs="宋体"/>
          <w:b/>
          <w:color w:val="FF0000"/>
          <w:sz w:val="30"/>
          <w:szCs w:val="30"/>
        </w:rPr>
        <w:t>三、温馨提醒</w:t>
      </w:r>
    </w:p>
    <w:tbl>
      <w:tblPr>
        <w:tblStyle w:val="5"/>
        <w:tblW w:w="11369" w:type="dxa"/>
        <w:jc w:val="center"/>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Layout w:type="fixed"/>
        <w:tblCellMar>
          <w:top w:w="0" w:type="dxa"/>
          <w:left w:w="108" w:type="dxa"/>
          <w:bottom w:w="0" w:type="dxa"/>
          <w:right w:w="108" w:type="dxa"/>
        </w:tblCellMar>
      </w:tblPr>
      <w:tblGrid>
        <w:gridCol w:w="11369"/>
      </w:tblGrid>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1369" w:type="dxa"/>
            <w:noWrap w:val="0"/>
            <w:vAlign w:val="top"/>
          </w:tcPr>
          <w:p>
            <w:pPr>
              <w:snapToGrid w:val="0"/>
              <w:spacing w:line="240" w:lineRule="atLeast"/>
              <w:jc w:val="left"/>
              <w:rPr>
                <w:rFonts w:ascii="宋体" w:hAnsi="宋体" w:cs="宋体"/>
                <w:szCs w:val="21"/>
                <w:lang w:val="zh-CN"/>
              </w:rPr>
            </w:pPr>
            <w:r>
              <w:rPr>
                <w:rFonts w:hint="eastAsia" w:ascii="宋体" w:hAnsi="宋体" w:cs="宋体"/>
                <w:szCs w:val="21"/>
                <w:lang w:val="zh-CN"/>
              </w:rPr>
              <w:t>一、出发前准备：</w:t>
            </w:r>
          </w:p>
          <w:p>
            <w:pPr>
              <w:snapToGrid w:val="0"/>
              <w:spacing w:line="240" w:lineRule="atLeast"/>
              <w:jc w:val="left"/>
              <w:rPr>
                <w:rFonts w:ascii="宋体" w:hAnsi="宋体" w:cs="宋体"/>
                <w:szCs w:val="21"/>
                <w:lang w:val="zh-CN"/>
              </w:rPr>
            </w:pPr>
            <w:r>
              <w:rPr>
                <w:rFonts w:hint="eastAsia" w:ascii="宋体" w:hAnsi="宋体" w:cs="宋体"/>
                <w:szCs w:val="21"/>
                <w:lang w:val="zh-CN"/>
              </w:rPr>
              <w:t>1、旅行证件：成人持有效期内身份证，16周岁以下儿童持户口本正本登机（不带有效证件以及未能在规定时间内到达造成无法登机造成的损失由客人自行负责），请您务必携带本人身份证，行李：航空公司规定，经济舱客人托运行李重量不超过20公斤。</w:t>
            </w:r>
          </w:p>
          <w:p>
            <w:pPr>
              <w:snapToGrid w:val="0"/>
              <w:spacing w:line="240" w:lineRule="atLeast"/>
              <w:jc w:val="left"/>
              <w:rPr>
                <w:rFonts w:ascii="宋体" w:hAnsi="宋体" w:cs="宋体"/>
                <w:szCs w:val="21"/>
                <w:lang w:val="zh-CN"/>
              </w:rPr>
            </w:pPr>
            <w:r>
              <w:rPr>
                <w:rFonts w:hint="eastAsia" w:ascii="宋体" w:hAnsi="宋体" w:cs="宋体"/>
                <w:szCs w:val="21"/>
                <w:lang w:val="zh-CN"/>
              </w:rPr>
              <w:t>2、着装：准备衣物要根据季节的变化而定，云南地处云贵高原，一里不同俗十里不同天，气候变化较快，请出团前注意当地天气预报。请出团前注意当地天气预报，云南地处云贵高原，当地昼夜温差大，请带足保暖防寒衣物。</w:t>
            </w:r>
          </w:p>
          <w:p>
            <w:pPr>
              <w:snapToGrid w:val="0"/>
              <w:spacing w:line="240" w:lineRule="atLeast"/>
              <w:jc w:val="left"/>
              <w:rPr>
                <w:rFonts w:ascii="宋体" w:hAnsi="宋体" w:cs="宋体"/>
                <w:szCs w:val="21"/>
                <w:lang w:val="zh-CN"/>
              </w:rPr>
            </w:pPr>
            <w:r>
              <w:rPr>
                <w:rFonts w:hint="eastAsia" w:ascii="宋体" w:hAnsi="宋体" w:cs="宋体"/>
                <w:szCs w:val="21"/>
                <w:lang w:val="zh-CN"/>
              </w:rPr>
              <w:t>3、应带物品：出团时请自备牙具，洗漱用品，拖鞋，因多数酒店不配备此类物品，主要是为环保及个人卫生。云南日照强，紫外线强。长时间在户外活动,请戴上太阳帽、太阳镜，涂抹防霜,以保护皮肤。天气变化多端，请携带雨具。</w:t>
            </w:r>
          </w:p>
          <w:p>
            <w:pPr>
              <w:snapToGrid w:val="0"/>
              <w:spacing w:line="240" w:lineRule="atLeast"/>
              <w:jc w:val="left"/>
              <w:rPr>
                <w:rFonts w:ascii="宋体" w:hAnsi="宋体" w:cs="宋体"/>
                <w:szCs w:val="21"/>
                <w:lang w:val="zh-CN"/>
              </w:rPr>
            </w:pPr>
            <w:r>
              <w:rPr>
                <w:rFonts w:hint="eastAsia" w:ascii="宋体" w:hAnsi="宋体" w:cs="宋体"/>
                <w:szCs w:val="21"/>
                <w:lang w:val="zh-CN"/>
              </w:rPr>
              <w:t>二、云南购物提示：</w:t>
            </w:r>
          </w:p>
          <w:p>
            <w:pPr>
              <w:snapToGrid w:val="0"/>
              <w:spacing w:line="240" w:lineRule="atLeast"/>
              <w:jc w:val="left"/>
              <w:rPr>
                <w:rFonts w:ascii="宋体" w:hAnsi="宋体" w:cs="宋体"/>
                <w:szCs w:val="21"/>
                <w:lang w:val="zh-CN"/>
              </w:rPr>
            </w:pPr>
            <w:r>
              <w:rPr>
                <w:rFonts w:hint="eastAsia" w:ascii="宋体" w:hAnsi="宋体" w:cs="宋体"/>
                <w:szCs w:val="21"/>
                <w:lang w:val="zh-CN"/>
              </w:rPr>
              <w:t xml:space="preserve">   1、云南特殊的气候适宜于很多品种花卉的生存，所有的鲜花、干花绝对是您从来没有见过的便宜，建议您可以多看一饱眼福，建议根据需求购买；</w:t>
            </w:r>
          </w:p>
          <w:p>
            <w:pPr>
              <w:snapToGrid w:val="0"/>
              <w:spacing w:line="240" w:lineRule="atLeast"/>
              <w:jc w:val="left"/>
              <w:rPr>
                <w:rFonts w:ascii="宋体" w:hAnsi="宋体" w:cs="宋体"/>
                <w:szCs w:val="21"/>
                <w:lang w:val="zh-CN"/>
              </w:rPr>
            </w:pPr>
            <w:r>
              <w:rPr>
                <w:rFonts w:hint="eastAsia" w:ascii="宋体" w:hAnsi="宋体" w:cs="宋体"/>
                <w:szCs w:val="21"/>
                <w:lang w:val="zh-CN"/>
              </w:rPr>
              <w:t xml:space="preserve">   2、云南玉石和银器、普洱茶比较出名，客人可以根据需要和爱好购买；</w:t>
            </w:r>
          </w:p>
          <w:p>
            <w:pPr>
              <w:snapToGrid w:val="0"/>
              <w:spacing w:line="240" w:lineRule="atLeast"/>
              <w:jc w:val="left"/>
              <w:rPr>
                <w:rFonts w:ascii="宋体" w:hAnsi="宋体" w:cs="宋体"/>
                <w:szCs w:val="21"/>
                <w:lang w:val="zh-CN"/>
              </w:rPr>
            </w:pPr>
            <w:r>
              <w:rPr>
                <w:rFonts w:hint="eastAsia" w:ascii="宋体" w:hAnsi="宋体" w:cs="宋体"/>
                <w:szCs w:val="21"/>
                <w:lang w:val="zh-CN"/>
              </w:rPr>
              <w:t>三、云南游览期间注意事项：</w:t>
            </w:r>
          </w:p>
          <w:p>
            <w:pPr>
              <w:snapToGrid w:val="0"/>
              <w:spacing w:line="240" w:lineRule="atLeast"/>
              <w:jc w:val="left"/>
              <w:rPr>
                <w:rFonts w:ascii="宋体" w:hAnsi="宋体" w:cs="宋体"/>
                <w:szCs w:val="21"/>
                <w:lang w:val="zh-CN"/>
              </w:rPr>
            </w:pPr>
            <w:r>
              <w:rPr>
                <w:rFonts w:hint="eastAsia" w:ascii="宋体" w:hAnsi="宋体" w:cs="宋体"/>
                <w:szCs w:val="21"/>
                <w:lang w:val="zh-CN"/>
              </w:rPr>
              <w:t>1、游客不得参观或者参与违反我国法律、法规、社会公德和旅游目的地的相关法律、风俗习惯、宗教禁忌的项目或者活动。</w:t>
            </w:r>
          </w:p>
          <w:p>
            <w:pPr>
              <w:snapToGrid w:val="0"/>
              <w:spacing w:line="240" w:lineRule="atLeast"/>
              <w:jc w:val="left"/>
              <w:rPr>
                <w:rFonts w:ascii="宋体" w:hAnsi="宋体" w:cs="宋体"/>
                <w:szCs w:val="21"/>
                <w:lang w:val="zh-CN"/>
              </w:rPr>
            </w:pPr>
            <w:r>
              <w:rPr>
                <w:rFonts w:hint="eastAsia" w:ascii="宋体" w:hAnsi="宋体" w:cs="宋体"/>
                <w:szCs w:val="21"/>
                <w:lang w:val="zh-CN"/>
              </w:rPr>
              <w:t>2、云南地处云贵高原，一里不同俗十里不同天，气候变化较快，请出团前注意当地天气预报。请出团前注意当地天气预报，云南地处云贵高原，当地昼夜温差大，请带足保暖防寒衣物，云南日照强，紫外线强。长时间在户外活动,请戴上太阳帽、太阳镜，涂抹防霜,以保护皮肤。天气变化多端，请携带雨具。</w:t>
            </w:r>
          </w:p>
          <w:p>
            <w:pPr>
              <w:snapToGrid w:val="0"/>
              <w:spacing w:line="240" w:lineRule="atLeast"/>
              <w:jc w:val="left"/>
              <w:rPr>
                <w:rFonts w:ascii="宋体" w:hAnsi="宋体" w:cs="宋体"/>
                <w:szCs w:val="21"/>
                <w:lang w:val="zh-CN"/>
              </w:rPr>
            </w:pPr>
            <w:r>
              <w:rPr>
                <w:rFonts w:hint="eastAsia" w:ascii="宋体" w:hAnsi="宋体" w:cs="宋体"/>
                <w:szCs w:val="21"/>
                <w:lang w:val="zh-CN"/>
              </w:rPr>
              <w:t>3、云南属少数民族地区请尊重当地少数民族的宗教及生活习惯，避免和少数民族的人有什么冲突。</w:t>
            </w:r>
          </w:p>
          <w:p>
            <w:pPr>
              <w:snapToGrid w:val="0"/>
              <w:spacing w:line="240" w:lineRule="atLeast"/>
              <w:jc w:val="left"/>
              <w:rPr>
                <w:rFonts w:ascii="宋体" w:hAnsi="宋体" w:cs="宋体"/>
                <w:szCs w:val="21"/>
                <w:lang w:val="zh-CN"/>
              </w:rPr>
            </w:pPr>
            <w:r>
              <w:rPr>
                <w:rFonts w:hint="eastAsia" w:ascii="宋体" w:hAnsi="宋体" w:cs="宋体"/>
                <w:szCs w:val="21"/>
                <w:lang w:val="zh-CN"/>
              </w:rPr>
              <w:t>4、餐饮：云南饮食与其它地区有较大区别，可能有不合口味的情况发生；</w:t>
            </w:r>
          </w:p>
          <w:p>
            <w:pPr>
              <w:snapToGrid w:val="0"/>
              <w:spacing w:line="240" w:lineRule="atLeast"/>
              <w:jc w:val="left"/>
              <w:rPr>
                <w:rFonts w:ascii="宋体" w:hAnsi="宋体" w:cs="宋体"/>
                <w:szCs w:val="21"/>
                <w:lang w:val="zh-CN"/>
              </w:rPr>
            </w:pPr>
            <w:r>
              <w:rPr>
                <w:rFonts w:hint="eastAsia" w:ascii="宋体" w:hAnsi="宋体" w:cs="宋体"/>
                <w:szCs w:val="21"/>
                <w:lang w:val="zh-CN"/>
              </w:rPr>
              <w:t>5、云南少数民族众多，许多民族民风彪悍，要尊重当地的风俗习惯，请您尽量不要与当地人发生矛盾，避免不必要的争执和不快；当地各民族都有自己别具特色的称谓，具体如下：</w:t>
            </w:r>
          </w:p>
          <w:p>
            <w:pPr>
              <w:snapToGrid w:val="0"/>
              <w:spacing w:line="240" w:lineRule="atLeast"/>
              <w:jc w:val="left"/>
              <w:rPr>
                <w:rFonts w:ascii="宋体" w:hAnsi="宋体" w:cs="宋体"/>
                <w:szCs w:val="21"/>
                <w:lang w:val="zh-CN"/>
              </w:rPr>
            </w:pPr>
            <w:r>
              <w:rPr>
                <w:rFonts w:hint="eastAsia" w:ascii="宋体" w:hAnsi="宋体" w:cs="宋体"/>
                <w:szCs w:val="21"/>
                <w:lang w:val="zh-CN"/>
              </w:rPr>
              <w:t>石林：男--阿黑哥  女--阿诗玛    大理：男--阿鹏  女--金花</w:t>
            </w:r>
            <w:r>
              <w:rPr>
                <w:rFonts w:hint="eastAsia" w:ascii="宋体" w:hAnsi="宋体" w:cs="宋体"/>
                <w:szCs w:val="21"/>
                <w:lang w:val="zh-CN"/>
              </w:rPr>
              <w:br w:type="textWrapping"/>
            </w:r>
            <w:r>
              <w:rPr>
                <w:rFonts w:hint="eastAsia" w:ascii="宋体" w:hAnsi="宋体" w:cs="宋体"/>
                <w:szCs w:val="21"/>
                <w:lang w:val="zh-CN"/>
              </w:rPr>
              <w:t>丽江：男--胖金哥  女--胖金妹    中甸：男--扎西  女--卓玛</w:t>
            </w:r>
            <w:r>
              <w:rPr>
                <w:rFonts w:hint="eastAsia" w:ascii="宋体" w:hAnsi="宋体" w:cs="宋体"/>
                <w:szCs w:val="21"/>
                <w:lang w:val="zh-CN"/>
              </w:rPr>
              <w:br w:type="textWrapping"/>
            </w:r>
            <w:r>
              <w:rPr>
                <w:rFonts w:hint="eastAsia" w:ascii="宋体" w:hAnsi="宋体" w:cs="宋体"/>
                <w:szCs w:val="21"/>
                <w:lang w:val="zh-CN"/>
              </w:rPr>
              <w:t>版纳：男--猫多里  女--骚多里</w:t>
            </w:r>
            <w:r>
              <w:rPr>
                <w:rFonts w:hint="eastAsia" w:ascii="宋体" w:hAnsi="宋体" w:cs="宋体"/>
                <w:szCs w:val="21"/>
                <w:lang w:val="zh-CN"/>
              </w:rPr>
              <w:br w:type="textWrapping"/>
            </w:r>
            <w:r>
              <w:rPr>
                <w:rFonts w:hint="eastAsia" w:ascii="宋体" w:hAnsi="宋体" w:cs="宋体"/>
                <w:szCs w:val="21"/>
                <w:lang w:val="zh-CN"/>
              </w:rPr>
              <w:t>另外，整个云南境内，无论民族，都极其反感“小姐”这个称谓，如果需要，请用“小姑娘”代替；    </w:t>
            </w:r>
          </w:p>
          <w:p>
            <w:pPr>
              <w:snapToGrid w:val="0"/>
              <w:spacing w:line="240" w:lineRule="atLeast"/>
              <w:jc w:val="left"/>
              <w:rPr>
                <w:rFonts w:ascii="宋体" w:hAnsi="宋体" w:cs="宋体"/>
                <w:szCs w:val="21"/>
                <w:lang w:val="zh-CN"/>
              </w:rPr>
            </w:pPr>
            <w:r>
              <w:rPr>
                <w:rFonts w:hint="eastAsia" w:ascii="宋体" w:hAnsi="宋体" w:cs="宋体"/>
                <w:szCs w:val="21"/>
                <w:lang w:val="zh-CN"/>
              </w:rPr>
              <w:t>6、云南寺庙众多，您在游历寺庙时有四大忌讳需牢记心头，以免不必要的争执与不快：    </w:t>
            </w:r>
          </w:p>
          <w:p>
            <w:pPr>
              <w:snapToGrid w:val="0"/>
              <w:spacing w:line="240" w:lineRule="atLeast"/>
              <w:jc w:val="left"/>
              <w:rPr>
                <w:rFonts w:ascii="宋体" w:hAnsi="宋体" w:cs="宋体"/>
                <w:szCs w:val="21"/>
                <w:lang w:val="zh-CN"/>
              </w:rPr>
            </w:pPr>
            <w:r>
              <w:rPr>
                <w:rFonts w:hint="eastAsia" w:ascii="宋体" w:hAnsi="宋体" w:cs="宋体"/>
                <w:szCs w:val="21"/>
                <w:lang w:val="zh-CN"/>
              </w:rPr>
              <w:t>★与僧人见面常见的行礼方式为双手合十，微微低头，或者单手竖掌于胸前、头略低，忌握手、拥抱、抚摸僧人头部等不当礼节； </w:t>
            </w:r>
            <w:r>
              <w:rPr>
                <w:rFonts w:hint="eastAsia" w:ascii="宋体" w:hAnsi="宋体" w:cs="宋体"/>
                <w:szCs w:val="21"/>
                <w:lang w:val="zh-CN"/>
              </w:rPr>
              <w:br w:type="textWrapping"/>
            </w:r>
            <w:r>
              <w:rPr>
                <w:rFonts w:hint="eastAsia" w:ascii="宋体" w:hAnsi="宋体" w:cs="宋体"/>
                <w:szCs w:val="21"/>
                <w:lang w:val="zh-CN"/>
              </w:rPr>
              <w:t>  ★在寺庙中不得吸烟、随地乱扔垃圾、大声喧哗、指点议论、随便走动；</w:t>
            </w:r>
            <w:r>
              <w:rPr>
                <w:rFonts w:hint="eastAsia" w:ascii="宋体" w:hAnsi="宋体" w:cs="宋体"/>
                <w:szCs w:val="21"/>
                <w:lang w:val="zh-CN"/>
              </w:rPr>
              <w:br w:type="textWrapping"/>
            </w:r>
            <w:r>
              <w:rPr>
                <w:rFonts w:hint="eastAsia" w:ascii="宋体" w:hAnsi="宋体" w:cs="宋体"/>
                <w:szCs w:val="21"/>
                <w:lang w:val="zh-CN"/>
              </w:rPr>
              <w:t>  ★在大殿中切忌不要拍照、摄影、乱摸乱刻神像，踩踏大殿门槛；</w:t>
            </w:r>
            <w:r>
              <w:rPr>
                <w:rFonts w:hint="eastAsia" w:ascii="宋体" w:hAnsi="宋体" w:cs="宋体"/>
                <w:szCs w:val="21"/>
                <w:lang w:val="zh-CN"/>
              </w:rPr>
              <w:br w:type="textWrapping"/>
            </w:r>
            <w:r>
              <w:rPr>
                <w:rFonts w:hint="eastAsia" w:ascii="宋体" w:hAnsi="宋体" w:cs="宋体"/>
                <w:szCs w:val="21"/>
                <w:lang w:val="zh-CN"/>
              </w:rPr>
              <w:t>  ★如遇佛事活动应静立默视或悄然离开。同时，要照看好自己的孩子，以免其因无知而做出不礼貌为；   </w:t>
            </w:r>
          </w:p>
          <w:p>
            <w:pPr>
              <w:snapToGrid w:val="0"/>
              <w:spacing w:line="240" w:lineRule="atLeast"/>
              <w:jc w:val="left"/>
              <w:rPr>
                <w:rFonts w:ascii="宋体" w:hAnsi="宋体" w:cs="宋体"/>
                <w:szCs w:val="21"/>
                <w:lang w:val="zh-CN"/>
              </w:rPr>
            </w:pPr>
            <w:r>
              <w:rPr>
                <w:rFonts w:hint="eastAsia" w:ascii="宋体" w:hAnsi="宋体" w:cs="宋体"/>
                <w:szCs w:val="21"/>
                <w:lang w:val="zh-CN"/>
              </w:rPr>
              <w:t>四、云南游览期间安全事项：</w:t>
            </w:r>
          </w:p>
          <w:p>
            <w:pPr>
              <w:snapToGrid w:val="0"/>
              <w:spacing w:line="240" w:lineRule="atLeast"/>
              <w:jc w:val="left"/>
              <w:rPr>
                <w:rFonts w:ascii="宋体" w:hAnsi="宋体" w:cs="宋体"/>
                <w:szCs w:val="21"/>
                <w:lang w:val="zh-CN"/>
              </w:rPr>
            </w:pPr>
            <w:r>
              <w:rPr>
                <w:rFonts w:hint="eastAsia" w:ascii="宋体" w:hAnsi="宋体" w:cs="宋体"/>
                <w:szCs w:val="21"/>
                <w:lang w:val="zh-CN"/>
              </w:rPr>
              <w:t>1、晚间休息，注意检查房门、窗是否关好，贵重物品可放在酒店保险柜或贴身保管。</w:t>
            </w:r>
          </w:p>
          <w:p>
            <w:pPr>
              <w:snapToGrid w:val="0"/>
              <w:spacing w:line="240" w:lineRule="atLeast"/>
              <w:jc w:val="left"/>
              <w:rPr>
                <w:rFonts w:ascii="宋体" w:hAnsi="宋体" w:cs="宋体"/>
                <w:szCs w:val="21"/>
                <w:lang w:val="zh-CN"/>
              </w:rPr>
            </w:pPr>
            <w:r>
              <w:rPr>
                <w:rFonts w:hint="eastAsia" w:ascii="宋体" w:hAnsi="宋体" w:cs="宋体"/>
                <w:szCs w:val="21"/>
                <w:lang w:val="zh-CN"/>
              </w:rPr>
              <w:t>2、身份证件及贵重物品随身携带，请勿交给他人或留在车上、房间内。行走在街上特别注意小偷、抢劫者，遇紧急情况，尽快报警或通知领队、导游。</w:t>
            </w:r>
          </w:p>
          <w:p>
            <w:pPr>
              <w:snapToGrid w:val="0"/>
              <w:spacing w:line="240" w:lineRule="atLeast"/>
              <w:jc w:val="left"/>
              <w:rPr>
                <w:rFonts w:ascii="宋体" w:hAnsi="宋体" w:cs="宋体"/>
                <w:szCs w:val="21"/>
                <w:lang w:val="zh-CN"/>
              </w:rPr>
            </w:pPr>
            <w:r>
              <w:rPr>
                <w:rFonts w:hint="eastAsia" w:ascii="宋体" w:hAnsi="宋体" w:cs="宋体"/>
                <w:szCs w:val="21"/>
                <w:lang w:val="zh-CN"/>
              </w:rPr>
              <w:t>3、下车是请记住车号、车型。如迷路请站在曾经走过的地方等候、切不可到处乱跑，最稳当是随身携带酒店卡，在迷路是打的回酒店。</w:t>
            </w:r>
          </w:p>
          <w:p>
            <w:pPr>
              <w:snapToGrid w:val="0"/>
              <w:spacing w:line="240" w:lineRule="atLeast"/>
              <w:jc w:val="left"/>
              <w:rPr>
                <w:rFonts w:ascii="宋体" w:hAnsi="宋体" w:cs="宋体"/>
                <w:szCs w:val="21"/>
                <w:lang w:val="zh-CN"/>
              </w:rPr>
            </w:pPr>
            <w:r>
              <w:rPr>
                <w:rFonts w:hint="eastAsia" w:ascii="宋体" w:hAnsi="宋体" w:cs="宋体"/>
                <w:szCs w:val="21"/>
                <w:lang w:val="zh-CN"/>
              </w:rPr>
              <w:t>4、飞机起飞、降落时一定要系好安全带，如要互换座位，必须待飞机平飞后进行。船上按要求穿好救生衣。</w:t>
            </w:r>
          </w:p>
          <w:p>
            <w:pPr>
              <w:snapToGrid w:val="0"/>
              <w:spacing w:line="240" w:lineRule="atLeast"/>
              <w:jc w:val="left"/>
              <w:rPr>
                <w:rFonts w:ascii="宋体"/>
                <w:color w:val="000000"/>
                <w:sz w:val="18"/>
                <w:szCs w:val="18"/>
              </w:rPr>
            </w:pPr>
            <w:r>
              <w:rPr>
                <w:rFonts w:hint="eastAsia" w:ascii="宋体" w:hAnsi="宋体" w:cs="宋体"/>
                <w:szCs w:val="21"/>
                <w:lang w:val="zh-CN"/>
              </w:rPr>
              <w:t>5、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按时上车，避免耽误行程。不要单独行动，如有个人临时的活动安排或路线变</w:t>
            </w:r>
            <w:r>
              <w:rPr>
                <w:rFonts w:hint="eastAsia" w:ascii="宋体" w:hAnsi="宋体"/>
                <w:color w:val="000000"/>
                <w:sz w:val="18"/>
                <w:szCs w:val="18"/>
              </w:rPr>
              <w:t>化，必需提前征求领队和导游同意。</w:t>
            </w:r>
          </w:p>
          <w:p>
            <w:pPr>
              <w:snapToGrid w:val="0"/>
              <w:spacing w:line="240" w:lineRule="atLeast"/>
              <w:jc w:val="left"/>
              <w:rPr>
                <w:rFonts w:ascii="宋体" w:hAnsi="宋体" w:cs="宋体"/>
                <w:szCs w:val="21"/>
                <w:lang w:val="zh-CN"/>
              </w:rPr>
            </w:pPr>
            <w:r>
              <w:rPr>
                <w:rFonts w:hint="eastAsia" w:ascii="宋体" w:hAnsi="宋体" w:cs="宋体"/>
                <w:szCs w:val="21"/>
                <w:lang w:val="zh-CN"/>
              </w:rPr>
              <w:t>6、外出旅游必需注意饮食饮水卫生，不要购买或食用包装无厂家/无日期/无QS食品质量安全认证标志或过期的食品，以防饮食后有不良反应。若有不适，及时报告领队/导游设法就医诊治。</w:t>
            </w:r>
          </w:p>
          <w:p>
            <w:pPr>
              <w:snapToGrid w:val="0"/>
              <w:spacing w:line="240" w:lineRule="atLeast"/>
              <w:jc w:val="left"/>
              <w:rPr>
                <w:rFonts w:ascii="宋体" w:hAnsi="宋体" w:cs="宋体"/>
                <w:szCs w:val="21"/>
                <w:lang w:val="zh-CN"/>
              </w:rPr>
            </w:pPr>
            <w:r>
              <w:rPr>
                <w:rFonts w:hint="eastAsia" w:ascii="宋体" w:hAnsi="宋体" w:cs="宋体"/>
                <w:szCs w:val="21"/>
                <w:lang w:val="zh-CN"/>
              </w:rPr>
              <w:t>7、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拥挤追逐，小心踏空；经过台阶和狭窄、路滑地段，谨防跌倒；如经过有正在65BD工地段，需保持安全距离，走安全通道，不要随意进入施工现场，防止跌落、扎伤、触电、坍塌等事故。</w:t>
            </w:r>
          </w:p>
          <w:p>
            <w:pPr>
              <w:snapToGrid w:val="0"/>
              <w:spacing w:line="240" w:lineRule="atLeast"/>
              <w:jc w:val="left"/>
              <w:rPr>
                <w:rFonts w:ascii="宋体"/>
                <w:color w:val="000000"/>
                <w:sz w:val="18"/>
                <w:szCs w:val="18"/>
              </w:rPr>
            </w:pPr>
            <w:r>
              <w:rPr>
                <w:rFonts w:hint="eastAsia" w:ascii="宋体" w:hAnsi="宋体" w:cs="宋体"/>
                <w:szCs w:val="21"/>
                <w:lang w:val="zh-CN"/>
              </w:rPr>
              <w:t>8、旅游过程中应遵守公民良好的道德文明规范（如尊老爱幼，排队候车/购物/就餐，不乱扔纸屑果皮壳，爱护公共财物，不随地吐痰/口香胶，公共场所不要高声喧哗或打闹，不讲脏话/粗口等），避免与他人发生口角或冲突；始终注意维护烟台亚琦（海阳入世通）和个人良好形象。其他外出必需注意安全事项（如遇恶劣天气必须注意预防暴雨山洪暴发、雷电伤害、山体滑坡、泥石流等）。</w:t>
            </w:r>
          </w:p>
        </w:tc>
      </w:tr>
    </w:tbl>
    <w:p>
      <w:pPr>
        <w:rPr>
          <w:rFonts w:hint="eastAsia" w:ascii="微软雅黑" w:hAnsi="微软雅黑" w:cs="微软雅黑"/>
          <w:b/>
          <w:bCs/>
          <w:color w:val="auto"/>
          <w:szCs w:val="21"/>
        </w:rPr>
      </w:pPr>
    </w:p>
    <w:p>
      <w:pPr>
        <w:rPr>
          <w:rFonts w:hint="eastAsia" w:ascii="微软雅黑" w:hAnsi="微软雅黑" w:cs="微软雅黑"/>
          <w:b/>
          <w:bCs/>
          <w:color w:val="FF0000"/>
          <w:sz w:val="22"/>
          <w:szCs w:val="22"/>
        </w:rPr>
      </w:pPr>
      <w:r>
        <w:rPr>
          <w:rFonts w:hint="eastAsia" w:ascii="微软雅黑" w:hAnsi="微软雅黑" w:cs="微软雅黑"/>
          <w:b/>
          <w:bCs/>
          <w:color w:val="FF0000"/>
          <w:sz w:val="22"/>
          <w:szCs w:val="22"/>
        </w:rPr>
        <w:t>【进店明细】</w:t>
      </w:r>
    </w:p>
    <w:p>
      <w:pPr>
        <w:rPr>
          <w:rFonts w:hint="eastAsia" w:ascii="微软雅黑" w:hAnsi="微软雅黑" w:cs="微软雅黑"/>
          <w:b/>
          <w:bCs/>
          <w:color w:val="FF0000"/>
          <w:sz w:val="22"/>
          <w:szCs w:val="22"/>
        </w:rPr>
      </w:pPr>
      <w:bookmarkStart w:id="0" w:name="_GoBack"/>
      <w:bookmarkEnd w:id="0"/>
      <w:r>
        <w:rPr>
          <w:rFonts w:hint="eastAsia" w:ascii="微软雅黑" w:hAnsi="微软雅黑" w:cs="微软雅黑"/>
          <w:b/>
          <w:bCs/>
          <w:color w:val="FF0000"/>
          <w:sz w:val="22"/>
          <w:szCs w:val="22"/>
        </w:rPr>
        <w:t>万亩茶园景中店（茶叶）+（翡翠） +黄龙玉文化或乳胶文化二选一 + 傣族村寨（银器）+ 游客集散中心</w:t>
      </w:r>
    </w:p>
    <w:sectPr>
      <w:headerReference r:id="rId3" w:type="default"/>
      <w:pgSz w:w="12472" w:h="16838"/>
      <w:pgMar w:top="720" w:right="720" w:bottom="720" w:left="720" w:header="284" w:footer="39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04b_21">
    <w:altName w:val="Segoe Print"/>
    <w:panose1 w:val="00000400000000000000"/>
    <w:charset w:val="00"/>
    <w:family w:val="auto"/>
    <w:pitch w:val="default"/>
    <w:sig w:usb0="00000000" w:usb1="00000000" w:usb2="00000000" w:usb3="00000000" w:csb0="00000001" w:csb1="00000000"/>
  </w:font>
  <w:font w:name="方正粗活意简体">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汉仪青云简">
    <w:altName w:val="宋体"/>
    <w:panose1 w:val="00020600040101010101"/>
    <w:charset w:val="86"/>
    <w:family w:val="auto"/>
    <w:pitch w:val="default"/>
    <w:sig w:usb0="00000000" w:usb1="00000000" w:usb2="00000016"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楷体_GB2312">
    <w:altName w:val="楷体"/>
    <w:panose1 w:val="02010609030101010101"/>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94BC6"/>
    <w:multiLevelType w:val="multilevel"/>
    <w:tmpl w:val="59294BC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C071E4"/>
    <w:rsid w:val="205F7AF6"/>
    <w:rsid w:val="28307DAB"/>
    <w:rsid w:val="28DE559B"/>
    <w:rsid w:val="2CB1578C"/>
    <w:rsid w:val="2E105551"/>
    <w:rsid w:val="3B2D2919"/>
    <w:rsid w:val="3C995679"/>
    <w:rsid w:val="4D4F604D"/>
    <w:rsid w:val="59363481"/>
    <w:rsid w:val="5F7D4A81"/>
    <w:rsid w:val="64D85751"/>
    <w:rsid w:val="6D441CA3"/>
    <w:rsid w:val="6FD44A2E"/>
    <w:rsid w:val="702E20A4"/>
    <w:rsid w:val="7E0E342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3">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cs="宋体"/>
      <w:sz w:val="24"/>
      <w:szCs w:val="24"/>
    </w:rPr>
  </w:style>
  <w:style w:type="paragraph" w:styleId="4">
    <w:name w:val="Normal (Web)"/>
    <w:basedOn w:val="1"/>
    <w:qFormat/>
    <w:uiPriority w:val="99"/>
    <w:pPr>
      <w:spacing w:before="100" w:beforeAutospacing="1" w:after="100" w:afterAutospacing="1"/>
      <w:jc w:val="left"/>
    </w:pPr>
    <w:rPr>
      <w:rFonts w:ascii="Times New Roman" w:hAnsi="Times New Roman"/>
      <w:kern w:val="0"/>
      <w:sz w:val="24"/>
      <w:szCs w:val="20"/>
    </w:rPr>
  </w:style>
  <w:style w:type="character" w:styleId="7">
    <w:name w:val="Hyperlink"/>
    <w:qFormat/>
    <w:uiPriority w:val="0"/>
    <w:rPr>
      <w:rFonts w:cs="Times New Roman"/>
      <w:color w:val="2D64B3"/>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国丰游游江山唐一平</cp:lastModifiedBy>
  <dcterms:modified xsi:type="dcterms:W3CDTF">2020-12-31T07:00:49Z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