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8912" w:rightChars="-4244" w:firstLine="4196" w:firstLineChars="950"/>
        <w:rPr>
          <w:b/>
          <w:color w:val="E36C0A"/>
          <w:sz w:val="44"/>
          <w:szCs w:val="44"/>
        </w:rPr>
      </w:pPr>
      <w:r>
        <w:rPr>
          <w:rFonts w:hint="eastAsia"/>
          <w:b/>
          <w:color w:val="E36C0A"/>
          <w:sz w:val="44"/>
          <w:szCs w:val="44"/>
        </w:rPr>
        <w:t>漓江·印象</w:t>
      </w:r>
    </w:p>
    <w:p>
      <w:pPr>
        <w:spacing w:line="360" w:lineRule="auto"/>
        <w:ind w:firstLine="285" w:firstLineChars="135"/>
        <w:rPr>
          <w:b/>
        </w:rPr>
      </w:pPr>
      <w:r>
        <w:rPr>
          <w:rFonts w:hint="eastAsia"/>
          <w:b/>
        </w:rPr>
        <w:t>【豪华住宿】：全程高端五星（未挂牌）酒店，升级一晚漓江边五星好评漓江假日度假酒店</w:t>
      </w:r>
    </w:p>
    <w:p>
      <w:pPr>
        <w:spacing w:line="360" w:lineRule="auto"/>
        <w:ind w:firstLine="285" w:firstLineChars="135"/>
        <w:rPr>
          <w:b/>
        </w:rPr>
      </w:pPr>
      <w:r>
        <w:rPr>
          <w:rFonts w:hint="eastAsia"/>
          <w:b/>
        </w:rPr>
        <w:t>【金牌景点】：三星船大漓江、银子岩、印象刘三姐、世外桃源、侗情水庄、古东瀑布、象鼻山、靖江王府；</w:t>
      </w:r>
    </w:p>
    <w:p>
      <w:pPr>
        <w:spacing w:line="360" w:lineRule="auto"/>
        <w:ind w:firstLine="285" w:firstLineChars="135"/>
        <w:rPr>
          <w:b/>
        </w:rPr>
      </w:pPr>
      <w:r>
        <w:rPr>
          <w:rFonts w:hint="eastAsia"/>
          <w:b/>
        </w:rPr>
        <w:t>【特色餐厅】：桂林指定本地最受欢迎市民餐厅小南国/椿记烧鹅，</w:t>
      </w:r>
    </w:p>
    <w:p>
      <w:pPr>
        <w:spacing w:line="360" w:lineRule="auto"/>
        <w:ind w:firstLine="1760" w:firstLineChars="835"/>
        <w:rPr>
          <w:b/>
        </w:rPr>
      </w:pPr>
      <w:r>
        <w:rPr>
          <w:rFonts w:hint="eastAsia"/>
          <w:b/>
        </w:rPr>
        <w:t>指定一餐广西少数名族特色餐，</w:t>
      </w:r>
    </w:p>
    <w:p>
      <w:pPr>
        <w:spacing w:line="360" w:lineRule="auto"/>
        <w:ind w:firstLine="1760" w:firstLineChars="835"/>
        <w:rPr>
          <w:b/>
        </w:rPr>
      </w:pPr>
      <w:r>
        <w:rPr>
          <w:rFonts w:hint="eastAsia"/>
          <w:b/>
        </w:rPr>
        <w:t>阳朔自由品尝当地特色啤酒鱼；</w:t>
      </w:r>
    </w:p>
    <w:p>
      <w:pPr>
        <w:spacing w:line="360" w:lineRule="auto"/>
        <w:ind w:firstLine="285" w:firstLineChars="135"/>
        <w:rPr>
          <w:b/>
        </w:rPr>
      </w:pPr>
      <w:r>
        <w:rPr>
          <w:rFonts w:hint="eastAsia"/>
          <w:b/>
        </w:rPr>
        <w:t>【十佳导游】：指定本社优质</w:t>
      </w:r>
      <w:r>
        <w:rPr>
          <w:rFonts w:hint="eastAsia"/>
          <w:b/>
          <w:color w:val="FF0000"/>
        </w:rPr>
        <w:t>十佳导游</w:t>
      </w:r>
      <w:r>
        <w:rPr>
          <w:rFonts w:hint="eastAsia"/>
          <w:b/>
        </w:rPr>
        <w:t>，保证服务质量；</w:t>
      </w:r>
    </w:p>
    <w:p>
      <w:pPr>
        <w:spacing w:line="360" w:lineRule="auto"/>
        <w:ind w:firstLine="285" w:firstLineChars="135"/>
        <w:rPr>
          <w:b/>
        </w:rPr>
      </w:pPr>
      <w:r>
        <w:rPr>
          <w:rFonts w:hint="eastAsia"/>
          <w:b/>
        </w:rPr>
        <w:t>【当地交通】：指定</w:t>
      </w:r>
      <w:r>
        <w:rPr>
          <w:rFonts w:hint="eastAsia"/>
          <w:b/>
          <w:color w:val="FF0000"/>
        </w:rPr>
        <w:t>五年内新车</w:t>
      </w:r>
      <w:r>
        <w:rPr>
          <w:rFonts w:hint="eastAsia"/>
          <w:b/>
        </w:rPr>
        <w:t>，品质出行；</w:t>
      </w:r>
    </w:p>
    <w:p>
      <w:pPr>
        <w:spacing w:line="360" w:lineRule="auto"/>
        <w:ind w:left="1685" w:leftChars="150" w:right="2333" w:rightChars="1111" w:hanging="1370" w:hangingChars="650"/>
        <w:rPr>
          <w:rFonts w:hint="eastAsia"/>
          <w:b/>
        </w:rPr>
      </w:pPr>
      <w:r>
        <w:rPr>
          <w:rFonts w:hint="eastAsia"/>
          <w:b/>
        </w:rPr>
        <w:t>【贴心服务】：每人每天一瓶矿泉水；</w:t>
      </w:r>
    </w:p>
    <w:p>
      <w:pPr>
        <w:spacing w:line="360" w:lineRule="auto"/>
        <w:ind w:left="1685" w:leftChars="150" w:right="2333" w:rightChars="1111" w:hanging="1370" w:hangingChars="650"/>
        <w:rPr>
          <w:rFonts w:ascii="宋体" w:hAnsi="宋体" w:cs="宋体"/>
          <w:kern w:val="0"/>
          <w:sz w:val="18"/>
          <w:szCs w:val="18"/>
        </w:rPr>
      </w:pPr>
      <w:r>
        <w:rPr>
          <w:rFonts w:hint="eastAsia"/>
          <w:b/>
        </w:rPr>
        <w:t>【参团须知】：18周岁以下未成年以及65岁以上老年人需有家属陪同，75岁以上游客恕不接待！</w:t>
      </w:r>
    </w:p>
    <w:p>
      <w:pPr>
        <w:ind w:firstLine="285" w:firstLineChars="135"/>
        <w:rPr>
          <w:rFonts w:hint="eastAsia" w:ascii="Times New Roman" w:hAnsi="Times New Roman"/>
          <w:b/>
        </w:rPr>
      </w:pPr>
      <w:r>
        <w:rPr>
          <w:rFonts w:hint="eastAsia"/>
          <w:b/>
        </w:rPr>
        <w:t>行程详情：</w:t>
      </w:r>
    </w:p>
    <w:tbl>
      <w:tblPr>
        <w:tblStyle w:val="4"/>
        <w:tblW w:w="11160" w:type="dxa"/>
        <w:tblInd w:w="468" w:type="dxa"/>
        <w:tblBorders>
          <w:top w:val="thinThickSmallGap" w:color="FF6600" w:sz="12" w:space="0"/>
          <w:left w:val="thinThickSmallGap" w:color="FF6600" w:sz="12" w:space="0"/>
          <w:bottom w:val="thinThickSmallGap" w:color="FF6600" w:sz="12" w:space="0"/>
          <w:right w:val="thinThickSmallGap" w:color="FF6600" w:sz="12" w:space="0"/>
          <w:insideH w:val="thinThickSmallGap" w:color="FF6600" w:sz="12" w:space="0"/>
          <w:insideV w:val="thinThickSmallGap" w:color="FF66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0"/>
      </w:tblGrid>
      <w:tr>
        <w:tblPrEx>
          <w:tblBorders>
            <w:top w:val="thinThickSmallGap" w:color="FF6600" w:sz="12" w:space="0"/>
            <w:left w:val="thinThickSmallGap" w:color="FF6600" w:sz="12" w:space="0"/>
            <w:bottom w:val="thinThickSmallGap" w:color="FF6600" w:sz="12" w:space="0"/>
            <w:right w:val="thinThickSmallGap" w:color="FF6600" w:sz="12" w:space="0"/>
            <w:insideH w:val="thinThickSmallGap" w:color="FF6600" w:sz="12" w:space="0"/>
            <w:insideV w:val="thinThickSmallGap" w:color="FF66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0" w:type="dxa"/>
            <w:tcBorders>
              <w:top w:val="thinThickSmallGap" w:color="FF6600" w:sz="12" w:space="0"/>
              <w:left w:val="thinThickSmallGap" w:color="FF6600" w:sz="12" w:space="0"/>
              <w:bottom w:val="thinThickSmallGap" w:color="FF6600" w:sz="12" w:space="0"/>
              <w:right w:val="thinThickSmallGap" w:color="FF6600" w:sz="12" w:space="0"/>
            </w:tcBorders>
          </w:tcPr>
          <w:p>
            <w:pPr>
              <w:spacing w:line="276" w:lineRule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第一天：各地—桂林</w:t>
            </w:r>
          </w:p>
          <w:p>
            <w:pPr>
              <w:spacing w:line="276" w:lineRule="auto"/>
              <w:ind w:firstLine="450" w:firstLineChars="25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C0C0C"/>
                <w:sz w:val="18"/>
                <w:szCs w:val="21"/>
              </w:rPr>
              <w:t xml:space="preserve">乘机/火车高铁动车前往“山水甲天下”的桂林，抵达后领取行李后至出站口，专业接站人员举写有客人或客人代表名字的接站牌接站，后赴桂林市区入住酒店，  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            </w:t>
            </w: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 xml:space="preserve">              宿：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</w:rPr>
              <w:t>桂林豪华五星酒店</w:t>
            </w: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8"/>
                <w:szCs w:val="18"/>
              </w:rPr>
              <w:t xml:space="preserve">        </w:t>
            </w:r>
          </w:p>
        </w:tc>
      </w:tr>
      <w:tr>
        <w:tblPrEx>
          <w:tblBorders>
            <w:top w:val="thinThickSmallGap" w:color="FF6600" w:sz="12" w:space="0"/>
            <w:left w:val="thinThickSmallGap" w:color="FF6600" w:sz="12" w:space="0"/>
            <w:bottom w:val="thinThickSmallGap" w:color="FF6600" w:sz="12" w:space="0"/>
            <w:right w:val="thinThickSmallGap" w:color="FF6600" w:sz="12" w:space="0"/>
            <w:insideH w:val="thinThickSmallGap" w:color="FF6600" w:sz="12" w:space="0"/>
            <w:insideV w:val="thinThickSmallGap" w:color="FF66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0" w:type="dxa"/>
            <w:tcBorders>
              <w:top w:val="thinThickSmallGap" w:color="FF6600" w:sz="12" w:space="0"/>
              <w:left w:val="thinThickSmallGap" w:color="FF6600" w:sz="12" w:space="0"/>
              <w:bottom w:val="thinThickSmallGap" w:color="FF6600" w:sz="12" w:space="0"/>
              <w:right w:val="thinThickSmallGap" w:color="FF6600" w:sz="12" w:space="0"/>
            </w:tcBorders>
          </w:tcPr>
          <w:p>
            <w:pPr>
              <w:spacing w:line="276" w:lineRule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第二天：桂林-阳朔</w:t>
            </w:r>
          </w:p>
          <w:p>
            <w:pPr>
              <w:pStyle w:val="2"/>
              <w:widowControl/>
              <w:autoSpaceDE w:val="0"/>
              <w:spacing w:line="360" w:lineRule="exact"/>
              <w:ind w:firstLine="360" w:firstLineChars="200"/>
              <w:rPr>
                <w:rFonts w:hint="eastAsia" w:ascii="宋体" w:hAnsi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</w:rPr>
              <w:t>早餐后乘车赴磨盘山码头（车程约40分钟），乘坐指定正规三星级游船，游览百里画廊——国家5A级</w:t>
            </w:r>
            <w:r>
              <w:rPr>
                <w:rFonts w:hint="eastAsia" w:ascii="宋体" w:hAnsi="宋体"/>
                <w:b/>
                <w:color w:val="FF0000"/>
                <w:kern w:val="2"/>
                <w:sz w:val="18"/>
                <w:szCs w:val="18"/>
              </w:rPr>
              <w:t>【全景大漓江】</w:t>
            </w:r>
            <w:r>
              <w:rPr>
                <w:rFonts w:hint="eastAsia" w:ascii="宋体" w:hAnsi="宋体"/>
                <w:color w:val="FF0000"/>
                <w:kern w:val="2"/>
                <w:sz w:val="18"/>
                <w:szCs w:val="18"/>
              </w:rPr>
              <w:t>（三星游船，约4小时，中餐船上餐），</w:t>
            </w:r>
            <w:r>
              <w:rPr>
                <w:rFonts w:hint="eastAsia" w:ascii="宋体" w:hAnsi="宋体"/>
                <w:kern w:val="2"/>
                <w:sz w:val="18"/>
                <w:szCs w:val="18"/>
              </w:rPr>
              <w:t>观赏震惊中外的著名景点：漓江上最著名的山</w:t>
            </w:r>
            <w:r>
              <w:rPr>
                <w:rFonts w:hint="eastAsia" w:ascii="宋体" w:hAnsi="宋体"/>
                <w:b/>
                <w:color w:val="FF0000"/>
                <w:kern w:val="2"/>
                <w:sz w:val="18"/>
                <w:szCs w:val="18"/>
              </w:rPr>
              <w:t>【九马画山】</w:t>
            </w:r>
            <w:r>
              <w:rPr>
                <w:rFonts w:hint="eastAsia" w:ascii="宋体" w:hAnsi="宋体"/>
                <w:kern w:val="2"/>
                <w:sz w:val="18"/>
                <w:szCs w:val="18"/>
              </w:rPr>
              <w:t>、漓江上最美的景</w:t>
            </w:r>
            <w:r>
              <w:rPr>
                <w:rFonts w:hint="eastAsia" w:ascii="宋体" w:hAnsi="宋体"/>
                <w:b/>
                <w:color w:val="FF0000"/>
                <w:kern w:val="2"/>
                <w:sz w:val="18"/>
                <w:szCs w:val="18"/>
              </w:rPr>
              <w:t>【兴坪佳境】</w:t>
            </w:r>
            <w:r>
              <w:rPr>
                <w:rFonts w:hint="eastAsia" w:ascii="宋体" w:hAnsi="宋体"/>
                <w:kern w:val="2"/>
                <w:sz w:val="18"/>
                <w:szCs w:val="18"/>
              </w:rPr>
              <w:t>20元人民币背景-</w:t>
            </w:r>
            <w:r>
              <w:rPr>
                <w:rFonts w:hint="eastAsia" w:ascii="宋体" w:hAnsi="宋体"/>
                <w:b/>
                <w:color w:val="FF0000"/>
                <w:kern w:val="2"/>
                <w:sz w:val="18"/>
                <w:szCs w:val="18"/>
              </w:rPr>
              <w:t>【黄布倒影】</w:t>
            </w:r>
            <w:r>
              <w:rPr>
                <w:rFonts w:hint="eastAsia" w:ascii="宋体" w:hAnsi="宋体"/>
                <w:kern w:val="2"/>
                <w:sz w:val="18"/>
                <w:szCs w:val="18"/>
              </w:rPr>
              <w:t>。等数十处景点，,体验“世界上最美丽的地方”， “江作青罗带,山如碧玉簪”；船行江中，宛如迎面打开一幅幅奇妙山水画卷，真正体会到“船在江中走，人在画中游”的绝美漓江仙境，观奇峰倒影、碧水青山、牧童悠歌、渔翁闲钓、古朴的田园人家、清新的呼吸，一切都那么诗情画意。下船后自备15元乘坐景区电瓶车前往停车场或酒店，请听从导游安排。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看过了水上喀斯特山水风光，需换个口味，此时最佳的安排是去游览一个恒温22℃的桂林最美溶洞—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【银子岩】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（游览不少于60分钟），</w:t>
            </w:r>
            <w:r>
              <w:rPr>
                <w:rFonts w:hint="eastAsia" w:ascii="宋体" w:hAnsi="宋体"/>
                <w:sz w:val="18"/>
                <w:szCs w:val="18"/>
              </w:rPr>
              <w:t>约30分钟车程到达银子岩，洞内的钟乳石，宛如夜空银河倾泻而下，闪闪发光的似银子、若钻石、似水晶，整个岩洞就象是用珍珠、玛瑙、黄金、钻石镶嵌而成的地下宫殿一样，色彩斑斓、金碧辉煌，因此得来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“游了银子岩，一世不缺钱”</w:t>
            </w:r>
            <w:r>
              <w:rPr>
                <w:rFonts w:hint="eastAsia" w:ascii="宋体" w:hAnsi="宋体"/>
                <w:sz w:val="18"/>
                <w:szCs w:val="18"/>
              </w:rPr>
              <w:t>一说。夜里，华灯初上，眩目的霓虹灯惊醒了中国洋人街—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【阳朔西街】</w:t>
            </w:r>
            <w:r>
              <w:rPr>
                <w:rFonts w:hint="eastAsia" w:ascii="宋体" w:hAnsi="宋体"/>
                <w:sz w:val="18"/>
                <w:szCs w:val="18"/>
              </w:rPr>
              <w:t>，在这里，石板古道与清代砖瓦房遥相辉映，再搭配上现代化的特色小店，浪漫风情尽显，这样的古道适合约上三五知己畅聊，也可是和另一半在异国的西街感受浪漫，也可是一人漫步于西街开启一段异国艳遇，在西街每个人都可以拥有一段独一无二的故事（晚上21点后最热闹往往是故事的起点，司机、导游不陪同）。自由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晚餐后欣赏由著名导演张艺谋编导的经典大型山水实景歌舞表演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【印象刘三姐】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AAAA级（演出时间约70分钟），以12座山峰为背景、两公里漓江水域实景演出、近600名演员的庞大阵容,艺术灯光及独特的烟雾效果工程中，创造出如梦如幻的视觉境界，。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1、自由活动期间不提供导游服务与旅游用车。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</w:rPr>
              <w:t>2、阳朔不含晚餐，但阳朔物价较高，贴心推荐-十里画廊原生态餐厅（交椅山庄）柴火鼎锅啤酒鱼，超特色超赞超实惠；</w:t>
            </w:r>
          </w:p>
          <w:p>
            <w:pPr>
              <w:spacing w:line="276" w:lineRule="auto"/>
              <w:rPr>
                <w:rFonts w:ascii="微软雅黑" w:hAnsi="微软雅黑" w:eastAsia="微软雅黑"/>
                <w:b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color w:val="0000FF"/>
                <w:sz w:val="18"/>
                <w:szCs w:val="18"/>
              </w:rPr>
              <w:t xml:space="preserve">                                                                                             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</w:rPr>
              <w:t>（早船）宿：阳朔特色五星酒店</w:t>
            </w:r>
          </w:p>
        </w:tc>
      </w:tr>
      <w:tr>
        <w:tblPrEx>
          <w:tblBorders>
            <w:top w:val="thinThickSmallGap" w:color="FF6600" w:sz="12" w:space="0"/>
            <w:left w:val="thinThickSmallGap" w:color="FF6600" w:sz="12" w:space="0"/>
            <w:bottom w:val="thinThickSmallGap" w:color="FF6600" w:sz="12" w:space="0"/>
            <w:right w:val="thinThickSmallGap" w:color="FF6600" w:sz="12" w:space="0"/>
            <w:insideH w:val="thinThickSmallGap" w:color="FF6600" w:sz="12" w:space="0"/>
            <w:insideV w:val="thinThickSmallGap" w:color="FF66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0" w:type="dxa"/>
            <w:tcBorders>
              <w:top w:val="thinThickSmallGap" w:color="FF6600" w:sz="12" w:space="0"/>
              <w:left w:val="thinThickSmallGap" w:color="FF6600" w:sz="12" w:space="0"/>
              <w:bottom w:val="thinThickSmallGap" w:color="FF6600" w:sz="12" w:space="0"/>
              <w:right w:val="thinThickSmallGap" w:color="FF6600" w:sz="12" w:space="0"/>
            </w:tcBorders>
          </w:tcPr>
          <w:p>
            <w:pPr>
              <w:spacing w:line="276" w:lineRule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第三天：阳朔-桂林</w:t>
            </w:r>
          </w:p>
          <w:p>
            <w:pPr>
              <w:spacing w:line="276" w:lineRule="auto"/>
              <w:ind w:firstLine="450" w:firstLineChars="250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早餐</w:t>
            </w:r>
            <w:r>
              <w:rPr>
                <w:rFonts w:hint="eastAsia" w:ascii="宋体" w:hAnsi="宋体" w:cs="宋体"/>
                <w:sz w:val="18"/>
                <w:szCs w:val="18"/>
              </w:rPr>
              <w:t>之后乘车返回桂林，途中游览被誉为桂林的香格里拉</w:t>
            </w:r>
            <w:r>
              <w:rPr>
                <w:rFonts w:hint="eastAsia" w:ascii="宋体" w:hAnsi="宋体" w:cs="宋体"/>
                <w:b/>
                <w:color w:val="FF0000"/>
                <w:sz w:val="18"/>
                <w:szCs w:val="18"/>
              </w:rPr>
              <w:t>【世外桃源】</w:t>
            </w:r>
            <w:r>
              <w:rPr>
                <w:rFonts w:hint="eastAsia" w:ascii="宋体" w:hAnsi="宋体" w:cs="宋体"/>
                <w:sz w:val="18"/>
                <w:szCs w:val="18"/>
              </w:rPr>
              <w:t>（游览不少于60分钟），源自陶渊明笔下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《桃花源记》</w:t>
            </w:r>
            <w:r>
              <w:rPr>
                <w:rFonts w:hint="eastAsia" w:ascii="宋体" w:hAnsi="宋体" w:cs="宋体"/>
                <w:sz w:val="18"/>
                <w:szCs w:val="18"/>
              </w:rPr>
              <w:t>，李冰冰、任泉主演的《康美之恋》MV外景主要取景地，为世人展示了一幅古桥、流水、田园、老村与水上民族村寨融为一体的绝妙画图，世外桃源是每一个世人的逍遥梦，在这没有尘间的烦恼，只有鸡犬相闻，山水清香，泛舟之趣、鱼水之乐、民俗之情，正所谓“纳千顷之汪洋、收四时之烂漫”，人间仙境是也。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之后参观</w:t>
            </w:r>
            <w:r>
              <w:rPr>
                <w:rFonts w:hint="eastAsia" w:ascii="宋体" w:hAnsi="宋体" w:cs="宋体"/>
                <w:b/>
                <w:color w:val="FF0000"/>
                <w:sz w:val="18"/>
                <w:szCs w:val="18"/>
              </w:rPr>
              <w:t>CCTV推荐侗情少数民族风情园3A景区【侗情水庄】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（参观时间按不少于60分钟）</w:t>
            </w:r>
            <w:r>
              <w:rPr>
                <w:rFonts w:hint="eastAsia" w:ascii="宋体" w:hAnsi="宋体" w:cs="宋体"/>
                <w:b/>
                <w:color w:val="FF0000"/>
                <w:sz w:val="18"/>
                <w:szCs w:val="18"/>
              </w:rPr>
              <w:t>在CCTV7《乡土》栏目内5秒形象广告时间播出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，精湛的银饰手工艺，不落锁的大门，热情的民族阿嫂，图腾，木楼，石板小巷，诉说着侗族的文化，让我们走进他们家里做客，真正了解侗族这个少数民族的民族文化。前往游览有着氧吧属性带清凉功能的</w:t>
            </w:r>
            <w:r>
              <w:rPr>
                <w:rFonts w:hint="eastAsia" w:ascii="宋体" w:hAnsi="宋体" w:cs="宋体"/>
                <w:b/>
                <w:color w:val="FF0000"/>
                <w:sz w:val="18"/>
                <w:szCs w:val="18"/>
              </w:rPr>
              <w:t>【古东原始森林瀑布群】</w:t>
            </w:r>
            <w:r>
              <w:rPr>
                <w:rFonts w:hint="eastAsia" w:ascii="宋体" w:hAnsi="宋体" w:cs="宋体"/>
                <w:sz w:val="18"/>
                <w:szCs w:val="18"/>
              </w:rPr>
              <w:t>（游览不少于90分钟）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，就是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CCTV曾报道过的“可以触摸的瀑布”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，是夏日首选必游景点之一，在这里您可走瀑戏浪、游山玩水，仿佛回到了葱茏茂密的原始森林，尽情呼吸清新自然的空气；八瀑九潭的自然馈赠，让您可以卷上裤管，换上亲水装备，行走于清凉纯净的瀑布群里，尽情畅享桂林水！这里会让你乐翻天哦！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</w:t>
            </w:r>
          </w:p>
          <w:p>
            <w:pPr>
              <w:spacing w:line="276" w:lineRule="auto"/>
              <w:ind w:firstLine="8194" w:firstLineChars="455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</w:rPr>
              <w:t>（早中晚）</w:t>
            </w: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>宿：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</w:rPr>
              <w:t>桂林豪华五星酒店</w:t>
            </w:r>
          </w:p>
        </w:tc>
      </w:tr>
      <w:tr>
        <w:tblPrEx>
          <w:tblBorders>
            <w:top w:val="thinThickSmallGap" w:color="FF6600" w:sz="12" w:space="0"/>
            <w:left w:val="thinThickSmallGap" w:color="FF6600" w:sz="12" w:space="0"/>
            <w:bottom w:val="thinThickSmallGap" w:color="FF6600" w:sz="12" w:space="0"/>
            <w:right w:val="thinThickSmallGap" w:color="FF6600" w:sz="12" w:space="0"/>
            <w:insideH w:val="thinThickSmallGap" w:color="FF6600" w:sz="12" w:space="0"/>
            <w:insideV w:val="thinThickSmallGap" w:color="FF66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0" w:type="dxa"/>
            <w:tcBorders>
              <w:top w:val="thinThickSmallGap" w:color="FF6600" w:sz="12" w:space="0"/>
              <w:left w:val="thinThickSmallGap" w:color="FF6600" w:sz="12" w:space="0"/>
              <w:bottom w:val="thinThickSmallGap" w:color="FF6600" w:sz="12" w:space="0"/>
              <w:right w:val="thinThickSmallGap" w:color="FF6600" w:sz="12" w:space="0"/>
            </w:tcBorders>
          </w:tcPr>
          <w:p>
            <w:pPr>
              <w:spacing w:line="276" w:lineRule="auto"/>
              <w:rPr>
                <w:rFonts w:hint="eastAsia" w:ascii="微软雅黑" w:hAnsi="微软雅黑" w:eastAsia="微软雅黑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第四天：桂林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  <w:lang w:val="en-US" w:eastAsia="zh-CN"/>
              </w:rPr>
              <w:t>一日游</w:t>
            </w:r>
          </w:p>
          <w:p>
            <w:pPr>
              <w:widowControl/>
              <w:spacing w:line="276" w:lineRule="auto"/>
              <w:ind w:firstLine="360" w:firstLineChars="2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早餐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之后前往游览2017年CCTV春节分会场5A</w:t>
            </w:r>
            <w:r>
              <w:rPr>
                <w:rFonts w:hint="eastAsia" w:ascii="宋体" w:hAnsi="宋体" w:cs="宋体"/>
                <w:b/>
                <w:color w:val="FF0000"/>
                <w:sz w:val="18"/>
                <w:szCs w:val="18"/>
              </w:rPr>
              <w:t>【象鼻山景区】</w:t>
            </w:r>
            <w:r>
              <w:rPr>
                <w:rFonts w:hint="eastAsia" w:ascii="宋体" w:hAnsi="宋体" w:cs="宋体"/>
                <w:sz w:val="18"/>
                <w:szCs w:val="18"/>
              </w:rPr>
              <w:t>（游览不少于60分钟）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位于市内桃花江与漓江汇流处，是中国首批4A级景区，因酷似一只站在江边伸鼻豪饮漓江甘泉的巨象，栩栩如生，引人入胜，山体前部的水月洞，弯如满月，穿透山体，清碧的江水从洞中穿鼻而过，洞影倒映江面，构成“水底有明月，水上明月浮”的奇观，被人们称为桂林山水的象征。之后前往桂林历史文化缩影</w:t>
            </w:r>
            <w:r>
              <w:rPr>
                <w:rFonts w:hint="eastAsia" w:ascii="宋体" w:hAnsi="宋体" w:cs="宋体"/>
                <w:b/>
                <w:color w:val="FF0000"/>
                <w:sz w:val="18"/>
                <w:szCs w:val="18"/>
              </w:rPr>
              <w:t>5A【靖江王府·独秀峰】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游览不少于90分钟），靖江王城坐落于桂林市中心，独秀峰脚下。为明太祖朱元璋其侄孙朱守谦被封为靖江王时修造的王城，是一组金碧辉煌、规模宏大的建筑群。自古有“桂林山水甲天下，阅尽王城知桂林”，景区内可登览独秀峰，感受王者风范，在这可感受到自然山水风光与历史人文景观交相辉映的魅力，2016年冯小刚电影巨作</w:t>
            </w:r>
            <w:r>
              <w:rPr>
                <w:rFonts w:hint="eastAsia" w:ascii="宋体" w:hAnsi="宋体" w:cs="宋体"/>
                <w:b/>
                <w:color w:val="FF0000"/>
                <w:sz w:val="18"/>
                <w:szCs w:val="18"/>
              </w:rPr>
              <w:t>《我不是潘金莲》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提及的非物质文化遗产</w:t>
            </w:r>
            <w:r>
              <w:rPr>
                <w:rFonts w:hint="eastAsia" w:ascii="宋体" w:hAnsi="宋体" w:cs="宋体"/>
                <w:b/>
                <w:color w:val="FF0000"/>
                <w:sz w:val="18"/>
                <w:szCs w:val="18"/>
              </w:rPr>
              <w:t>【王府秘拓】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，工艺世界首屈一指。</w:t>
            </w:r>
            <w:r>
              <w:rPr>
                <w:rFonts w:hint="eastAsia" w:cs="宋体"/>
                <w:sz w:val="18"/>
                <w:szCs w:val="18"/>
              </w:rPr>
              <w:t>之后自由逛</w:t>
            </w:r>
            <w:r>
              <w:rPr>
                <w:rFonts w:hint="eastAsia" w:cs="微软雅黑"/>
                <w:sz w:val="18"/>
                <w:szCs w:val="18"/>
              </w:rPr>
              <w:t>市民超市自由购买当地特产馈赠亲朋好友</w:t>
            </w:r>
            <w:r>
              <w:rPr>
                <w:rFonts w:hint="eastAsia" w:cs="Arial"/>
                <w:sz w:val="18"/>
                <w:szCs w:val="18"/>
              </w:rPr>
              <w:t>，</w:t>
            </w:r>
          </w:p>
          <w:p>
            <w:pPr>
              <w:widowControl/>
              <w:spacing w:line="276" w:lineRule="auto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</w:rPr>
              <w:t>（早中餐）宿：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  <w:lang w:val="en-US" w:eastAsia="zh-CN"/>
              </w:rPr>
              <w:t>桂林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</w:tr>
      <w:tr>
        <w:tblPrEx>
          <w:tblBorders>
            <w:top w:val="thinThickSmallGap" w:color="FF6600" w:sz="12" w:space="0"/>
            <w:left w:val="thinThickSmallGap" w:color="FF6600" w:sz="12" w:space="0"/>
            <w:bottom w:val="thinThickSmallGap" w:color="FF6600" w:sz="12" w:space="0"/>
            <w:right w:val="thinThickSmallGap" w:color="FF6600" w:sz="12" w:space="0"/>
            <w:insideH w:val="thinThickSmallGap" w:color="FF6600" w:sz="12" w:space="0"/>
            <w:insideV w:val="thinThickSmallGap" w:color="FF66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0" w:type="dxa"/>
            <w:tcBorders>
              <w:top w:val="thinThickSmallGap" w:color="FF6600" w:sz="12" w:space="0"/>
              <w:left w:val="thinThickSmallGap" w:color="FF6600" w:sz="12" w:space="0"/>
              <w:bottom w:val="thinThickSmallGap" w:color="FF6600" w:sz="12" w:space="0"/>
              <w:right w:val="thinThickSmallGap" w:color="FF6600" w:sz="12" w:space="0"/>
            </w:tcBorders>
          </w:tcPr>
          <w:p>
            <w:pPr>
              <w:widowControl/>
              <w:spacing w:line="276" w:lineRule="auto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第五天：桂林-成都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76" w:lineRule="auto"/>
              <w:ind w:firstLine="360" w:firstLineChars="2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早餐后，</w:t>
            </w:r>
            <w:r>
              <w:rPr>
                <w:rFonts w:hint="eastAsia" w:cs="宋体"/>
                <w:sz w:val="18"/>
                <w:szCs w:val="18"/>
              </w:rPr>
              <w:t>根据航班</w:t>
            </w:r>
            <w:r>
              <w:rPr>
                <w:rFonts w:cs="Calibri"/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列车时间，桂林机场乘航班</w:t>
            </w:r>
            <w:r>
              <w:rPr>
                <w:rFonts w:cs="Calibri"/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桂林火车站乘坐火车返回，结束愉快旅程！</w:t>
            </w: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早餐</w:t>
            </w:r>
          </w:p>
        </w:tc>
      </w:tr>
    </w:tbl>
    <w:p>
      <w:pPr>
        <w:rPr>
          <w:rFonts w:ascii="Times New Roman" w:hAnsi="Times New Roman"/>
          <w:szCs w:val="21"/>
        </w:rPr>
      </w:pPr>
    </w:p>
    <w:tbl>
      <w:tblPr>
        <w:tblStyle w:val="4"/>
        <w:tblW w:w="11160" w:type="dxa"/>
        <w:tblInd w:w="468" w:type="dxa"/>
        <w:tblBorders>
          <w:top w:val="thinThickSmallGap" w:color="FF6600" w:sz="12" w:space="0"/>
          <w:left w:val="thinThickSmallGap" w:color="FF6600" w:sz="12" w:space="0"/>
          <w:bottom w:val="thinThickSmallGap" w:color="FF6600" w:sz="12" w:space="0"/>
          <w:right w:val="thinThickSmallGap" w:color="FF6600" w:sz="12" w:space="0"/>
          <w:insideH w:val="thinThickSmallGap" w:color="FF6600" w:sz="12" w:space="0"/>
          <w:insideV w:val="thinThickSmallGap" w:color="FF66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260"/>
      </w:tblGrid>
      <w:tr>
        <w:tblPrEx>
          <w:tblBorders>
            <w:top w:val="thinThickSmallGap" w:color="FF6600" w:sz="12" w:space="0"/>
            <w:left w:val="thinThickSmallGap" w:color="FF6600" w:sz="12" w:space="0"/>
            <w:bottom w:val="thinThickSmallGap" w:color="FF6600" w:sz="12" w:space="0"/>
            <w:right w:val="thinThickSmallGap" w:color="FF6600" w:sz="12" w:space="0"/>
            <w:insideH w:val="thinThickSmallGap" w:color="FF6600" w:sz="12" w:space="0"/>
            <w:insideV w:val="thinThickSmallGap" w:color="FF66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00" w:type="dxa"/>
            <w:tcBorders>
              <w:top w:val="thinThickSmallGap" w:color="FF6600" w:sz="12" w:space="0"/>
              <w:left w:val="thinThickSmallGap" w:color="FF6600" w:sz="12" w:space="0"/>
              <w:bottom w:val="thinThickSmallGap" w:color="FF6600" w:sz="12" w:space="0"/>
              <w:right w:val="thinThickSmallGap" w:color="FF6600" w:sz="12" w:space="0"/>
            </w:tcBorders>
          </w:tcPr>
          <w:p>
            <w:pPr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  <w:p>
            <w:pPr>
              <w:rPr>
                <w:rFonts w:hint="eastAsia" w:ascii="微软雅黑" w:hAnsi="微软雅黑" w:eastAsia="微软雅黑"/>
                <w:b/>
                <w:sz w:val="28"/>
                <w:szCs w:val="28"/>
              </w:rPr>
            </w:pPr>
          </w:p>
          <w:p>
            <w:pPr>
              <w:rPr>
                <w:rFonts w:hint="eastAsia"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接</w:t>
            </w:r>
          </w:p>
          <w:p>
            <w:pPr>
              <w:rPr>
                <w:rFonts w:hint="eastAsia"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待</w:t>
            </w:r>
          </w:p>
          <w:p>
            <w:pPr>
              <w:rPr>
                <w:rFonts w:hint="eastAsia"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标</w:t>
            </w:r>
          </w:p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准</w:t>
            </w:r>
          </w:p>
        </w:tc>
        <w:tc>
          <w:tcPr>
            <w:tcW w:w="10260" w:type="dxa"/>
            <w:tcBorders>
              <w:top w:val="thinThickSmallGap" w:color="FF6600" w:sz="12" w:space="0"/>
              <w:left w:val="thinThickSmallGap" w:color="FF6600" w:sz="12" w:space="0"/>
              <w:bottom w:val="thinThickSmallGap" w:color="FF6600" w:sz="12" w:space="0"/>
              <w:right w:val="thinThickSmallGap" w:color="FF6600" w:sz="12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line="360" w:lineRule="atLeast"/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全程指定入住豪华五星(未挂星)特色酒店双人标准间，参考酒店：</w:t>
            </w:r>
          </w:p>
          <w:p>
            <w:pPr>
              <w:spacing w:line="340" w:lineRule="exact"/>
              <w:ind w:firstLine="360" w:firstLineChars="20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桂林：金皇国际/晶鑫国际/鸿丰景程/维也纳/康福特/香江饭店/滨湖/睿吉西山/花园假日贵宾楼/曼哈顿或同级</w:t>
            </w:r>
          </w:p>
          <w:p>
            <w:pPr>
              <w:spacing w:line="340" w:lineRule="exact"/>
              <w:ind w:firstLine="360" w:firstLineChars="20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阳朔：新西街国际/碧玉国际/紫薇国际/维也纳/晶鑫国际/桂福大酒店/唐人街江畔/冠粤大酒店或同级</w:t>
            </w:r>
          </w:p>
          <w:p>
            <w:pPr>
              <w:ind w:left="-15" w:leftChars="-7" w:firstLine="376" w:firstLineChars="208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升级一晚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漓江边上双五星庄园（五星江景+五星客房）漓江假日大酒店（未挂星）如遇酒店会议接待无房，则安排入住皇家</w:t>
            </w:r>
          </w:p>
          <w:p>
            <w:pPr>
              <w:ind w:left="-15" w:leftChars="-7" w:firstLine="374" w:firstLineChars="208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维纳斯/帝禾大酒店/观光喆啡酒店</w:t>
            </w:r>
          </w:p>
          <w:p>
            <w:pPr>
              <w:pStyle w:val="5"/>
              <w:spacing w:line="360" w:lineRule="atLeast"/>
              <w:ind w:left="362" w:firstLine="0" w:firstLineChars="0"/>
              <w:rPr>
                <w:rFonts w:hint="eastAsia" w:ascii="微软雅黑" w:hAnsi="微软雅黑" w:eastAsia="微软雅黑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确保每人每晚一床位，如遇单男单女时，游客自愿同意旅行社尽量安排三人间或加床（钢丝床）；如无法安排三人间或加床时，游客自补单房差。若在旅游旺季、政府/会议等特殊情况下因房源紧张，列出的备选酒店都不能确保入住的，地接社可以安排入住同级酒店或不低于以上酒店档次的酒店。</w:t>
            </w:r>
          </w:p>
          <w:p>
            <w:pPr>
              <w:spacing w:line="360" w:lineRule="atLeas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18"/>
                <w:szCs w:val="18"/>
              </w:rPr>
              <w:t>2、</w:t>
            </w:r>
            <w:r>
              <w:rPr>
                <w:rFonts w:hint="eastAsia" w:ascii="宋体" w:hAnsi="宋体"/>
                <w:sz w:val="18"/>
                <w:szCs w:val="18"/>
              </w:rPr>
              <w:t>用餐：全程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</w:rPr>
              <w:t>早3正+1漓江船餐（餐标：30元/人/餐，正餐八菜一汤， 10人1桌,不含酒水，如不足十人餐厅可根据实际用餐人数酌情增加或减少菜量，早餐含在酒店内，不用不退，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桂林指定本地最受欢迎市民餐厅小南国/椿记烧鹅，指定一餐广西少数名族特色餐</w:t>
            </w:r>
            <w:r>
              <w:rPr>
                <w:rFonts w:hint="eastAsia" w:ascii="宋体" w:hAnsi="宋体"/>
                <w:sz w:val="18"/>
                <w:szCs w:val="18"/>
              </w:rPr>
              <w:t>，）。</w:t>
            </w:r>
          </w:p>
          <w:p>
            <w:pPr>
              <w:adjustRightInd w:val="0"/>
              <w:snapToGrid w:val="0"/>
              <w:spacing w:line="360" w:lineRule="atLeast"/>
              <w:ind w:left="2" w:right="71" w:rightChars="34"/>
              <w:rPr>
                <w:rFonts w:hint="eastAsia" w:ascii="微软雅黑" w:hAnsi="微软雅黑" w:eastAsia="微软雅黑" w:cs="宋体"/>
                <w:b/>
                <w:color w:val="0000FF"/>
                <w:sz w:val="18"/>
                <w:szCs w:val="18"/>
                <w:u w:val="single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18"/>
                <w:szCs w:val="18"/>
              </w:rPr>
              <w:t>3、</w:t>
            </w:r>
            <w:r>
              <w:rPr>
                <w:rFonts w:hint="eastAsia" w:ascii="宋体" w:hAnsi="宋体"/>
                <w:sz w:val="18"/>
                <w:szCs w:val="18"/>
              </w:rPr>
              <w:t>门票：景点第一道门票：除首道门票项目及小孩除外</w:t>
            </w:r>
            <w:r>
              <w:rPr>
                <w:rFonts w:hint="eastAsia" w:ascii="微软雅黑" w:hAnsi="微软雅黑" w:eastAsia="微软雅黑" w:cs="宋体"/>
                <w:b/>
                <w:color w:val="FF0000"/>
                <w:sz w:val="18"/>
                <w:szCs w:val="18"/>
                <w:u w:val="single"/>
              </w:rPr>
              <w:t>旅行社协议价低于优惠证件门票价，故所有优惠证件无门票差价退！行程中所赠送项目，若游客放弃享用，则费用不退！</w:t>
            </w:r>
          </w:p>
          <w:p>
            <w:pPr>
              <w:spacing w:line="360" w:lineRule="atLeas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18"/>
                <w:szCs w:val="18"/>
              </w:rPr>
              <w:t>4</w:t>
            </w:r>
            <w:r>
              <w:rPr>
                <w:rFonts w:hint="eastAsia" w:ascii="微软雅黑" w:hAnsi="微软雅黑" w:eastAsia="微软雅黑"/>
                <w:b/>
                <w:color w:val="000000"/>
                <w:sz w:val="18"/>
                <w:szCs w:val="18"/>
                <w:lang w:val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导游：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指定本社十佳导游</w:t>
            </w:r>
            <w:r>
              <w:rPr>
                <w:rFonts w:hint="eastAsia" w:ascii="宋体" w:hAnsi="宋体"/>
                <w:sz w:val="18"/>
                <w:szCs w:val="18"/>
              </w:rPr>
              <w:t>（导游正常出团时间为早餐开始到晚餐结束）：自由活动时间及区间船上无导游陪同。</w:t>
            </w:r>
          </w:p>
          <w:p>
            <w:pPr>
              <w:spacing w:line="360" w:lineRule="atLeast"/>
              <w:rPr>
                <w:rFonts w:hint="eastAsia" w:ascii="微软雅黑" w:hAnsi="微软雅黑" w:eastAsia="微软雅黑"/>
                <w:b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18"/>
                <w:szCs w:val="18"/>
              </w:rPr>
              <w:t>5</w:t>
            </w:r>
            <w:r>
              <w:rPr>
                <w:rFonts w:hint="eastAsia" w:ascii="微软雅黑" w:hAnsi="微软雅黑" w:eastAsia="微软雅黑"/>
                <w:b/>
                <w:color w:val="000000"/>
                <w:sz w:val="18"/>
                <w:szCs w:val="18"/>
                <w:lang w:val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当地空调旅游车：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指定5年内新车</w:t>
            </w:r>
            <w:r>
              <w:rPr>
                <w:rFonts w:hint="eastAsia" w:ascii="宋体" w:hAnsi="宋体"/>
                <w:sz w:val="18"/>
                <w:szCs w:val="18"/>
              </w:rPr>
              <w:t>（根据实际人数安排，保证一人一个正座）（司机正常出团时间为早餐开始到晚餐结束）。</w:t>
            </w:r>
          </w:p>
          <w:p>
            <w:pPr>
              <w:spacing w:line="360" w:lineRule="atLeast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18"/>
                <w:szCs w:val="18"/>
              </w:rPr>
              <w:t>6、</w:t>
            </w:r>
            <w:r>
              <w:rPr>
                <w:rFonts w:hint="eastAsia" w:ascii="宋体" w:hAnsi="宋体"/>
                <w:sz w:val="18"/>
                <w:szCs w:val="18"/>
              </w:rPr>
              <w:t>保险：含旅行社责任险，不含意外险。</w:t>
            </w:r>
          </w:p>
          <w:p>
            <w:pPr>
              <w:spacing w:line="360" w:lineRule="atLeas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18"/>
                <w:szCs w:val="18"/>
              </w:rPr>
              <w:t>7、</w:t>
            </w:r>
            <w:r>
              <w:rPr>
                <w:rFonts w:hint="eastAsia" w:ascii="宋体" w:hAnsi="宋体"/>
                <w:sz w:val="18"/>
                <w:szCs w:val="18"/>
              </w:rPr>
              <w:t>儿童：报价含半餐，车位，不含门票、船票，床位，如果出团前有特殊要求，费用另计。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微软雅黑"/>
                <w:color w:val="FF0000"/>
                <w:sz w:val="18"/>
                <w:szCs w:val="18"/>
              </w:rPr>
              <w:t>1.2-1.49m 儿童必须提前补交165/儿童 三星船半船票（含餐）， 现场购买有满员无法补票或无法同船风险。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)</w:t>
            </w:r>
          </w:p>
          <w:p>
            <w:pPr>
              <w:spacing w:line="360" w:lineRule="atLeas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8、</w:t>
            </w:r>
            <w:r>
              <w:rPr>
                <w:rFonts w:hint="eastAsia" w:ascii="宋体" w:hAnsi="宋体"/>
                <w:sz w:val="18"/>
                <w:szCs w:val="18"/>
              </w:rPr>
              <w:t>购物：全程无购物店（侗情水庄、市民超市不算店）</w:t>
            </w:r>
          </w:p>
        </w:tc>
      </w:tr>
      <w:tr>
        <w:tblPrEx>
          <w:tblBorders>
            <w:top w:val="thinThickSmallGap" w:color="FF6600" w:sz="12" w:space="0"/>
            <w:left w:val="thinThickSmallGap" w:color="FF6600" w:sz="12" w:space="0"/>
            <w:bottom w:val="thinThickSmallGap" w:color="FF6600" w:sz="12" w:space="0"/>
            <w:right w:val="thinThickSmallGap" w:color="FF6600" w:sz="12" w:space="0"/>
            <w:insideH w:val="thinThickSmallGap" w:color="FF6600" w:sz="12" w:space="0"/>
            <w:insideV w:val="thinThickSmallGap" w:color="FF66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00" w:type="dxa"/>
            <w:tcBorders>
              <w:top w:val="thinThickSmallGap" w:color="FF6600" w:sz="12" w:space="0"/>
              <w:left w:val="thinThickSmallGap" w:color="FF6600" w:sz="12" w:space="0"/>
              <w:bottom w:val="thinThickSmallGap" w:color="FF6600" w:sz="12" w:space="0"/>
              <w:right w:val="thinThickSmallGap" w:color="FF6600" w:sz="12" w:space="0"/>
            </w:tcBorders>
          </w:tcPr>
          <w:p>
            <w:pPr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  <w:p>
            <w:pPr>
              <w:rPr>
                <w:rFonts w:hint="eastAsia" w:ascii="微软雅黑" w:hAnsi="微软雅黑" w:eastAsia="微软雅黑"/>
                <w:b/>
                <w:sz w:val="28"/>
                <w:szCs w:val="28"/>
              </w:rPr>
            </w:pPr>
          </w:p>
          <w:p>
            <w:pPr>
              <w:rPr>
                <w:rFonts w:hint="eastAsia"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温</w:t>
            </w:r>
          </w:p>
          <w:p>
            <w:pPr>
              <w:rPr>
                <w:rFonts w:hint="eastAsia"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馨</w:t>
            </w:r>
          </w:p>
          <w:p>
            <w:pPr>
              <w:rPr>
                <w:rFonts w:hint="eastAsia"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提</w:t>
            </w:r>
          </w:p>
          <w:p>
            <w:pPr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示</w:t>
            </w:r>
          </w:p>
        </w:tc>
        <w:tc>
          <w:tcPr>
            <w:tcW w:w="10260" w:type="dxa"/>
            <w:tcBorders>
              <w:top w:val="thinThickSmallGap" w:color="FF6600" w:sz="12" w:space="0"/>
              <w:left w:val="thinThickSmallGap" w:color="FF6600" w:sz="12" w:space="0"/>
              <w:bottom w:val="thinThickSmallGap" w:color="FF6600" w:sz="12" w:space="0"/>
              <w:right w:val="thinThickSmallGap" w:color="FF6600" w:sz="12" w:space="0"/>
            </w:tcBorders>
          </w:tcPr>
          <w:p>
            <w:pPr>
              <w:spacing w:line="340" w:lineRule="exact"/>
              <w:ind w:right="525" w:rightChars="250"/>
              <w:jc w:val="left"/>
              <w:rPr>
                <w:rFonts w:ascii="宋体" w:hAnsi="Times New Roman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1、此团行程是跟团游，当客人到达当地后有可能存在等待其他客人的情况，请听从导游安排，请游客谅解！</w:t>
            </w:r>
          </w:p>
          <w:p>
            <w:pPr>
              <w:spacing w:line="340" w:lineRule="exact"/>
              <w:ind w:right="525" w:rightChars="250"/>
              <w:jc w:val="left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2、如遇不可抗力因素或在全体客人签名情况下，在保证游览内容不变的前提下，导游可根据实际情况调整游览顺序；如遇到不可抗力因素不能游览的景区，按旅行社的协议价退还；</w:t>
            </w:r>
          </w:p>
          <w:p>
            <w:pPr>
              <w:spacing w:line="340" w:lineRule="exact"/>
              <w:ind w:right="525" w:rightChars="250"/>
              <w:jc w:val="left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3、在旅游期间客人擅自、强行离团或不参加行程内的某项团队活动（含酒店、用餐、景点等），其未产生的所有费用概不退还。发生此类情况一切后果请客人自行承担，客人离团期间的一切行为与旅行社无关。</w:t>
            </w:r>
          </w:p>
          <w:p>
            <w:pPr>
              <w:spacing w:line="340" w:lineRule="exact"/>
              <w:ind w:right="525" w:rightChars="250"/>
              <w:jc w:val="left"/>
              <w:rPr>
                <w:rFonts w:hint="eastAsia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4、请不要将贵重物品及自用应急药品放在托运行李中，以免丢失或影响急用。旅游过程中，也请妥善保管。</w:t>
            </w:r>
          </w:p>
          <w:p>
            <w:pPr>
              <w:spacing w:line="360" w:lineRule="atLeas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5、</w:t>
            </w:r>
            <w:r>
              <w:rPr>
                <w:rFonts w:hint="eastAsia" w:ascii="宋体" w:hAnsi="宋体"/>
                <w:sz w:val="18"/>
                <w:szCs w:val="18"/>
              </w:rPr>
              <w:t>出行时请带好有效身份证件及其他优惠证件，身份证请核对是否过期，护照是否有效，驾驶执照无效不能登机或上火车，16岁以下儿童请带好有效户口薄，请于飞机起飞或火车开车前120分钟自行赴机场或火车站集合，由于游客自身缘由导致误机、误火车，产生的一切后果由客人自己负责。由于游客较多，为防止客人和导游失去联系，请客人一定随身携带质量监督电话或者谨记酒店联络方式。</w:t>
            </w:r>
          </w:p>
          <w:p>
            <w:pPr>
              <w:spacing w:line="340" w:lineRule="exact"/>
              <w:ind w:right="525" w:rightChars="250"/>
              <w:jc w:val="left"/>
              <w:rPr>
                <w:rFonts w:hint="eastAsia" w:ascii="宋体" w:hAnsi="Times New Roman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6、旅行社对航班因运力、天气等因素延误、变更、取消等无法掌控，如遇此种情况，旅行社将尽力避免损失扩大，并与航空公司协调。旅行社可能因此将对行程做出相应调整，届时敬请旅游者配合谅解。</w:t>
            </w:r>
          </w:p>
          <w:p>
            <w:pPr>
              <w:spacing w:line="340" w:lineRule="exact"/>
              <w:ind w:right="525" w:rightChars="25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7、团友投诉以在当地填写的《游客信息反馈单》为准，请各位团友认真、如实填写。</w:t>
            </w:r>
          </w:p>
          <w:p>
            <w:pPr>
              <w:spacing w:line="340" w:lineRule="exact"/>
              <w:ind w:right="525" w:rightChars="25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8、如遇淡季成团人数人数不足6人，提供导游兼司机服务.</w:t>
            </w:r>
          </w:p>
          <w:p>
            <w:pPr>
              <w:spacing w:line="340" w:lineRule="exact"/>
              <w:ind w:right="525" w:rightChars="25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9、此行程为散客拼团，导游有权根据当地实际情况调整行程顺序，方便大家更轻松的游玩，敬请理解配合，谢谢。</w:t>
            </w:r>
          </w:p>
          <w:p>
            <w:pPr>
              <w:spacing w:line="360" w:lineRule="atLeas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10、出于安全考虑，本产品不接受孕妇预订，敬请谅解。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微软雅黑" w:hAnsi="微软雅黑" w:eastAsia="微软雅黑" w:cs="宋体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  <w:sz w:val="18"/>
                <w:szCs w:val="18"/>
                <w:u w:val="single"/>
              </w:rPr>
              <w:t>凡患有严重心脏病、高血压、糖尿病、胰腺炎、冠心病、癌症等疾病或已经年满70周岁以上的游客建议不要报名参团，若年满65岁参团，必须由家人及子女在了解行程后，确保参团者身体健康，同意参加旅行团，并且旅游者本身与旅行社签署《健康调查问卷》或《免责书》方能签订合同，如有隐瞒一切责任及费用由游客自理！</w:t>
            </w:r>
          </w:p>
        </w:tc>
      </w:tr>
    </w:tbl>
    <w:p>
      <w:pPr>
        <w:spacing w:line="340" w:lineRule="exact"/>
        <w:ind w:right="525" w:rightChars="250"/>
        <w:jc w:val="left"/>
        <w:rPr>
          <w:rFonts w:ascii="宋体" w:hAnsi="宋体"/>
          <w:sz w:val="18"/>
          <w:szCs w:val="18"/>
        </w:rPr>
      </w:pPr>
    </w:p>
    <w:p/>
    <w:sectPr>
      <w:pgSz w:w="16838" w:h="11906" w:orient="landscape"/>
      <w:pgMar w:top="993" w:right="1954" w:bottom="709" w:left="226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5424B"/>
    <w:multiLevelType w:val="multilevel"/>
    <w:tmpl w:val="6385424B"/>
    <w:lvl w:ilvl="0" w:tentative="0">
      <w:start w:val="1"/>
      <w:numFmt w:val="decimal"/>
      <w:lvlText w:val="%1、"/>
      <w:lvlJc w:val="left"/>
      <w:pPr>
        <w:ind w:left="362" w:hanging="360"/>
      </w:pPr>
      <w:rPr>
        <w:rFonts w:hint="eastAsia" w:ascii="微软雅黑" w:hAnsi="微软雅黑" w:eastAsia="微软雅黑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2" w:hanging="420"/>
      </w:pPr>
    </w:lvl>
    <w:lvl w:ilvl="2" w:tentative="0">
      <w:start w:val="1"/>
      <w:numFmt w:val="lowerRoman"/>
      <w:lvlText w:val="%3."/>
      <w:lvlJc w:val="right"/>
      <w:pPr>
        <w:ind w:left="1262" w:hanging="420"/>
      </w:pPr>
    </w:lvl>
    <w:lvl w:ilvl="3" w:tentative="0">
      <w:start w:val="1"/>
      <w:numFmt w:val="decimal"/>
      <w:lvlText w:val="%4."/>
      <w:lvlJc w:val="left"/>
      <w:pPr>
        <w:ind w:left="1682" w:hanging="420"/>
      </w:pPr>
    </w:lvl>
    <w:lvl w:ilvl="4" w:tentative="0">
      <w:start w:val="1"/>
      <w:numFmt w:val="lowerLetter"/>
      <w:lvlText w:val="%5)"/>
      <w:lvlJc w:val="left"/>
      <w:pPr>
        <w:ind w:left="2102" w:hanging="420"/>
      </w:pPr>
    </w:lvl>
    <w:lvl w:ilvl="5" w:tentative="0">
      <w:start w:val="1"/>
      <w:numFmt w:val="lowerRoman"/>
      <w:lvlText w:val="%6."/>
      <w:lvlJc w:val="right"/>
      <w:pPr>
        <w:ind w:left="2522" w:hanging="420"/>
      </w:pPr>
    </w:lvl>
    <w:lvl w:ilvl="6" w:tentative="0">
      <w:start w:val="1"/>
      <w:numFmt w:val="decimal"/>
      <w:lvlText w:val="%7."/>
      <w:lvlJc w:val="left"/>
      <w:pPr>
        <w:ind w:left="2942" w:hanging="420"/>
      </w:pPr>
    </w:lvl>
    <w:lvl w:ilvl="7" w:tentative="0">
      <w:start w:val="1"/>
      <w:numFmt w:val="lowerLetter"/>
      <w:lvlText w:val="%8)"/>
      <w:lvlJc w:val="left"/>
      <w:pPr>
        <w:ind w:left="3362" w:hanging="420"/>
      </w:pPr>
    </w:lvl>
    <w:lvl w:ilvl="8" w:tentative="0">
      <w:start w:val="1"/>
      <w:numFmt w:val="lowerRoman"/>
      <w:lvlText w:val="%9."/>
      <w:lvlJc w:val="right"/>
      <w:pPr>
        <w:ind w:left="3782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2C5F"/>
    <w:rsid w:val="00212C5F"/>
    <w:rsid w:val="003042E1"/>
    <w:rsid w:val="00340D16"/>
    <w:rsid w:val="004E16A5"/>
    <w:rsid w:val="0061001E"/>
    <w:rsid w:val="007E19CB"/>
    <w:rsid w:val="008E699B"/>
    <w:rsid w:val="00981DC5"/>
    <w:rsid w:val="00AE51EE"/>
    <w:rsid w:val="00BC5070"/>
    <w:rsid w:val="0E3B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jc w:val="left"/>
    </w:pPr>
    <w:rPr>
      <w:rFonts w:ascii="Times New Roman" w:hAnsi="Times New Roman" w:cs="宋体"/>
      <w:kern w:val="0"/>
      <w:sz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653</Words>
  <Characters>3724</Characters>
  <Lines>31</Lines>
  <Paragraphs>8</Paragraphs>
  <TotalTime>1</TotalTime>
  <ScaleCrop>false</ScaleCrop>
  <LinksUpToDate>false</LinksUpToDate>
  <CharactersWithSpaces>4369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2019-02-18T01:23:00Z</dcterms:created>
  <dc:creator>Microsoft</dc:creator>
  <cp:lastModifiedBy>Administrator</cp:lastModifiedBy>
  <dcterms:modified xsi:type="dcterms:W3CDTF">2019-02-22T02:57:15Z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