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533" w:rsidRDefault="00FA45D7" w:rsidP="006244A6">
      <w:pPr>
        <w:spacing w:beforeLines="100" w:before="312" w:afterLines="100" w:after="312" w:line="300" w:lineRule="exact"/>
        <w:ind w:rightChars="94" w:right="264"/>
        <w:jc w:val="center"/>
        <w:rPr>
          <w:rFonts w:ascii="微软雅黑" w:eastAsia="微软雅黑" w:hAnsi="微软雅黑"/>
          <w:b w:val="0"/>
          <w:color w:val="FF0000"/>
          <w:sz w:val="21"/>
          <w:szCs w:val="21"/>
        </w:rPr>
      </w:pPr>
      <w:r>
        <w:rPr>
          <w:rFonts w:hint="eastAsia"/>
          <w:sz w:val="21"/>
          <w:szCs w:val="21"/>
        </w:rPr>
        <w:t>厦</w:t>
      </w:r>
      <w:r>
        <w:rPr>
          <w:rFonts w:hint="eastAsia"/>
          <w:sz w:val="21"/>
          <w:szCs w:val="21"/>
        </w:rPr>
        <w:t xml:space="preserve"> </w:t>
      </w:r>
      <w:r>
        <w:rPr>
          <w:rFonts w:hint="eastAsia"/>
          <w:sz w:val="21"/>
          <w:szCs w:val="21"/>
        </w:rPr>
        <w:t>门</w:t>
      </w:r>
      <w:r>
        <w:rPr>
          <w:rFonts w:hint="eastAsia"/>
          <w:sz w:val="21"/>
          <w:szCs w:val="21"/>
        </w:rPr>
        <w:t xml:space="preserve"> </w:t>
      </w:r>
      <w:bookmarkStart w:id="0" w:name="_GoBack"/>
      <w:bookmarkEnd w:id="0"/>
      <w:r>
        <w:rPr>
          <w:rFonts w:hint="eastAsia"/>
          <w:sz w:val="21"/>
          <w:szCs w:val="21"/>
        </w:rPr>
        <w:t>购</w:t>
      </w:r>
      <w:r>
        <w:rPr>
          <w:rFonts w:hint="eastAsia"/>
          <w:sz w:val="21"/>
          <w:szCs w:val="21"/>
        </w:rPr>
        <w:t xml:space="preserve"> </w:t>
      </w:r>
      <w:r>
        <w:rPr>
          <w:rFonts w:hint="eastAsia"/>
          <w:sz w:val="21"/>
          <w:szCs w:val="21"/>
        </w:rPr>
        <w:t>物</w:t>
      </w:r>
      <w:r>
        <w:rPr>
          <w:rFonts w:hint="eastAsia"/>
          <w:sz w:val="21"/>
          <w:szCs w:val="21"/>
        </w:rPr>
        <w:t xml:space="preserve"> </w:t>
      </w:r>
      <w:r>
        <w:rPr>
          <w:rFonts w:hint="eastAsia"/>
          <w:sz w:val="21"/>
          <w:szCs w:val="21"/>
        </w:rPr>
        <w:t>补</w:t>
      </w:r>
      <w:r>
        <w:rPr>
          <w:rFonts w:hint="eastAsia"/>
          <w:sz w:val="21"/>
          <w:szCs w:val="21"/>
        </w:rPr>
        <w:t xml:space="preserve"> </w:t>
      </w:r>
      <w:r>
        <w:rPr>
          <w:rFonts w:hint="eastAsia"/>
          <w:sz w:val="21"/>
          <w:szCs w:val="21"/>
        </w:rPr>
        <w:t>充</w:t>
      </w:r>
      <w:r>
        <w:rPr>
          <w:rFonts w:hint="eastAsia"/>
          <w:sz w:val="21"/>
          <w:szCs w:val="21"/>
        </w:rPr>
        <w:t xml:space="preserve"> </w:t>
      </w:r>
      <w:r>
        <w:rPr>
          <w:rFonts w:hint="eastAsia"/>
          <w:sz w:val="21"/>
          <w:szCs w:val="21"/>
        </w:rPr>
        <w:t>协</w:t>
      </w:r>
      <w:r>
        <w:rPr>
          <w:rFonts w:hint="eastAsia"/>
          <w:sz w:val="21"/>
          <w:szCs w:val="21"/>
        </w:rPr>
        <w:t xml:space="preserve"> </w:t>
      </w:r>
      <w:r>
        <w:rPr>
          <w:rFonts w:hint="eastAsia"/>
          <w:sz w:val="21"/>
          <w:szCs w:val="21"/>
        </w:rPr>
        <w:t>议</w:t>
      </w:r>
    </w:p>
    <w:p w:rsidR="00716533" w:rsidRDefault="00FA45D7" w:rsidP="006244A6">
      <w:pPr>
        <w:spacing w:line="300" w:lineRule="exact"/>
        <w:ind w:rightChars="85" w:right="239"/>
        <w:rPr>
          <w:b w:val="0"/>
          <w:sz w:val="21"/>
          <w:szCs w:val="21"/>
        </w:rPr>
      </w:pPr>
      <w:r>
        <w:rPr>
          <w:rFonts w:hint="eastAsia"/>
          <w:sz w:val="21"/>
          <w:szCs w:val="21"/>
        </w:rPr>
        <w:t>甲方（旅游者或单位）：</w:t>
      </w:r>
      <w:r>
        <w:rPr>
          <w:rFonts w:hint="eastAsia"/>
          <w:sz w:val="21"/>
          <w:szCs w:val="21"/>
          <w:u w:val="single"/>
        </w:rPr>
        <w:t xml:space="preserve">                                    </w:t>
      </w:r>
      <w:r>
        <w:rPr>
          <w:rFonts w:hint="eastAsia"/>
          <w:sz w:val="21"/>
          <w:szCs w:val="21"/>
        </w:rPr>
        <w:t>电话：</w:t>
      </w:r>
      <w:r>
        <w:rPr>
          <w:rFonts w:hint="eastAsia"/>
          <w:sz w:val="21"/>
          <w:szCs w:val="21"/>
          <w:u w:val="single"/>
        </w:rPr>
        <w:t xml:space="preserve">                           </w:t>
      </w:r>
    </w:p>
    <w:p w:rsidR="00716533" w:rsidRDefault="00FA45D7" w:rsidP="006244A6">
      <w:pPr>
        <w:spacing w:line="300" w:lineRule="exact"/>
        <w:ind w:rightChars="85" w:right="239"/>
        <w:rPr>
          <w:b w:val="0"/>
          <w:sz w:val="21"/>
          <w:szCs w:val="21"/>
        </w:rPr>
      </w:pPr>
      <w:r>
        <w:rPr>
          <w:rFonts w:hint="eastAsia"/>
          <w:sz w:val="21"/>
          <w:szCs w:val="21"/>
        </w:rPr>
        <w:t>乙方（组团旅行社）：</w:t>
      </w:r>
      <w:r>
        <w:rPr>
          <w:rFonts w:hint="eastAsia"/>
          <w:sz w:val="21"/>
          <w:szCs w:val="21"/>
          <w:u w:val="single"/>
        </w:rPr>
        <w:t xml:space="preserve">                                      </w:t>
      </w:r>
      <w:r>
        <w:rPr>
          <w:rFonts w:hint="eastAsia"/>
          <w:sz w:val="21"/>
          <w:szCs w:val="21"/>
        </w:rPr>
        <w:t>地址：</w:t>
      </w:r>
      <w:r>
        <w:rPr>
          <w:rFonts w:hint="eastAsia"/>
          <w:sz w:val="21"/>
          <w:szCs w:val="21"/>
          <w:u w:val="single"/>
        </w:rPr>
        <w:t xml:space="preserve">                           </w:t>
      </w:r>
    </w:p>
    <w:p w:rsidR="00716533" w:rsidRDefault="00FA45D7" w:rsidP="006244A6">
      <w:pPr>
        <w:spacing w:line="300" w:lineRule="exact"/>
        <w:ind w:rightChars="85" w:right="239"/>
        <w:rPr>
          <w:sz w:val="21"/>
          <w:szCs w:val="21"/>
        </w:rPr>
      </w:pPr>
      <w:r>
        <w:rPr>
          <w:rFonts w:hint="eastAsia"/>
          <w:sz w:val="21"/>
          <w:szCs w:val="21"/>
        </w:rPr>
        <w:t>根据《旅游法》第</w:t>
      </w:r>
      <w:r>
        <w:rPr>
          <w:sz w:val="21"/>
          <w:szCs w:val="21"/>
        </w:rPr>
        <w:t>35</w:t>
      </w:r>
      <w:r>
        <w:rPr>
          <w:rFonts w:hint="eastAsia"/>
          <w:sz w:val="21"/>
          <w:szCs w:val="21"/>
        </w:rPr>
        <w:t>条规定规定，旅行社不得强迫旅游者购物，但经甲方主动要求，为丰富甲方的旅游活动，在不影响其</w:t>
      </w:r>
    </w:p>
    <w:p w:rsidR="00716533" w:rsidRDefault="00FA45D7" w:rsidP="006244A6">
      <w:pPr>
        <w:spacing w:line="300" w:lineRule="exact"/>
        <w:ind w:rightChars="85" w:right="239"/>
        <w:rPr>
          <w:sz w:val="21"/>
          <w:szCs w:val="21"/>
        </w:rPr>
      </w:pPr>
      <w:r>
        <w:rPr>
          <w:rFonts w:hint="eastAsia"/>
          <w:sz w:val="21"/>
          <w:szCs w:val="21"/>
        </w:rPr>
        <w:t>他旅游者及合同行程安排的前提下，乙方为甲方安排购物和自费活动。为约束购物和自费活动中甲乙双方的权利、义务，经甲乙双方友好协商，特制定本协议，本协议系双方签订的包价旅游合同的重要组成部分。</w:t>
      </w:r>
    </w:p>
    <w:p w:rsidR="00716533" w:rsidRDefault="00716533" w:rsidP="006244A6">
      <w:pPr>
        <w:spacing w:line="300" w:lineRule="exact"/>
        <w:ind w:left="412" w:rightChars="85" w:right="239" w:hangingChars="196" w:hanging="412"/>
        <w:rPr>
          <w:b w:val="0"/>
          <w:sz w:val="21"/>
          <w:szCs w:val="21"/>
        </w:rPr>
      </w:pPr>
    </w:p>
    <w:tbl>
      <w:tblPr>
        <w:tblpPr w:leftFromText="180" w:rightFromText="180" w:vertAnchor="text" w:horzAnchor="margin" w:tblpXSpec="center" w:tblpY="997"/>
        <w:tblW w:w="1011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299"/>
        <w:gridCol w:w="2040"/>
        <w:gridCol w:w="1036"/>
        <w:gridCol w:w="3260"/>
        <w:gridCol w:w="2475"/>
      </w:tblGrid>
      <w:tr w:rsidR="006244A6" w:rsidTr="006244A6">
        <w:tc>
          <w:tcPr>
            <w:tcW w:w="1299" w:type="dxa"/>
            <w:tcBorders>
              <w:right w:val="single" w:sz="4" w:space="0" w:color="auto"/>
            </w:tcBorders>
            <w:vAlign w:val="center"/>
          </w:tcPr>
          <w:p w:rsidR="006244A6" w:rsidRDefault="006244A6" w:rsidP="006244A6">
            <w:pPr>
              <w:spacing w:line="300" w:lineRule="exact"/>
              <w:ind w:rightChars="85" w:right="239"/>
              <w:jc w:val="center"/>
              <w:rPr>
                <w:b w:val="0"/>
                <w:sz w:val="21"/>
                <w:szCs w:val="21"/>
              </w:rPr>
            </w:pPr>
            <w:r>
              <w:rPr>
                <w:rFonts w:hint="eastAsia"/>
                <w:sz w:val="21"/>
                <w:szCs w:val="21"/>
              </w:rPr>
              <w:t>时间</w:t>
            </w:r>
          </w:p>
        </w:tc>
        <w:tc>
          <w:tcPr>
            <w:tcW w:w="2040" w:type="dxa"/>
            <w:tcBorders>
              <w:left w:val="single" w:sz="4" w:space="0" w:color="auto"/>
              <w:right w:val="single" w:sz="4" w:space="0" w:color="auto"/>
            </w:tcBorders>
            <w:vAlign w:val="center"/>
          </w:tcPr>
          <w:p w:rsidR="006244A6" w:rsidRDefault="006244A6" w:rsidP="006244A6">
            <w:pPr>
              <w:spacing w:line="300" w:lineRule="exact"/>
              <w:ind w:rightChars="85" w:right="239"/>
              <w:jc w:val="center"/>
              <w:rPr>
                <w:b w:val="0"/>
                <w:sz w:val="21"/>
                <w:szCs w:val="21"/>
              </w:rPr>
            </w:pPr>
            <w:r>
              <w:rPr>
                <w:rFonts w:hint="eastAsia"/>
                <w:sz w:val="21"/>
                <w:szCs w:val="21"/>
              </w:rPr>
              <w:t>购物点名称</w:t>
            </w:r>
          </w:p>
        </w:tc>
        <w:tc>
          <w:tcPr>
            <w:tcW w:w="1036" w:type="dxa"/>
            <w:tcBorders>
              <w:left w:val="single" w:sz="4" w:space="0" w:color="auto"/>
            </w:tcBorders>
            <w:vAlign w:val="center"/>
          </w:tcPr>
          <w:p w:rsidR="006244A6" w:rsidRDefault="006244A6" w:rsidP="006244A6">
            <w:pPr>
              <w:spacing w:line="300" w:lineRule="exact"/>
              <w:ind w:rightChars="85" w:right="239"/>
              <w:jc w:val="center"/>
              <w:rPr>
                <w:b w:val="0"/>
                <w:sz w:val="21"/>
                <w:szCs w:val="21"/>
              </w:rPr>
            </w:pPr>
            <w:r>
              <w:rPr>
                <w:rFonts w:hint="eastAsia"/>
                <w:sz w:val="21"/>
                <w:szCs w:val="21"/>
              </w:rPr>
              <w:t>地点</w:t>
            </w:r>
          </w:p>
        </w:tc>
        <w:tc>
          <w:tcPr>
            <w:tcW w:w="3260" w:type="dxa"/>
            <w:vAlign w:val="center"/>
          </w:tcPr>
          <w:p w:rsidR="006244A6" w:rsidRDefault="006244A6" w:rsidP="006244A6">
            <w:pPr>
              <w:spacing w:line="300" w:lineRule="exact"/>
              <w:ind w:rightChars="85" w:right="239"/>
              <w:jc w:val="center"/>
              <w:rPr>
                <w:b w:val="0"/>
                <w:sz w:val="21"/>
                <w:szCs w:val="21"/>
              </w:rPr>
            </w:pPr>
            <w:r>
              <w:rPr>
                <w:rFonts w:hint="eastAsia"/>
                <w:sz w:val="21"/>
                <w:szCs w:val="21"/>
              </w:rPr>
              <w:t>购物点的产品特色介绍</w:t>
            </w:r>
          </w:p>
        </w:tc>
        <w:tc>
          <w:tcPr>
            <w:tcW w:w="2475" w:type="dxa"/>
            <w:vAlign w:val="center"/>
          </w:tcPr>
          <w:p w:rsidR="006244A6" w:rsidRDefault="006244A6" w:rsidP="006244A6">
            <w:pPr>
              <w:spacing w:line="300" w:lineRule="exact"/>
              <w:ind w:rightChars="85" w:right="239"/>
              <w:jc w:val="center"/>
              <w:rPr>
                <w:b w:val="0"/>
                <w:caps/>
                <w:sz w:val="21"/>
                <w:szCs w:val="21"/>
              </w:rPr>
            </w:pPr>
            <w:r>
              <w:rPr>
                <w:rFonts w:hint="eastAsia"/>
                <w:caps/>
                <w:sz w:val="21"/>
                <w:szCs w:val="21"/>
              </w:rPr>
              <w:t>备注</w:t>
            </w:r>
          </w:p>
        </w:tc>
      </w:tr>
      <w:tr w:rsidR="006244A6" w:rsidTr="006244A6">
        <w:trPr>
          <w:trHeight w:val="240"/>
        </w:trPr>
        <w:tc>
          <w:tcPr>
            <w:tcW w:w="1299" w:type="dxa"/>
            <w:tcBorders>
              <w:right w:val="single" w:sz="4" w:space="0" w:color="auto"/>
            </w:tcBorders>
          </w:tcPr>
          <w:p w:rsidR="006244A6" w:rsidRDefault="006244A6" w:rsidP="006244A6">
            <w:pPr>
              <w:spacing w:line="300" w:lineRule="exact"/>
              <w:ind w:rightChars="27" w:right="76"/>
              <w:rPr>
                <w:sz w:val="21"/>
                <w:szCs w:val="21"/>
              </w:rPr>
            </w:pPr>
            <w:r>
              <w:rPr>
                <w:rFonts w:hint="eastAsia"/>
                <w:sz w:val="21"/>
                <w:szCs w:val="21"/>
              </w:rPr>
              <w:t>行程期间</w:t>
            </w:r>
          </w:p>
        </w:tc>
        <w:tc>
          <w:tcPr>
            <w:tcW w:w="2040" w:type="dxa"/>
            <w:tcBorders>
              <w:left w:val="single" w:sz="4" w:space="0" w:color="auto"/>
              <w:right w:val="single" w:sz="4" w:space="0" w:color="auto"/>
            </w:tcBorders>
          </w:tcPr>
          <w:p w:rsidR="006244A6" w:rsidRDefault="006244A6" w:rsidP="006244A6">
            <w:pPr>
              <w:spacing w:line="300" w:lineRule="exact"/>
              <w:ind w:rightChars="85" w:right="239"/>
              <w:jc w:val="center"/>
              <w:rPr>
                <w:sz w:val="21"/>
                <w:szCs w:val="21"/>
              </w:rPr>
            </w:pPr>
            <w:r>
              <w:rPr>
                <w:rFonts w:cs="宋体" w:hint="eastAsia"/>
                <w:sz w:val="21"/>
                <w:szCs w:val="21"/>
              </w:rPr>
              <w:t>乳胶产品</w:t>
            </w:r>
          </w:p>
        </w:tc>
        <w:tc>
          <w:tcPr>
            <w:tcW w:w="1036" w:type="dxa"/>
            <w:tcBorders>
              <w:left w:val="single" w:sz="4" w:space="0" w:color="auto"/>
            </w:tcBorders>
          </w:tcPr>
          <w:p w:rsidR="006244A6" w:rsidRDefault="006244A6" w:rsidP="006244A6">
            <w:pPr>
              <w:spacing w:line="300" w:lineRule="exact"/>
              <w:ind w:rightChars="85" w:right="239"/>
              <w:jc w:val="center"/>
              <w:rPr>
                <w:sz w:val="21"/>
                <w:szCs w:val="21"/>
              </w:rPr>
            </w:pPr>
            <w:r>
              <w:rPr>
                <w:rFonts w:hint="eastAsia"/>
                <w:sz w:val="21"/>
                <w:szCs w:val="21"/>
              </w:rPr>
              <w:t>厦门</w:t>
            </w:r>
          </w:p>
        </w:tc>
        <w:tc>
          <w:tcPr>
            <w:tcW w:w="3260" w:type="dxa"/>
          </w:tcPr>
          <w:p w:rsidR="006244A6" w:rsidRDefault="006244A6" w:rsidP="006244A6">
            <w:pPr>
              <w:spacing w:line="300" w:lineRule="exact"/>
              <w:ind w:rightChars="85" w:right="239"/>
              <w:jc w:val="center"/>
              <w:rPr>
                <w:sz w:val="21"/>
                <w:szCs w:val="21"/>
              </w:rPr>
            </w:pPr>
            <w:r>
              <w:rPr>
                <w:rFonts w:cs="宋体" w:hint="eastAsia"/>
                <w:sz w:val="21"/>
                <w:szCs w:val="21"/>
              </w:rPr>
              <w:t>各类乳胶产品</w:t>
            </w:r>
          </w:p>
        </w:tc>
        <w:tc>
          <w:tcPr>
            <w:tcW w:w="2475" w:type="dxa"/>
          </w:tcPr>
          <w:p w:rsidR="006244A6" w:rsidRDefault="006244A6" w:rsidP="006244A6">
            <w:pPr>
              <w:spacing w:line="300" w:lineRule="exact"/>
              <w:ind w:rightChars="85" w:right="239"/>
              <w:jc w:val="center"/>
              <w:rPr>
                <w:sz w:val="21"/>
                <w:szCs w:val="21"/>
              </w:rPr>
            </w:pPr>
            <w:r>
              <w:rPr>
                <w:rFonts w:hint="eastAsia"/>
                <w:sz w:val="21"/>
                <w:szCs w:val="21"/>
              </w:rPr>
              <w:t>不少于90分钟</w:t>
            </w:r>
          </w:p>
        </w:tc>
      </w:tr>
      <w:tr w:rsidR="006244A6" w:rsidTr="006244A6">
        <w:tc>
          <w:tcPr>
            <w:tcW w:w="1299" w:type="dxa"/>
            <w:tcBorders>
              <w:right w:val="single" w:sz="4" w:space="0" w:color="auto"/>
            </w:tcBorders>
          </w:tcPr>
          <w:p w:rsidR="006244A6" w:rsidRDefault="006244A6" w:rsidP="006244A6">
            <w:pPr>
              <w:spacing w:line="300" w:lineRule="exact"/>
              <w:ind w:rightChars="-77" w:right="-216"/>
              <w:rPr>
                <w:sz w:val="21"/>
                <w:szCs w:val="21"/>
              </w:rPr>
            </w:pPr>
            <w:r>
              <w:rPr>
                <w:rFonts w:hint="eastAsia"/>
                <w:sz w:val="21"/>
                <w:szCs w:val="21"/>
              </w:rPr>
              <w:t>行程期间</w:t>
            </w:r>
          </w:p>
        </w:tc>
        <w:tc>
          <w:tcPr>
            <w:tcW w:w="2040" w:type="dxa"/>
            <w:tcBorders>
              <w:left w:val="single" w:sz="4" w:space="0" w:color="auto"/>
              <w:right w:val="single" w:sz="4" w:space="0" w:color="auto"/>
            </w:tcBorders>
          </w:tcPr>
          <w:p w:rsidR="006244A6" w:rsidRDefault="006244A6" w:rsidP="006244A6">
            <w:pPr>
              <w:spacing w:line="300" w:lineRule="exact"/>
              <w:ind w:rightChars="85" w:right="239"/>
              <w:jc w:val="center"/>
              <w:rPr>
                <w:sz w:val="21"/>
                <w:szCs w:val="21"/>
              </w:rPr>
            </w:pPr>
            <w:r>
              <w:rPr>
                <w:rFonts w:hint="eastAsia"/>
                <w:sz w:val="21"/>
                <w:szCs w:val="21"/>
              </w:rPr>
              <w:t>玉石工厂</w:t>
            </w:r>
          </w:p>
        </w:tc>
        <w:tc>
          <w:tcPr>
            <w:tcW w:w="1036" w:type="dxa"/>
            <w:tcBorders>
              <w:left w:val="single" w:sz="4" w:space="0" w:color="auto"/>
            </w:tcBorders>
          </w:tcPr>
          <w:p w:rsidR="006244A6" w:rsidRDefault="006244A6" w:rsidP="006244A6">
            <w:pPr>
              <w:spacing w:line="300" w:lineRule="exact"/>
              <w:ind w:rightChars="85" w:right="239"/>
              <w:jc w:val="center"/>
              <w:rPr>
                <w:sz w:val="21"/>
                <w:szCs w:val="21"/>
              </w:rPr>
            </w:pPr>
            <w:r>
              <w:rPr>
                <w:rFonts w:hint="eastAsia"/>
                <w:sz w:val="21"/>
                <w:szCs w:val="21"/>
              </w:rPr>
              <w:t>厦门</w:t>
            </w:r>
          </w:p>
        </w:tc>
        <w:tc>
          <w:tcPr>
            <w:tcW w:w="3260" w:type="dxa"/>
          </w:tcPr>
          <w:p w:rsidR="006244A6" w:rsidRDefault="006244A6" w:rsidP="006244A6">
            <w:pPr>
              <w:spacing w:line="300" w:lineRule="exact"/>
              <w:ind w:rightChars="85" w:right="239"/>
              <w:jc w:val="center"/>
              <w:rPr>
                <w:sz w:val="21"/>
                <w:szCs w:val="21"/>
              </w:rPr>
            </w:pPr>
            <w:r>
              <w:rPr>
                <w:rFonts w:hint="eastAsia"/>
                <w:sz w:val="21"/>
                <w:szCs w:val="21"/>
              </w:rPr>
              <w:t>玉石工艺品类</w:t>
            </w:r>
          </w:p>
        </w:tc>
        <w:tc>
          <w:tcPr>
            <w:tcW w:w="2475" w:type="dxa"/>
          </w:tcPr>
          <w:p w:rsidR="006244A6" w:rsidRDefault="006244A6" w:rsidP="006244A6">
            <w:pPr>
              <w:spacing w:line="300" w:lineRule="exact"/>
              <w:ind w:rightChars="85" w:right="239"/>
              <w:jc w:val="center"/>
              <w:rPr>
                <w:b w:val="0"/>
                <w:sz w:val="21"/>
                <w:szCs w:val="21"/>
              </w:rPr>
            </w:pPr>
            <w:r>
              <w:rPr>
                <w:rFonts w:hint="eastAsia"/>
                <w:sz w:val="21"/>
                <w:szCs w:val="21"/>
              </w:rPr>
              <w:t>不少于90分钟</w:t>
            </w:r>
          </w:p>
        </w:tc>
      </w:tr>
      <w:tr w:rsidR="006244A6" w:rsidTr="006244A6">
        <w:tc>
          <w:tcPr>
            <w:tcW w:w="1299" w:type="dxa"/>
            <w:tcBorders>
              <w:right w:val="single" w:sz="4" w:space="0" w:color="auto"/>
            </w:tcBorders>
          </w:tcPr>
          <w:p w:rsidR="006244A6" w:rsidRDefault="006244A6" w:rsidP="006244A6">
            <w:pPr>
              <w:spacing w:line="300" w:lineRule="exact"/>
              <w:ind w:rightChars="-77" w:right="-216"/>
              <w:rPr>
                <w:sz w:val="21"/>
                <w:szCs w:val="21"/>
              </w:rPr>
            </w:pPr>
            <w:r>
              <w:rPr>
                <w:rFonts w:hint="eastAsia"/>
                <w:sz w:val="21"/>
                <w:szCs w:val="21"/>
              </w:rPr>
              <w:t>行程期间</w:t>
            </w:r>
          </w:p>
        </w:tc>
        <w:tc>
          <w:tcPr>
            <w:tcW w:w="2040" w:type="dxa"/>
            <w:tcBorders>
              <w:left w:val="single" w:sz="4" w:space="0" w:color="auto"/>
              <w:right w:val="single" w:sz="4" w:space="0" w:color="auto"/>
            </w:tcBorders>
          </w:tcPr>
          <w:p w:rsidR="006244A6" w:rsidRDefault="006244A6" w:rsidP="006244A6">
            <w:pPr>
              <w:spacing w:line="300" w:lineRule="exact"/>
              <w:ind w:rightChars="85" w:right="239"/>
              <w:jc w:val="center"/>
              <w:rPr>
                <w:rFonts w:cs="宋体"/>
                <w:bCs w:val="0"/>
                <w:sz w:val="21"/>
                <w:szCs w:val="21"/>
              </w:rPr>
            </w:pPr>
            <w:r>
              <w:rPr>
                <w:rFonts w:cs="宋体" w:hint="eastAsia"/>
                <w:sz w:val="21"/>
                <w:szCs w:val="21"/>
              </w:rPr>
              <w:t>丝绸</w:t>
            </w:r>
          </w:p>
        </w:tc>
        <w:tc>
          <w:tcPr>
            <w:tcW w:w="1036" w:type="dxa"/>
            <w:tcBorders>
              <w:left w:val="single" w:sz="4" w:space="0" w:color="auto"/>
            </w:tcBorders>
          </w:tcPr>
          <w:p w:rsidR="006244A6" w:rsidRDefault="006244A6" w:rsidP="006244A6">
            <w:pPr>
              <w:spacing w:line="300" w:lineRule="exact"/>
              <w:ind w:rightChars="85" w:right="239"/>
              <w:jc w:val="center"/>
              <w:rPr>
                <w:rFonts w:cs="宋体"/>
                <w:bCs w:val="0"/>
                <w:sz w:val="21"/>
                <w:szCs w:val="21"/>
              </w:rPr>
            </w:pPr>
            <w:r>
              <w:rPr>
                <w:rFonts w:cs="宋体" w:hint="eastAsia"/>
                <w:sz w:val="21"/>
                <w:szCs w:val="21"/>
              </w:rPr>
              <w:t>厦门</w:t>
            </w:r>
          </w:p>
        </w:tc>
        <w:tc>
          <w:tcPr>
            <w:tcW w:w="3260" w:type="dxa"/>
          </w:tcPr>
          <w:p w:rsidR="006244A6" w:rsidRDefault="006244A6" w:rsidP="006244A6">
            <w:pPr>
              <w:spacing w:line="300" w:lineRule="exact"/>
              <w:ind w:rightChars="85" w:right="239"/>
              <w:jc w:val="center"/>
              <w:rPr>
                <w:rFonts w:cs="宋体"/>
                <w:bCs w:val="0"/>
                <w:sz w:val="21"/>
                <w:szCs w:val="21"/>
              </w:rPr>
            </w:pPr>
            <w:r>
              <w:rPr>
                <w:rFonts w:cs="宋体" w:hint="eastAsia"/>
                <w:sz w:val="21"/>
                <w:szCs w:val="21"/>
              </w:rPr>
              <w:t>经营各种丝绸制品</w:t>
            </w:r>
          </w:p>
        </w:tc>
        <w:tc>
          <w:tcPr>
            <w:tcW w:w="2475" w:type="dxa"/>
          </w:tcPr>
          <w:p w:rsidR="006244A6" w:rsidRDefault="006244A6" w:rsidP="006244A6">
            <w:pPr>
              <w:spacing w:line="300" w:lineRule="exact"/>
              <w:ind w:rightChars="85" w:right="239"/>
              <w:jc w:val="center"/>
              <w:rPr>
                <w:sz w:val="21"/>
                <w:szCs w:val="21"/>
              </w:rPr>
            </w:pPr>
            <w:r>
              <w:rPr>
                <w:rFonts w:hint="eastAsia"/>
                <w:sz w:val="21"/>
                <w:szCs w:val="21"/>
              </w:rPr>
              <w:t>不少于90分钟</w:t>
            </w:r>
          </w:p>
        </w:tc>
      </w:tr>
      <w:tr w:rsidR="006244A6" w:rsidTr="006244A6">
        <w:tc>
          <w:tcPr>
            <w:tcW w:w="1299" w:type="dxa"/>
            <w:tcBorders>
              <w:right w:val="single" w:sz="4" w:space="0" w:color="auto"/>
            </w:tcBorders>
          </w:tcPr>
          <w:p w:rsidR="006244A6" w:rsidRDefault="006244A6" w:rsidP="006244A6">
            <w:pPr>
              <w:spacing w:line="300" w:lineRule="exact"/>
              <w:ind w:rightChars="-77" w:right="-216"/>
              <w:rPr>
                <w:sz w:val="21"/>
                <w:szCs w:val="21"/>
              </w:rPr>
            </w:pPr>
            <w:r>
              <w:rPr>
                <w:rFonts w:hint="eastAsia"/>
                <w:sz w:val="21"/>
                <w:szCs w:val="21"/>
              </w:rPr>
              <w:t>行程期间</w:t>
            </w:r>
          </w:p>
        </w:tc>
        <w:tc>
          <w:tcPr>
            <w:tcW w:w="2040" w:type="dxa"/>
            <w:tcBorders>
              <w:left w:val="single" w:sz="4" w:space="0" w:color="auto"/>
              <w:right w:val="single" w:sz="4" w:space="0" w:color="auto"/>
            </w:tcBorders>
          </w:tcPr>
          <w:p w:rsidR="006244A6" w:rsidRDefault="006244A6" w:rsidP="006244A6">
            <w:pPr>
              <w:spacing w:line="300" w:lineRule="exact"/>
              <w:ind w:rightChars="85" w:right="239"/>
              <w:jc w:val="center"/>
              <w:rPr>
                <w:rFonts w:cs="宋体"/>
                <w:bCs w:val="0"/>
                <w:sz w:val="21"/>
                <w:szCs w:val="21"/>
              </w:rPr>
            </w:pPr>
            <w:r>
              <w:rPr>
                <w:rFonts w:cs="宋体" w:hint="eastAsia"/>
                <w:bCs w:val="0"/>
                <w:sz w:val="21"/>
                <w:szCs w:val="21"/>
              </w:rPr>
              <w:t>厨具生活博物馆</w:t>
            </w:r>
          </w:p>
        </w:tc>
        <w:tc>
          <w:tcPr>
            <w:tcW w:w="1036" w:type="dxa"/>
            <w:tcBorders>
              <w:left w:val="single" w:sz="4" w:space="0" w:color="auto"/>
            </w:tcBorders>
          </w:tcPr>
          <w:p w:rsidR="006244A6" w:rsidRDefault="006244A6" w:rsidP="006244A6">
            <w:pPr>
              <w:spacing w:line="300" w:lineRule="exact"/>
              <w:ind w:rightChars="85" w:right="239"/>
              <w:jc w:val="center"/>
              <w:rPr>
                <w:rFonts w:cs="宋体"/>
                <w:bCs w:val="0"/>
                <w:sz w:val="21"/>
                <w:szCs w:val="21"/>
              </w:rPr>
            </w:pPr>
            <w:r>
              <w:rPr>
                <w:rFonts w:cs="宋体" w:hint="eastAsia"/>
                <w:sz w:val="21"/>
                <w:szCs w:val="21"/>
              </w:rPr>
              <w:t>厦门</w:t>
            </w:r>
          </w:p>
        </w:tc>
        <w:tc>
          <w:tcPr>
            <w:tcW w:w="3260" w:type="dxa"/>
          </w:tcPr>
          <w:p w:rsidR="006244A6" w:rsidRDefault="006244A6" w:rsidP="006244A6">
            <w:pPr>
              <w:spacing w:line="300" w:lineRule="exact"/>
              <w:ind w:rightChars="85" w:right="239"/>
              <w:jc w:val="center"/>
              <w:rPr>
                <w:rFonts w:cs="宋体"/>
                <w:bCs w:val="0"/>
                <w:sz w:val="21"/>
                <w:szCs w:val="21"/>
              </w:rPr>
            </w:pPr>
            <w:r>
              <w:rPr>
                <w:rFonts w:cs="宋体" w:hint="eastAsia"/>
                <w:sz w:val="21"/>
                <w:szCs w:val="21"/>
              </w:rPr>
              <w:t>各类厨具</w:t>
            </w:r>
          </w:p>
        </w:tc>
        <w:tc>
          <w:tcPr>
            <w:tcW w:w="2475" w:type="dxa"/>
          </w:tcPr>
          <w:p w:rsidR="006244A6" w:rsidRDefault="006244A6" w:rsidP="006244A6">
            <w:pPr>
              <w:spacing w:line="300" w:lineRule="exact"/>
              <w:ind w:rightChars="85" w:right="239"/>
              <w:jc w:val="center"/>
              <w:rPr>
                <w:sz w:val="21"/>
                <w:szCs w:val="21"/>
              </w:rPr>
            </w:pPr>
            <w:r>
              <w:rPr>
                <w:rFonts w:hint="eastAsia"/>
                <w:sz w:val="21"/>
                <w:szCs w:val="21"/>
              </w:rPr>
              <w:t>不少于90分钟</w:t>
            </w:r>
          </w:p>
        </w:tc>
      </w:tr>
    </w:tbl>
    <w:p w:rsidR="00716533" w:rsidRDefault="00FA45D7" w:rsidP="006244A6">
      <w:pPr>
        <w:spacing w:line="300" w:lineRule="exact"/>
        <w:ind w:left="413" w:rightChars="85" w:right="239" w:hangingChars="196" w:hanging="413"/>
        <w:rPr>
          <w:rFonts w:ascii="新宋体" w:eastAsia="新宋体" w:hAnsi="新宋体"/>
          <w:sz w:val="21"/>
          <w:szCs w:val="21"/>
        </w:rPr>
      </w:pPr>
      <w:r>
        <w:rPr>
          <w:rFonts w:hint="eastAsia"/>
          <w:sz w:val="21"/>
          <w:szCs w:val="21"/>
        </w:rPr>
        <w:t>一、</w:t>
      </w:r>
      <w:r>
        <w:rPr>
          <w:rFonts w:ascii="新宋体" w:eastAsia="新宋体" w:hAnsi="新宋体" w:hint="eastAsia"/>
          <w:sz w:val="21"/>
          <w:szCs w:val="21"/>
        </w:rPr>
        <w:t>经甲乙双方友好协商，本着自愿平等的原则，在行程安排的自由活动时间内增加以下当地知名购物诚信场所参观选购商品，从而丰富行程内容，保证产品的质量不涉及假冒伪劣产品。</w:t>
      </w:r>
    </w:p>
    <w:p w:rsidR="00716533" w:rsidRDefault="00716533" w:rsidP="006244A6">
      <w:pPr>
        <w:tabs>
          <w:tab w:val="left" w:pos="540"/>
        </w:tabs>
        <w:spacing w:line="300" w:lineRule="exact"/>
        <w:ind w:rightChars="85" w:right="239"/>
        <w:rPr>
          <w:sz w:val="21"/>
          <w:szCs w:val="21"/>
        </w:rPr>
      </w:pPr>
    </w:p>
    <w:p w:rsidR="00716533" w:rsidRDefault="00FA45D7" w:rsidP="006244A6">
      <w:pPr>
        <w:tabs>
          <w:tab w:val="left" w:pos="540"/>
        </w:tabs>
        <w:spacing w:line="300" w:lineRule="exact"/>
        <w:ind w:rightChars="85" w:right="239"/>
        <w:rPr>
          <w:sz w:val="21"/>
          <w:szCs w:val="21"/>
        </w:rPr>
      </w:pPr>
      <w:r>
        <w:rPr>
          <w:rFonts w:hint="eastAsia"/>
          <w:sz w:val="21"/>
          <w:szCs w:val="21"/>
        </w:rPr>
        <w:t>1</w:t>
      </w:r>
      <w:r>
        <w:rPr>
          <w:rFonts w:hint="eastAsia"/>
          <w:sz w:val="21"/>
          <w:szCs w:val="21"/>
        </w:rPr>
        <w:t>、乙方承诺所安排购物点不含假冒伪劣产品，但购物点的商品价格可能与市场价格略有差异，请甲方谨慎选择。</w:t>
      </w:r>
    </w:p>
    <w:p w:rsidR="00716533" w:rsidRDefault="00FA45D7" w:rsidP="006244A6">
      <w:pPr>
        <w:spacing w:line="300" w:lineRule="exact"/>
        <w:ind w:left="316" w:rightChars="85" w:right="239" w:hangingChars="150" w:hanging="316"/>
        <w:rPr>
          <w:sz w:val="21"/>
          <w:szCs w:val="21"/>
        </w:rPr>
      </w:pPr>
      <w:r>
        <w:rPr>
          <w:rFonts w:hint="eastAsia"/>
          <w:sz w:val="21"/>
          <w:szCs w:val="21"/>
        </w:rPr>
        <w:t>2</w:t>
      </w:r>
      <w:r>
        <w:rPr>
          <w:rFonts w:hint="eastAsia"/>
          <w:sz w:val="21"/>
          <w:szCs w:val="21"/>
        </w:rPr>
        <w:t>、甲方在上述购物点购买的物品，请索要发票及购物凭证，保管好原包装，回程后一个月内，发现质量问题的，凭发票及原包装由乙方协助办理退货</w:t>
      </w:r>
      <w:r>
        <w:rPr>
          <w:rFonts w:hint="eastAsia"/>
          <w:sz w:val="21"/>
          <w:szCs w:val="21"/>
        </w:rPr>
        <w:t>(</w:t>
      </w:r>
      <w:r>
        <w:rPr>
          <w:rFonts w:hint="eastAsia"/>
          <w:sz w:val="21"/>
          <w:szCs w:val="21"/>
        </w:rPr>
        <w:t>食品、茶叶、药品一经售出，不退不换</w:t>
      </w:r>
      <w:r>
        <w:rPr>
          <w:rFonts w:hint="eastAsia"/>
          <w:sz w:val="21"/>
          <w:szCs w:val="21"/>
        </w:rPr>
        <w:t>)</w:t>
      </w:r>
      <w:r>
        <w:rPr>
          <w:rFonts w:hint="eastAsia"/>
          <w:sz w:val="21"/>
          <w:szCs w:val="21"/>
        </w:rPr>
        <w:t>。</w:t>
      </w:r>
    </w:p>
    <w:p w:rsidR="00716533" w:rsidRDefault="00FA45D7" w:rsidP="006244A6">
      <w:pPr>
        <w:spacing w:line="300" w:lineRule="exact"/>
        <w:ind w:left="316" w:rightChars="85" w:right="239" w:hangingChars="150" w:hanging="316"/>
        <w:rPr>
          <w:sz w:val="21"/>
          <w:szCs w:val="21"/>
        </w:rPr>
      </w:pPr>
      <w:r>
        <w:rPr>
          <w:rFonts w:hint="eastAsia"/>
          <w:sz w:val="21"/>
          <w:szCs w:val="21"/>
        </w:rPr>
        <w:t>3</w:t>
      </w:r>
      <w:r>
        <w:rPr>
          <w:rFonts w:hint="eastAsia"/>
          <w:sz w:val="21"/>
          <w:szCs w:val="21"/>
        </w:rPr>
        <w:t>、行程中如游客有安排购物的需求，经与乙方导游（领队）协商并签订此补充协议，我公司方可安排。如与导游（领队）或地接导游协商安排购物，未签订此补充协议的，视为游客与导游（领队）或地接导游之间的个人行为，我公司不承担任何责任。</w:t>
      </w:r>
    </w:p>
    <w:p w:rsidR="00716533" w:rsidRDefault="00716533" w:rsidP="006244A6">
      <w:pPr>
        <w:spacing w:line="300" w:lineRule="exact"/>
        <w:ind w:rightChars="85" w:right="239"/>
        <w:rPr>
          <w:bCs w:val="0"/>
          <w:sz w:val="21"/>
          <w:szCs w:val="21"/>
        </w:rPr>
      </w:pPr>
    </w:p>
    <w:p w:rsidR="00716533" w:rsidRDefault="00FA45D7" w:rsidP="006244A6">
      <w:pPr>
        <w:spacing w:line="300" w:lineRule="exact"/>
        <w:ind w:rightChars="85" w:right="239"/>
        <w:rPr>
          <w:bCs w:val="0"/>
          <w:sz w:val="21"/>
          <w:szCs w:val="21"/>
        </w:rPr>
      </w:pPr>
      <w:r>
        <w:rPr>
          <w:rFonts w:hint="eastAsia"/>
          <w:sz w:val="21"/>
          <w:szCs w:val="21"/>
        </w:rPr>
        <w:t>二、相关规定</w:t>
      </w:r>
      <w:r>
        <w:rPr>
          <w:rFonts w:hint="eastAsia"/>
          <w:sz w:val="21"/>
          <w:szCs w:val="21"/>
        </w:rPr>
        <w:t>:</w:t>
      </w:r>
    </w:p>
    <w:p w:rsidR="00716533" w:rsidRDefault="00FA45D7" w:rsidP="006244A6">
      <w:pPr>
        <w:spacing w:line="300" w:lineRule="exact"/>
        <w:ind w:rightChars="85" w:right="239"/>
        <w:rPr>
          <w:sz w:val="21"/>
          <w:szCs w:val="21"/>
        </w:rPr>
      </w:pPr>
      <w:r>
        <w:rPr>
          <w:sz w:val="21"/>
          <w:szCs w:val="21"/>
        </w:rPr>
        <w:t>1</w:t>
      </w:r>
      <w:r>
        <w:rPr>
          <w:rFonts w:hint="eastAsia"/>
          <w:sz w:val="21"/>
          <w:szCs w:val="21"/>
        </w:rPr>
        <w:t>、本补充协议的签订及执行基于甲方要求且经双方协商一致，双方对此无异议。</w:t>
      </w:r>
    </w:p>
    <w:p w:rsidR="00716533" w:rsidRDefault="00FA45D7" w:rsidP="006244A6">
      <w:pPr>
        <w:spacing w:line="300" w:lineRule="exact"/>
        <w:ind w:rightChars="85" w:right="239"/>
        <w:rPr>
          <w:sz w:val="21"/>
          <w:szCs w:val="21"/>
        </w:rPr>
      </w:pPr>
      <w:r>
        <w:rPr>
          <w:sz w:val="21"/>
          <w:szCs w:val="21"/>
        </w:rPr>
        <w:t>2</w:t>
      </w:r>
      <w:r>
        <w:rPr>
          <w:rFonts w:hint="eastAsia"/>
          <w:sz w:val="21"/>
          <w:szCs w:val="21"/>
        </w:rPr>
        <w:t>、因不可抗力或无法预见的情况导致行程变更或人数太少等原因无法安排时，乙方不承担违约责任。</w:t>
      </w:r>
    </w:p>
    <w:p w:rsidR="00716533" w:rsidRDefault="00FA45D7" w:rsidP="006244A6">
      <w:pPr>
        <w:spacing w:line="300" w:lineRule="exact"/>
        <w:ind w:rightChars="85" w:right="239"/>
        <w:rPr>
          <w:sz w:val="21"/>
          <w:szCs w:val="21"/>
        </w:rPr>
      </w:pPr>
      <w:r>
        <w:rPr>
          <w:sz w:val="21"/>
          <w:szCs w:val="21"/>
        </w:rPr>
        <w:t>3</w:t>
      </w:r>
      <w:r>
        <w:rPr>
          <w:rFonts w:hint="eastAsia"/>
          <w:sz w:val="21"/>
          <w:szCs w:val="21"/>
        </w:rPr>
        <w:t>、甲方应严格遵守导游告知的景点游览时间，以免延误行程或影响其他客人按时活动。乙方提供前往景点游览的交通和陪</w:t>
      </w:r>
    </w:p>
    <w:p w:rsidR="00716533" w:rsidRDefault="00FA45D7" w:rsidP="006244A6">
      <w:pPr>
        <w:spacing w:line="300" w:lineRule="exact"/>
        <w:ind w:rightChars="85" w:right="239"/>
        <w:rPr>
          <w:sz w:val="21"/>
          <w:szCs w:val="21"/>
        </w:rPr>
      </w:pPr>
      <w:r>
        <w:rPr>
          <w:rFonts w:hint="eastAsia"/>
          <w:sz w:val="21"/>
          <w:szCs w:val="21"/>
        </w:rPr>
        <w:t xml:space="preserve">   </w:t>
      </w:r>
      <w:r>
        <w:rPr>
          <w:rFonts w:hint="eastAsia"/>
          <w:sz w:val="21"/>
          <w:szCs w:val="21"/>
        </w:rPr>
        <w:t>同服务，但由于甲方超时或其他原因产生费用或遗漏行程，由甲方自行承担。</w:t>
      </w:r>
    </w:p>
    <w:p w:rsidR="00716533" w:rsidRDefault="00FA45D7" w:rsidP="006244A6">
      <w:pPr>
        <w:numPr>
          <w:ilvl w:val="0"/>
          <w:numId w:val="1"/>
        </w:numPr>
        <w:spacing w:line="300" w:lineRule="exact"/>
        <w:ind w:rightChars="85" w:right="239"/>
        <w:rPr>
          <w:sz w:val="21"/>
          <w:szCs w:val="21"/>
        </w:rPr>
      </w:pPr>
      <w:r>
        <w:rPr>
          <w:rFonts w:hint="eastAsia"/>
          <w:sz w:val="21"/>
          <w:szCs w:val="21"/>
        </w:rPr>
        <w:t>上述自费项目因不可抗力或旅行社、履行辅助人已尽合理注意义务仍无法进行的，双方均有权解除本协议。协议解除后，</w:t>
      </w:r>
    </w:p>
    <w:p w:rsidR="00716533" w:rsidRDefault="00FA45D7" w:rsidP="006244A6">
      <w:pPr>
        <w:spacing w:line="300" w:lineRule="exact"/>
        <w:ind w:rightChars="85" w:right="239"/>
        <w:rPr>
          <w:sz w:val="21"/>
          <w:szCs w:val="21"/>
        </w:rPr>
      </w:pPr>
      <w:r>
        <w:rPr>
          <w:rFonts w:hint="eastAsia"/>
          <w:sz w:val="21"/>
          <w:szCs w:val="21"/>
        </w:rPr>
        <w:t xml:space="preserve">   </w:t>
      </w:r>
      <w:r>
        <w:rPr>
          <w:rFonts w:hint="eastAsia"/>
          <w:sz w:val="21"/>
          <w:szCs w:val="21"/>
        </w:rPr>
        <w:t>乙方应在扣除已向履行辅助人支付且不可退还的费用后，将余款退给甲方。</w:t>
      </w:r>
    </w:p>
    <w:p w:rsidR="00716533" w:rsidRDefault="00FA45D7" w:rsidP="006244A6">
      <w:pPr>
        <w:numPr>
          <w:ilvl w:val="0"/>
          <w:numId w:val="1"/>
        </w:numPr>
        <w:spacing w:line="300" w:lineRule="exact"/>
        <w:ind w:rightChars="85" w:right="239"/>
        <w:rPr>
          <w:sz w:val="21"/>
          <w:szCs w:val="21"/>
        </w:rPr>
      </w:pPr>
      <w:r>
        <w:rPr>
          <w:rFonts w:hint="eastAsia"/>
          <w:sz w:val="21"/>
          <w:szCs w:val="21"/>
        </w:rPr>
        <w:t>在签署本协议前，乙方已将自费项目的风险及安全注意事项告知甲方。甲方应根据自身条件谨慎选择。甲方在本协议签</w:t>
      </w:r>
    </w:p>
    <w:p w:rsidR="00716533" w:rsidRDefault="00FA45D7" w:rsidP="006244A6">
      <w:pPr>
        <w:spacing w:line="300" w:lineRule="exact"/>
        <w:ind w:rightChars="85" w:right="239"/>
        <w:rPr>
          <w:sz w:val="21"/>
          <w:szCs w:val="21"/>
        </w:rPr>
      </w:pPr>
      <w:r>
        <w:rPr>
          <w:rFonts w:hint="eastAsia"/>
          <w:sz w:val="21"/>
          <w:szCs w:val="21"/>
        </w:rPr>
        <w:t xml:space="preserve">   </w:t>
      </w:r>
      <w:r>
        <w:rPr>
          <w:rFonts w:hint="eastAsia"/>
          <w:sz w:val="21"/>
          <w:szCs w:val="21"/>
        </w:rPr>
        <w:t>字确认即视为明确知悉相应风险及安全注意事项，并且自愿承担相应后果。</w:t>
      </w:r>
    </w:p>
    <w:p w:rsidR="00716533" w:rsidRDefault="00716533" w:rsidP="006244A6">
      <w:pPr>
        <w:spacing w:line="300" w:lineRule="exact"/>
        <w:ind w:rightChars="85" w:right="239"/>
        <w:rPr>
          <w:sz w:val="21"/>
          <w:szCs w:val="21"/>
        </w:rPr>
      </w:pPr>
    </w:p>
    <w:p w:rsidR="00716533" w:rsidRDefault="00FA45D7" w:rsidP="006244A6">
      <w:pPr>
        <w:spacing w:line="300" w:lineRule="exact"/>
        <w:ind w:rightChars="85" w:right="239"/>
        <w:rPr>
          <w:rFonts w:ascii="楷体_GB2312" w:eastAsia="楷体_GB2312" w:hAnsi="楷体_GB2312" w:cs="楷体_GB2312"/>
          <w:sz w:val="21"/>
          <w:szCs w:val="21"/>
        </w:rPr>
      </w:pPr>
      <w:r>
        <w:rPr>
          <w:rFonts w:ascii="楷体_GB2312" w:eastAsia="楷体_GB2312" w:hAnsi="楷体_GB2312" w:cs="楷体_GB2312" w:hint="eastAsia"/>
          <w:sz w:val="21"/>
          <w:szCs w:val="21"/>
        </w:rPr>
        <w:t>我已阅读并充分理解以上所有内容，并愿意在友好、平等、自愿的情况下确认：</w:t>
      </w:r>
    </w:p>
    <w:p w:rsidR="00716533" w:rsidRDefault="00716533" w:rsidP="006244A6">
      <w:pPr>
        <w:spacing w:line="300" w:lineRule="exact"/>
        <w:ind w:rightChars="85" w:right="239" w:firstLineChars="196" w:firstLine="413"/>
        <w:rPr>
          <w:sz w:val="21"/>
          <w:szCs w:val="21"/>
        </w:rPr>
      </w:pPr>
    </w:p>
    <w:p w:rsidR="00716533" w:rsidRDefault="00FA45D7" w:rsidP="006244A6">
      <w:pPr>
        <w:spacing w:line="300" w:lineRule="exact"/>
        <w:ind w:rightChars="85" w:right="239" w:firstLineChars="196" w:firstLine="413"/>
        <w:rPr>
          <w:sz w:val="21"/>
          <w:szCs w:val="21"/>
        </w:rPr>
      </w:pPr>
      <w:r>
        <w:rPr>
          <w:rFonts w:hint="eastAsia"/>
          <w:sz w:val="21"/>
          <w:szCs w:val="21"/>
        </w:rPr>
        <w:lastRenderedPageBreak/>
        <w:t>旅行社已就上述商店的特色、增加游览的景点相关事宜及相关风险对我进行了全面的告知、提醒。我经慎重考虑后，自愿前往上述购物场所购买商品，增加游览项目；旅行社并无强迫。我承诺将按照导游提醒的相关事宜，并遵循旅行社的提示理性消费、注意保留购物单据、注意自身人身财产安全。如不能获得当地的退税，我将自行承担相关的损失。</w:t>
      </w:r>
    </w:p>
    <w:p w:rsidR="00716533" w:rsidRDefault="00FA45D7" w:rsidP="006244A6">
      <w:pPr>
        <w:spacing w:line="300" w:lineRule="exact"/>
        <w:ind w:rightChars="85" w:right="239" w:firstLineChars="200" w:firstLine="422"/>
        <w:jc w:val="left"/>
        <w:rPr>
          <w:sz w:val="21"/>
          <w:szCs w:val="21"/>
        </w:rPr>
      </w:pPr>
      <w:r>
        <w:rPr>
          <w:rFonts w:hint="eastAsia"/>
          <w:sz w:val="21"/>
          <w:szCs w:val="21"/>
        </w:rPr>
        <w:t>现经旅游者与旅行社双方充分协商，我同意《购物补充协议</w:t>
      </w:r>
      <w:r>
        <w:rPr>
          <w:rFonts w:hint="eastAsia"/>
          <w:sz w:val="21"/>
          <w:szCs w:val="21"/>
        </w:rPr>
        <w:t>》作为双方签署的旅游合同不可分割的组成部分。就本次旅游的购物场所和自费项目达成一致，自愿签署本补充协议。</w:t>
      </w:r>
    </w:p>
    <w:p w:rsidR="00716533" w:rsidRDefault="00716533" w:rsidP="006244A6">
      <w:pPr>
        <w:spacing w:line="300" w:lineRule="exact"/>
        <w:ind w:rightChars="85" w:right="239"/>
        <w:rPr>
          <w:bCs w:val="0"/>
          <w:sz w:val="21"/>
          <w:szCs w:val="21"/>
        </w:rPr>
      </w:pPr>
    </w:p>
    <w:p w:rsidR="00716533" w:rsidRDefault="00FA45D7" w:rsidP="006244A6">
      <w:pPr>
        <w:spacing w:line="300" w:lineRule="exact"/>
        <w:ind w:rightChars="85" w:right="239"/>
        <w:rPr>
          <w:bCs w:val="0"/>
          <w:sz w:val="21"/>
          <w:szCs w:val="21"/>
        </w:rPr>
      </w:pPr>
      <w:r>
        <w:rPr>
          <w:rFonts w:hint="eastAsia"/>
          <w:sz w:val="21"/>
          <w:szCs w:val="21"/>
        </w:rPr>
        <w:t>三、本补充协议一式二份，甲、乙双方各持一份，自双方签字或盖章后生效。</w:t>
      </w:r>
    </w:p>
    <w:p w:rsidR="00716533" w:rsidRDefault="00716533" w:rsidP="006244A6">
      <w:pPr>
        <w:spacing w:line="300" w:lineRule="exact"/>
        <w:ind w:rightChars="85" w:right="239" w:firstLineChars="150" w:firstLine="316"/>
        <w:rPr>
          <w:sz w:val="21"/>
          <w:szCs w:val="21"/>
        </w:rPr>
      </w:pPr>
    </w:p>
    <w:p w:rsidR="00716533" w:rsidRDefault="00FA45D7" w:rsidP="006244A6">
      <w:pPr>
        <w:spacing w:line="300" w:lineRule="exact"/>
        <w:ind w:rightChars="85" w:right="239" w:firstLineChars="150" w:firstLine="316"/>
        <w:rPr>
          <w:sz w:val="21"/>
          <w:szCs w:val="21"/>
        </w:rPr>
      </w:pPr>
      <w:r>
        <w:rPr>
          <w:rFonts w:hint="eastAsia"/>
          <w:sz w:val="21"/>
          <w:szCs w:val="21"/>
        </w:rPr>
        <w:t>甲方代表</w:t>
      </w:r>
      <w:r>
        <w:rPr>
          <w:rFonts w:hint="eastAsia"/>
          <w:sz w:val="21"/>
          <w:szCs w:val="21"/>
        </w:rPr>
        <w:t>(</w:t>
      </w:r>
      <w:r>
        <w:rPr>
          <w:rFonts w:hint="eastAsia"/>
          <w:sz w:val="21"/>
          <w:szCs w:val="21"/>
        </w:rPr>
        <w:t>旅游者签字</w:t>
      </w:r>
      <w:r>
        <w:rPr>
          <w:rFonts w:hint="eastAsia"/>
          <w:sz w:val="21"/>
          <w:szCs w:val="21"/>
        </w:rPr>
        <w:t>)</w:t>
      </w:r>
      <w:r>
        <w:rPr>
          <w:rFonts w:hint="eastAsia"/>
          <w:sz w:val="21"/>
          <w:szCs w:val="21"/>
        </w:rPr>
        <w:t>：</w:t>
      </w:r>
      <w:r>
        <w:rPr>
          <w:rFonts w:hint="eastAsia"/>
          <w:sz w:val="21"/>
          <w:szCs w:val="21"/>
        </w:rPr>
        <w:t xml:space="preserve">                                </w:t>
      </w:r>
      <w:r>
        <w:rPr>
          <w:rFonts w:hint="eastAsia"/>
          <w:sz w:val="21"/>
          <w:szCs w:val="21"/>
        </w:rPr>
        <w:t>乙方代表（组团社签字</w:t>
      </w:r>
      <w:r>
        <w:rPr>
          <w:rFonts w:hint="eastAsia"/>
          <w:sz w:val="21"/>
          <w:szCs w:val="21"/>
        </w:rPr>
        <w:t>)</w:t>
      </w:r>
      <w:r>
        <w:rPr>
          <w:rFonts w:hint="eastAsia"/>
          <w:sz w:val="21"/>
          <w:szCs w:val="21"/>
        </w:rPr>
        <w:t>：</w:t>
      </w:r>
    </w:p>
    <w:p w:rsidR="00716533" w:rsidRDefault="00716533" w:rsidP="006244A6">
      <w:pPr>
        <w:spacing w:line="300" w:lineRule="exact"/>
        <w:ind w:rightChars="85" w:right="239" w:firstLineChars="750" w:firstLine="1581"/>
        <w:rPr>
          <w:sz w:val="21"/>
          <w:szCs w:val="21"/>
        </w:rPr>
      </w:pPr>
    </w:p>
    <w:p w:rsidR="00716533" w:rsidRDefault="00FA45D7" w:rsidP="006244A6">
      <w:pPr>
        <w:spacing w:line="300" w:lineRule="exact"/>
        <w:ind w:rightChars="85" w:right="239" w:firstLineChars="750" w:firstLine="1581"/>
        <w:rPr>
          <w:sz w:val="21"/>
          <w:szCs w:val="21"/>
        </w:rPr>
      </w:pPr>
      <w:r>
        <w:rPr>
          <w:rFonts w:hint="eastAsia"/>
          <w:sz w:val="21"/>
          <w:szCs w:val="21"/>
        </w:rPr>
        <w:t>签订日期：</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签订日期：</w:t>
      </w:r>
    </w:p>
    <w:p w:rsidR="00716533" w:rsidRDefault="00716533"/>
    <w:sectPr w:rsidR="00716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5D7" w:rsidRDefault="00FA45D7" w:rsidP="006244A6">
      <w:r>
        <w:separator/>
      </w:r>
    </w:p>
  </w:endnote>
  <w:endnote w:type="continuationSeparator" w:id="0">
    <w:p w:rsidR="00FA45D7" w:rsidRDefault="00FA45D7" w:rsidP="0062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5D7" w:rsidRDefault="00FA45D7" w:rsidP="006244A6">
      <w:r>
        <w:separator/>
      </w:r>
    </w:p>
  </w:footnote>
  <w:footnote w:type="continuationSeparator" w:id="0">
    <w:p w:rsidR="00FA45D7" w:rsidRDefault="00FA45D7" w:rsidP="00624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2170C"/>
    <w:multiLevelType w:val="singleLevel"/>
    <w:tmpl w:val="5882170C"/>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33"/>
    <w:rsid w:val="006244A6"/>
    <w:rsid w:val="00716533"/>
    <w:rsid w:val="00FA45D7"/>
    <w:rsid w:val="0DF02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宋体"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hAnsi="宋体"/>
      <w:b/>
      <w:bCs/>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244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244A6"/>
    <w:rPr>
      <w:rFonts w:ascii="宋体" w:hAnsi="宋体"/>
      <w:b/>
      <w:bCs/>
      <w:kern w:val="2"/>
      <w:sz w:val="18"/>
      <w:szCs w:val="18"/>
    </w:rPr>
  </w:style>
  <w:style w:type="paragraph" w:styleId="a4">
    <w:name w:val="footer"/>
    <w:basedOn w:val="a"/>
    <w:link w:val="Char0"/>
    <w:rsid w:val="006244A6"/>
    <w:pPr>
      <w:tabs>
        <w:tab w:val="center" w:pos="4153"/>
        <w:tab w:val="right" w:pos="8306"/>
      </w:tabs>
      <w:snapToGrid w:val="0"/>
      <w:jc w:val="left"/>
    </w:pPr>
    <w:rPr>
      <w:sz w:val="18"/>
      <w:szCs w:val="18"/>
    </w:rPr>
  </w:style>
  <w:style w:type="character" w:customStyle="1" w:styleId="Char0">
    <w:name w:val="页脚 Char"/>
    <w:basedOn w:val="a0"/>
    <w:link w:val="a4"/>
    <w:rsid w:val="006244A6"/>
    <w:rPr>
      <w:rFonts w:ascii="宋体" w:hAnsi="宋体"/>
      <w:b/>
      <w:bCs/>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宋体"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hAnsi="宋体"/>
      <w:b/>
      <w:bCs/>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244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244A6"/>
    <w:rPr>
      <w:rFonts w:ascii="宋体" w:hAnsi="宋体"/>
      <w:b/>
      <w:bCs/>
      <w:kern w:val="2"/>
      <w:sz w:val="18"/>
      <w:szCs w:val="18"/>
    </w:rPr>
  </w:style>
  <w:style w:type="paragraph" w:styleId="a4">
    <w:name w:val="footer"/>
    <w:basedOn w:val="a"/>
    <w:link w:val="Char0"/>
    <w:rsid w:val="006244A6"/>
    <w:pPr>
      <w:tabs>
        <w:tab w:val="center" w:pos="4153"/>
        <w:tab w:val="right" w:pos="8306"/>
      </w:tabs>
      <w:snapToGrid w:val="0"/>
      <w:jc w:val="left"/>
    </w:pPr>
    <w:rPr>
      <w:sz w:val="18"/>
      <w:szCs w:val="18"/>
    </w:rPr>
  </w:style>
  <w:style w:type="character" w:customStyle="1" w:styleId="Char0">
    <w:name w:val="页脚 Char"/>
    <w:basedOn w:val="a0"/>
    <w:link w:val="a4"/>
    <w:rsid w:val="006244A6"/>
    <w:rPr>
      <w:rFonts w:ascii="宋体" w:hAnsi="宋体"/>
      <w:b/>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2</cp:revision>
  <dcterms:created xsi:type="dcterms:W3CDTF">2014-10-29T12:08:00Z</dcterms:created>
  <dcterms:modified xsi:type="dcterms:W3CDTF">2020-01-14T02:46:00Z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