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-937895</wp:posOffset>
            </wp:positionV>
            <wp:extent cx="7585710" cy="10729595"/>
            <wp:effectExtent l="0" t="0" r="15240" b="14605"/>
            <wp:wrapNone/>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4"/>
                    <a:stretch>
                      <a:fillRect/>
                    </a:stretch>
                  </pic:blipFill>
                  <pic:spPr>
                    <a:xfrm>
                      <a:off x="0" y="0"/>
                      <a:ext cx="7585710" cy="107295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-906145</wp:posOffset>
            </wp:positionV>
            <wp:extent cx="7554595" cy="10685780"/>
            <wp:effectExtent l="0" t="0" r="8255" b="127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7554595" cy="1068578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-929640</wp:posOffset>
            </wp:positionV>
            <wp:extent cx="7579360" cy="10706100"/>
            <wp:effectExtent l="0" t="0" r="2540" b="0"/>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7579360" cy="1070610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-1119505</wp:posOffset>
            </wp:positionH>
            <wp:positionV relativeFrom="paragraph">
              <wp:posOffset>-850900</wp:posOffset>
            </wp:positionV>
            <wp:extent cx="7578090" cy="10718800"/>
            <wp:effectExtent l="0" t="0" r="0" b="0"/>
            <wp:wrapTight wrapText="bothSides">
              <wp:wrapPolygon>
                <wp:start x="0" y="0"/>
                <wp:lineTo x="0" y="21574"/>
                <wp:lineTo x="21557" y="21574"/>
                <wp:lineTo x="21557" y="0"/>
                <wp:lineTo x="0" y="0"/>
              </wp:wrapPolygon>
            </wp:wrapTight>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7578090" cy="1071880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-1189990</wp:posOffset>
            </wp:positionH>
            <wp:positionV relativeFrom="paragraph">
              <wp:posOffset>-970915</wp:posOffset>
            </wp:positionV>
            <wp:extent cx="7606030" cy="10759440"/>
            <wp:effectExtent l="0" t="0" r="13970" b="3810"/>
            <wp:wrapNone/>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7606030" cy="1075944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-1190625</wp:posOffset>
            </wp:positionH>
            <wp:positionV relativeFrom="paragraph">
              <wp:posOffset>-993140</wp:posOffset>
            </wp:positionV>
            <wp:extent cx="7673340" cy="10854055"/>
            <wp:effectExtent l="0" t="0" r="3810" b="4445"/>
            <wp:wrapNone/>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7673340" cy="108540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55" w:line="240" w:lineRule="auto"/>
        <w:ind w:left="232" w:right="0" w:firstLine="0"/>
        <w:jc w:val="left"/>
        <w:textAlignment w:val="auto"/>
        <w:rPr>
          <w:rFonts w:hint="eastAsia" w:eastAsiaTheme="minorEastAsia"/>
          <w:b/>
          <w:sz w:val="32"/>
          <w:lang w:eastAsia="zh-CN"/>
        </w:rPr>
      </w:pPr>
      <w:r>
        <w:rPr>
          <w:rFonts w:hint="eastAsia" w:eastAsiaTheme="minorEastAsia"/>
          <w:b/>
          <w:sz w:val="32"/>
          <w:lang w:eastAsia="zh-CN"/>
        </w:rPr>
        <w:drawing>
          <wp:anchor distT="0" distB="0" distL="114300" distR="114300" simplePos="0" relativeHeight="251663360" behindDoc="1" locked="0" layoutInCell="1" allowOverlap="1">
            <wp:simplePos x="0" y="0"/>
            <wp:positionH relativeFrom="column">
              <wp:posOffset>-718185</wp:posOffset>
            </wp:positionH>
            <wp:positionV relativeFrom="paragraph">
              <wp:posOffset>-1448435</wp:posOffset>
            </wp:positionV>
            <wp:extent cx="7572375" cy="10711815"/>
            <wp:effectExtent l="0" t="0" r="9525" b="13335"/>
            <wp:wrapNone/>
            <wp:docPr id="1" name="图片 1" descr="微信图片_2020120114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201143707"/>
                    <pic:cNvPicPr>
                      <a:picLocks noChangeAspect="1"/>
                    </pic:cNvPicPr>
                  </pic:nvPicPr>
                  <pic:blipFill>
                    <a:blip r:embed="rId10"/>
                    <a:stretch>
                      <a:fillRect/>
                    </a:stretch>
                  </pic:blipFill>
                  <pic:spPr>
                    <a:xfrm>
                      <a:off x="0" y="0"/>
                      <a:ext cx="7572375" cy="10711815"/>
                    </a:xfrm>
                    <a:prstGeom prst="rect">
                      <a:avLst/>
                    </a:prstGeom>
                  </pic:spPr>
                </pic:pic>
              </a:graphicData>
            </a:graphic>
          </wp:anchor>
        </w:drawing>
      </w:r>
      <w:r>
        <w:rPr>
          <w:b/>
          <w:sz w:val="32"/>
        </w:rPr>
        <w:t>行程亮点：</w:t>
      </w:r>
    </w:p>
    <w:p>
      <w:pPr>
        <w:pStyle w:val="3"/>
        <w:keepNext w:val="0"/>
        <w:keepLines w:val="0"/>
        <w:pageBreakBefore w:val="0"/>
        <w:widowControl w:val="0"/>
        <w:kinsoku/>
        <w:wordWrap/>
        <w:overflowPunct/>
        <w:topLinePunct w:val="0"/>
        <w:autoSpaceDE/>
        <w:autoSpaceDN/>
        <w:bidi w:val="0"/>
        <w:adjustRightInd/>
        <w:snapToGrid/>
        <w:spacing w:before="242" w:line="500" w:lineRule="exact"/>
        <w:ind w:left="232"/>
        <w:textAlignment w:val="auto"/>
        <w:rPr>
          <w:b/>
          <w:sz w:val="20"/>
        </w:rPr>
      </w:pPr>
      <w:r>
        <w:rPr>
          <w:rFonts w:hint="eastAsia" w:ascii="MS Mincho" w:hAnsi="MS Mincho" w:eastAsia="MS Mincho"/>
        </w:rPr>
        <w:t>❀</w:t>
      </w:r>
      <w:r>
        <w:t>云南人独立成团，全程优秀全陪陪同服务，贴心无忧；</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rPr>
          <w:b/>
          <w:sz w:val="20"/>
        </w:rPr>
      </w:pPr>
      <w:r>
        <w:rPr>
          <w:rFonts w:hint="eastAsia" w:ascii="MS Mincho" w:hAnsi="MS Mincho" w:eastAsia="MS Mincho"/>
        </w:rPr>
        <w:t>❀</w:t>
      </w:r>
      <w:r>
        <w:rPr>
          <w:spacing w:val="-25"/>
        </w:rPr>
        <w:t xml:space="preserve">全程 </w:t>
      </w:r>
      <w:r>
        <w:rPr>
          <w:rFonts w:hint="eastAsia" w:ascii="MS Mincho" w:hAnsi="MS Mincho" w:eastAsia="MS Mincho"/>
        </w:rPr>
        <w:t>0</w:t>
      </w:r>
      <w:r>
        <w:rPr>
          <w:rFonts w:hint="eastAsia" w:ascii="MS Mincho" w:hAnsi="MS Mincho" w:eastAsia="MS Mincho"/>
          <w:spacing w:val="-71"/>
        </w:rPr>
        <w:t xml:space="preserve"> </w:t>
      </w:r>
      <w:r>
        <w:rPr>
          <w:spacing w:val="-24"/>
        </w:rPr>
        <w:t xml:space="preserve">购物 </w:t>
      </w:r>
      <w:r>
        <w:rPr>
          <w:rFonts w:hint="eastAsia" w:ascii="MS Mincho" w:hAnsi="MS Mincho" w:eastAsia="MS Mincho"/>
        </w:rPr>
        <w:t>0</w:t>
      </w:r>
      <w:r>
        <w:rPr>
          <w:rFonts w:hint="eastAsia" w:ascii="MS Mincho" w:hAnsi="MS Mincho" w:eastAsia="MS Mincho"/>
          <w:spacing w:val="-68"/>
        </w:rPr>
        <w:t xml:space="preserve"> </w:t>
      </w:r>
      <w:r>
        <w:rPr>
          <w:spacing w:val="-4"/>
        </w:rPr>
        <w:t xml:space="preserve">自费，双点进出，不走回头路，畅游粤港澳大湾区 </w:t>
      </w:r>
      <w:r>
        <w:t>6</w:t>
      </w:r>
      <w:r>
        <w:rPr>
          <w:spacing w:val="-48"/>
        </w:rPr>
        <w:t xml:space="preserve"> 城 </w:t>
      </w:r>
      <w:r>
        <w:t>1</w:t>
      </w:r>
      <w:r>
        <w:rPr>
          <w:spacing w:val="-48"/>
        </w:rPr>
        <w:t xml:space="preserve"> 岛 </w:t>
      </w:r>
      <w:r>
        <w:t>1</w:t>
      </w:r>
      <w:r>
        <w:rPr>
          <w:spacing w:val="-23"/>
        </w:rPr>
        <w:t xml:space="preserve"> 湾；</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rPr>
          <w:b/>
          <w:sz w:val="20"/>
        </w:rPr>
      </w:pPr>
      <w:r>
        <w:rPr>
          <w:rFonts w:hint="eastAsia" w:ascii="MS Mincho" w:hAnsi="MS Mincho" w:eastAsia="MS Mincho"/>
          <w:spacing w:val="2"/>
          <w:w w:val="99"/>
        </w:rPr>
        <w:t>❀</w:t>
      </w:r>
      <w:r>
        <w:rPr>
          <w:spacing w:val="-21"/>
          <w:w w:val="99"/>
        </w:rPr>
        <w:t>打卡网红奇迹“港珠澳大桥”，广州新地标“小蛮腰”，珠海贝壳形状“日月贝”；</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rPr>
          <w:b/>
          <w:sz w:val="20"/>
        </w:rPr>
      </w:pPr>
      <w:r>
        <w:rPr>
          <w:rFonts w:hint="eastAsia" w:ascii="MS Mincho" w:hAnsi="MS Mincho" w:eastAsia="MS Mincho"/>
        </w:rPr>
        <w:t>❀</w:t>
      </w:r>
      <w:r>
        <w:t>连住两晚海陵岛， 畅玩“东方夏威夷”之称的海陵岛；</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rPr>
          <w:b/>
          <w:sz w:val="20"/>
        </w:rPr>
      </w:pPr>
      <w:r>
        <w:rPr>
          <w:rFonts w:hint="eastAsia" w:ascii="MS Mincho" w:hAnsi="MS Mincho" w:eastAsia="MS Mincho"/>
        </w:rPr>
        <w:t>❀</w:t>
      </w:r>
      <w:r>
        <w:t>中国南海舰队十里军港—《红海行动》拍摄地，近距离目睹南海舰队现役军舰群；</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rPr>
          <w:b/>
          <w:sz w:val="20"/>
        </w:rPr>
      </w:pPr>
      <w:r>
        <w:rPr>
          <w:rFonts w:hint="eastAsia" w:ascii="MS Mincho" w:hAnsi="MS Mincho" w:eastAsia="MS Mincho"/>
        </w:rPr>
        <w:t>❀</w:t>
      </w:r>
      <w:r>
        <w:t>鼎龙湾—素有“小三亚”、“绿色翡翠”、“天赐白金堤”之称的海洋生态度假区；</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rPr>
          <w:b/>
          <w:sz w:val="20"/>
        </w:rPr>
      </w:pPr>
      <w:r>
        <w:rPr>
          <w:rFonts w:hint="eastAsia" w:ascii="MS Mincho" w:hAnsi="MS Mincho" w:eastAsia="MS Mincho"/>
        </w:rPr>
        <w:t>❀</w:t>
      </w:r>
      <w:r>
        <w:t>中国大陆最南端【湛江】，冬无严寒、夏无酷暑，四季长青，典型的热带季风气候；</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rPr>
          <w:b/>
          <w:sz w:val="20"/>
        </w:rPr>
      </w:pPr>
      <w:r>
        <w:rPr>
          <w:rFonts w:hint="eastAsia" w:ascii="MS Mincho" w:hAnsi="MS Mincho" w:eastAsia="MS Mincho"/>
        </w:rPr>
        <w:t>❀</w:t>
      </w:r>
      <w:r>
        <w:t>佛山看舞狮、寻咏春拳师、寻迹功夫宗师叶问，伟人故里中山；</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pPr>
      <w:r>
        <w:rPr>
          <w:rFonts w:hint="eastAsia" w:ascii="MS Mincho" w:hAnsi="MS Mincho" w:eastAsia="MS Mincho"/>
        </w:rPr>
        <w:t>❀</w:t>
      </w:r>
      <w:r>
        <w:t>特别赠送海陵岛海边篝火晚会、体验渔家生活-出海观光；</w:t>
      </w:r>
    </w:p>
    <w:p>
      <w:pPr>
        <w:pStyle w:val="3"/>
        <w:keepNext w:val="0"/>
        <w:keepLines w:val="0"/>
        <w:pageBreakBefore w:val="0"/>
        <w:widowControl w:val="0"/>
        <w:kinsoku/>
        <w:wordWrap/>
        <w:overflowPunct/>
        <w:topLinePunct w:val="0"/>
        <w:autoSpaceDE/>
        <w:autoSpaceDN/>
        <w:bidi w:val="0"/>
        <w:adjustRightInd/>
        <w:snapToGrid/>
        <w:spacing w:line="500" w:lineRule="exact"/>
        <w:ind w:left="232"/>
        <w:textAlignment w:val="auto"/>
      </w:pPr>
      <w:r>
        <w:rPr>
          <w:rFonts w:hint="eastAsia" w:ascii="MS Mincho" w:hAnsi="MS Mincho" w:eastAsia="MS Mincho"/>
        </w:rPr>
        <w:t>❀</w:t>
      </w:r>
      <w:r>
        <w:t>享特色美食(湛江白切鸡、阳江海鲜餐、中山乳鸽宴、粤式点心、珠海佛跳墙)；</w:t>
      </w:r>
    </w:p>
    <w:p>
      <w:pPr>
        <w:pBdr>
          <w:top w:val="none" w:color="auto" w:sz="0" w:space="1"/>
          <w:left w:val="none" w:color="auto" w:sz="0" w:space="4"/>
          <w:right w:val="none" w:color="auto" w:sz="0" w:space="4"/>
        </w:pBdr>
        <w:snapToGrid w:val="0"/>
        <w:spacing w:line="276" w:lineRule="auto"/>
        <w:jc w:val="left"/>
        <w:rPr>
          <w:rFonts w:hint="eastAsia" w:ascii="微软雅黑" w:hAnsi="微软雅黑" w:eastAsia="微软雅黑"/>
          <w:b/>
          <w:bCs/>
          <w:color w:val="0070C0"/>
          <w:sz w:val="24"/>
          <w:szCs w:val="24"/>
          <w:u w:val="single"/>
          <w:lang w:val="en-US" w:eastAsia="zh-CN"/>
        </w:rPr>
      </w:pPr>
      <w:r>
        <w:rPr>
          <w:rFonts w:hint="eastAsia" w:ascii="微软雅黑" w:hAnsi="微软雅黑" w:eastAsia="微软雅黑"/>
          <w:b/>
          <w:bCs/>
          <w:color w:val="0070C0"/>
          <w:sz w:val="24"/>
          <w:szCs w:val="24"/>
          <w:u w:val="single"/>
        </w:rPr>
        <w:t>第一天：</w:t>
      </w:r>
      <w:r>
        <w:rPr>
          <w:rFonts w:hint="eastAsia" w:ascii="微软雅黑" w:hAnsi="微软雅黑" w:eastAsia="微软雅黑"/>
          <w:b/>
          <w:bCs/>
          <w:color w:val="0070C0"/>
          <w:sz w:val="24"/>
          <w:szCs w:val="24"/>
          <w:u w:val="single"/>
          <w:lang w:eastAsia="zh-CN"/>
        </w:rPr>
        <w:t>昆明</w:t>
      </w:r>
      <w:r>
        <w:rPr>
          <w:rFonts w:hint="eastAsia" w:ascii="微软雅黑" w:hAnsi="微软雅黑" w:eastAsia="微软雅黑"/>
          <w:b/>
          <w:bCs/>
          <w:color w:val="0070C0"/>
          <w:sz w:val="24"/>
          <w:szCs w:val="24"/>
          <w:u w:val="single"/>
        </w:rPr>
        <w:t>→</w:t>
      </w:r>
      <w:r>
        <w:rPr>
          <w:rFonts w:hint="eastAsia" w:ascii="微软雅黑" w:hAnsi="微软雅黑" w:eastAsia="微软雅黑"/>
          <w:b/>
          <w:bCs/>
          <w:color w:val="0070C0"/>
          <w:sz w:val="24"/>
          <w:szCs w:val="24"/>
          <w:u w:val="single"/>
          <w:lang w:eastAsia="zh-CN"/>
        </w:rPr>
        <w:t>湛江</w:t>
      </w:r>
      <w:bookmarkStart w:id="0" w:name="_GoBack"/>
      <w:bookmarkEnd w:id="0"/>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w:t>
      </w:r>
      <w:r>
        <w:rPr>
          <w:rFonts w:hint="eastAsia" w:ascii="微软雅黑" w:hAnsi="微软雅黑" w:eastAsia="微软雅黑"/>
          <w:b/>
          <w:bCs/>
          <w:color w:val="0070C0"/>
          <w:sz w:val="24"/>
          <w:szCs w:val="24"/>
          <w:u w:val="single"/>
        </w:rPr>
        <w:t>餐：</w:t>
      </w:r>
      <w:r>
        <w:rPr>
          <w:rFonts w:hint="eastAsia" w:ascii="微软雅黑" w:hAnsi="微软雅黑" w:eastAsia="微软雅黑"/>
          <w:b/>
          <w:bCs/>
          <w:color w:val="0070C0"/>
          <w:sz w:val="24"/>
          <w:szCs w:val="24"/>
          <w:u w:val="single"/>
          <w:lang w:val="en-US" w:eastAsia="zh-CN"/>
        </w:rPr>
        <w:t xml:space="preserve"> /            </w:t>
      </w:r>
      <w:r>
        <w:rPr>
          <w:rFonts w:hint="eastAsia" w:ascii="微软雅黑" w:hAnsi="微软雅黑" w:eastAsia="微软雅黑"/>
          <w:b/>
          <w:bCs/>
          <w:color w:val="0070C0"/>
          <w:sz w:val="24"/>
          <w:szCs w:val="24"/>
          <w:u w:val="single"/>
        </w:rPr>
        <w:t>住宿：</w:t>
      </w:r>
      <w:r>
        <w:rPr>
          <w:rFonts w:hint="eastAsia" w:ascii="微软雅黑" w:hAnsi="微软雅黑" w:eastAsia="微软雅黑"/>
          <w:b/>
          <w:bCs/>
          <w:color w:val="0070C0"/>
          <w:sz w:val="24"/>
          <w:szCs w:val="24"/>
          <w:u w:val="single"/>
          <w:lang w:eastAsia="zh-CN"/>
        </w:rPr>
        <w:t>湛江</w:t>
      </w:r>
    </w:p>
    <w:p>
      <w:pPr>
        <w:pStyle w:val="6"/>
        <w:spacing w:before="144"/>
        <w:rPr>
          <w:sz w:val="21"/>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乘</w:t>
      </w:r>
      <w:r>
        <w:rPr>
          <w:sz w:val="21"/>
        </w:rPr>
        <w:t>自行前往昆明长水国际机场，昆明乘机前往湛江，导游接团，乘车前往酒店入住。</w:t>
      </w:r>
    </w:p>
    <w:p>
      <w:pPr>
        <w:pBdr>
          <w:top w:val="none" w:color="auto" w:sz="0" w:space="1"/>
          <w:bottom w:val="none" w:color="auto" w:sz="0" w:space="1"/>
          <w:right w:val="none" w:color="auto" w:sz="0" w:space="4"/>
        </w:pBdr>
        <w:snapToGrid w:val="0"/>
        <w:spacing w:line="360" w:lineRule="auto"/>
        <w:jc w:val="both"/>
        <w:rPr>
          <w:rFonts w:hint="default" w:ascii="宋体" w:hAnsi="宋体" w:eastAsia="宋体" w:cs="宋体"/>
          <w:b w:val="0"/>
          <w:bCs w:val="0"/>
          <w:color w:val="000000" w:themeColor="text1"/>
          <w:sz w:val="21"/>
          <w:szCs w:val="21"/>
          <w:u w:val="none"/>
          <w:lang w:val="en-US" w:eastAsia="zh-CN"/>
          <w14:textFill>
            <w14:solidFill>
              <w14:schemeClr w14:val="tx1"/>
            </w14:solidFill>
          </w14:textFill>
        </w:rPr>
      </w:pPr>
      <w:r>
        <w:rPr>
          <w:b/>
          <w:sz w:val="21"/>
        </w:rPr>
        <w:t xml:space="preserve">【温馨提示】 </w:t>
      </w:r>
      <w:r>
        <w:rPr>
          <w:sz w:val="21"/>
        </w:rPr>
        <w:t>请您及时关注出发当天的实时天气及沿途路况交通信息，提前做好出行准备；请携带好有效身份证原件在航班起飞前 3 小时到达昆明长水机场。</w:t>
      </w:r>
    </w:p>
    <w:p>
      <w:pPr>
        <w:pBdr>
          <w:top w:val="none" w:color="auto" w:sz="0" w:space="1"/>
          <w:left w:val="none" w:color="auto" w:sz="0" w:space="4"/>
          <w:right w:val="none" w:color="auto" w:sz="0" w:space="4"/>
        </w:pBdr>
        <w:snapToGrid w:val="0"/>
        <w:spacing w:line="276" w:lineRule="auto"/>
        <w:jc w:val="left"/>
        <w:rPr>
          <w:rFonts w:hint="eastAsia" w:ascii="微软雅黑" w:hAnsi="微软雅黑" w:eastAsia="微软雅黑"/>
          <w:b/>
          <w:bCs/>
          <w:color w:val="0070C0"/>
          <w:sz w:val="24"/>
          <w:szCs w:val="24"/>
          <w:u w:val="single"/>
          <w:lang w:val="en-US" w:eastAsia="zh-CN"/>
        </w:rPr>
      </w:pPr>
      <w:r>
        <w:rPr>
          <w:rFonts w:hint="eastAsia" w:ascii="微软雅黑" w:hAnsi="微软雅黑" w:eastAsia="微软雅黑"/>
          <w:b/>
          <w:bCs/>
          <w:color w:val="0070C0"/>
          <w:sz w:val="24"/>
          <w:szCs w:val="24"/>
          <w:u w:val="single"/>
        </w:rPr>
        <w:t>第</w:t>
      </w:r>
      <w:r>
        <w:rPr>
          <w:rFonts w:hint="eastAsia" w:ascii="微软雅黑" w:hAnsi="微软雅黑" w:eastAsia="微软雅黑"/>
          <w:b/>
          <w:bCs/>
          <w:color w:val="0070C0"/>
          <w:sz w:val="24"/>
          <w:szCs w:val="24"/>
          <w:u w:val="single"/>
          <w:lang w:eastAsia="zh-CN"/>
        </w:rPr>
        <w:t>二</w:t>
      </w:r>
      <w:r>
        <w:rPr>
          <w:rFonts w:hint="eastAsia" w:ascii="微软雅黑" w:hAnsi="微软雅黑" w:eastAsia="微软雅黑"/>
          <w:b/>
          <w:bCs/>
          <w:color w:val="0070C0"/>
          <w:sz w:val="24"/>
          <w:szCs w:val="24"/>
          <w:u w:val="single"/>
        </w:rPr>
        <w:t>天：</w:t>
      </w:r>
      <w:r>
        <w:rPr>
          <w:rFonts w:hint="eastAsia" w:ascii="微软雅黑" w:hAnsi="微软雅黑" w:eastAsia="微软雅黑"/>
          <w:b/>
          <w:bCs/>
          <w:color w:val="0070C0"/>
          <w:sz w:val="24"/>
          <w:szCs w:val="24"/>
          <w:u w:val="single"/>
          <w:lang w:eastAsia="zh-CN"/>
        </w:rPr>
        <w:t>湛江—鼎龙湾</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餐：早、中、晚                   </w:t>
      </w:r>
      <w:r>
        <w:rPr>
          <w:rFonts w:hint="eastAsia" w:ascii="微软雅黑" w:hAnsi="微软雅黑" w:eastAsia="微软雅黑"/>
          <w:b/>
          <w:bCs/>
          <w:color w:val="0070C0"/>
          <w:sz w:val="24"/>
          <w:szCs w:val="24"/>
          <w:u w:val="single"/>
        </w:rPr>
        <w:t>住宿</w:t>
      </w:r>
      <w:r>
        <w:rPr>
          <w:rFonts w:hint="eastAsia" w:ascii="微软雅黑" w:hAnsi="微软雅黑" w:eastAsia="微软雅黑"/>
          <w:b/>
          <w:bCs/>
          <w:color w:val="0070C0"/>
          <w:sz w:val="24"/>
          <w:szCs w:val="24"/>
          <w:u w:val="single"/>
          <w:lang w:val="en-US" w:eastAsia="zh-CN"/>
        </w:rPr>
        <w:t>:鼎龙湾</w:t>
      </w:r>
    </w:p>
    <w:p>
      <w:pPr>
        <w:pStyle w:val="6"/>
        <w:keepNext w:val="0"/>
        <w:keepLines w:val="0"/>
        <w:pageBreakBefore w:val="0"/>
        <w:widowControl w:val="0"/>
        <w:kinsoku/>
        <w:wordWrap/>
        <w:overflowPunct/>
        <w:topLinePunct w:val="0"/>
        <w:autoSpaceDE/>
        <w:autoSpaceDN/>
        <w:bidi w:val="0"/>
        <w:adjustRightInd/>
        <w:spacing w:before="136" w:line="500" w:lineRule="exact"/>
        <w:ind w:right="-44"/>
        <w:textAlignment w:val="auto"/>
        <w:rPr>
          <w:sz w:val="21"/>
        </w:rPr>
      </w:pPr>
      <w:r>
        <w:rPr>
          <w:spacing w:val="-3"/>
          <w:w w:val="100"/>
          <w:sz w:val="21"/>
        </w:rPr>
        <w:t>早餐后，前往湛江八景之一</w:t>
      </w:r>
      <w:r>
        <w:rPr>
          <w:b/>
          <w:spacing w:val="-8"/>
          <w:w w:val="100"/>
          <w:sz w:val="21"/>
        </w:rPr>
        <w:t>“港湾览胜”乘座【红嘴鸥游船】</w:t>
      </w:r>
      <w:r>
        <w:rPr>
          <w:b/>
          <w:w w:val="100"/>
          <w:sz w:val="21"/>
        </w:rPr>
        <w:t>（船票自理</w:t>
      </w:r>
      <w:r>
        <w:rPr>
          <w:b/>
          <w:spacing w:val="-53"/>
          <w:sz w:val="21"/>
        </w:rPr>
        <w:t xml:space="preserve"> </w:t>
      </w:r>
      <w:r>
        <w:rPr>
          <w:b/>
          <w:w w:val="99"/>
          <w:sz w:val="21"/>
        </w:rPr>
        <w:t>168</w:t>
      </w:r>
      <w:r>
        <w:rPr>
          <w:b/>
          <w:spacing w:val="-56"/>
          <w:sz w:val="21"/>
        </w:rPr>
        <w:t xml:space="preserve"> </w:t>
      </w:r>
      <w:r>
        <w:rPr>
          <w:b/>
          <w:w w:val="100"/>
          <w:sz w:val="21"/>
        </w:rPr>
        <w:t>元</w:t>
      </w:r>
      <w:r>
        <w:rPr>
          <w:b/>
          <w:w w:val="99"/>
          <w:sz w:val="21"/>
        </w:rPr>
        <w:t>/</w:t>
      </w:r>
      <w:r>
        <w:rPr>
          <w:b/>
          <w:w w:val="100"/>
          <w:sz w:val="21"/>
        </w:rPr>
        <w:t>人</w:t>
      </w:r>
      <w:r>
        <w:rPr>
          <w:b/>
          <w:spacing w:val="-106"/>
          <w:w w:val="100"/>
          <w:sz w:val="21"/>
        </w:rPr>
        <w:t>）</w:t>
      </w:r>
      <w:r>
        <w:rPr>
          <w:spacing w:val="-3"/>
          <w:w w:val="100"/>
          <w:sz w:val="21"/>
        </w:rPr>
        <w:t>，畅游有香港“维多</w:t>
      </w:r>
      <w:r>
        <w:rPr>
          <w:spacing w:val="-3"/>
          <w:sz w:val="21"/>
        </w:rPr>
        <w:t>利港”之称的湛江港湾精华段，伴您“港湾揽胜”</w:t>
      </w:r>
      <w:r>
        <w:rPr>
          <w:b/>
          <w:spacing w:val="-10"/>
          <w:sz w:val="21"/>
        </w:rPr>
        <w:t>检阅【南海舰队十里军港】，</w:t>
      </w:r>
      <w:r>
        <w:rPr>
          <w:spacing w:val="-3"/>
          <w:sz w:val="21"/>
        </w:rPr>
        <w:t>远眺南海舰队军舰风采， 感受南海舰队的强大军力及各类军舰的飒爽英姿。乘车观综合大型旅游船【</w:t>
      </w:r>
      <w:r>
        <w:rPr>
          <w:b/>
          <w:spacing w:val="-12"/>
          <w:sz w:val="21"/>
        </w:rPr>
        <w:t>海上城市】、海上卫士【海上</w:t>
      </w:r>
      <w:r>
        <w:rPr>
          <w:b/>
          <w:spacing w:val="-5"/>
          <w:sz w:val="21"/>
        </w:rPr>
        <w:t xml:space="preserve">红树林】 </w:t>
      </w:r>
      <w:r>
        <w:rPr>
          <w:spacing w:val="-5"/>
          <w:sz w:val="21"/>
        </w:rPr>
        <w:t>、全国重点文化保护单位</w:t>
      </w:r>
      <w:r>
        <w:rPr>
          <w:b/>
          <w:spacing w:val="-13"/>
          <w:sz w:val="21"/>
        </w:rPr>
        <w:t>【法国公使署旧址】</w:t>
      </w:r>
      <w:r>
        <w:rPr>
          <w:spacing w:val="-5"/>
          <w:sz w:val="21"/>
        </w:rPr>
        <w:t>、湛江唯一哥特式教堂</w:t>
      </w:r>
      <w:r>
        <w:rPr>
          <w:b/>
          <w:spacing w:val="-2"/>
          <w:sz w:val="21"/>
        </w:rPr>
        <w:t>【维多尔天主教堂】</w:t>
      </w:r>
      <w:r>
        <w:rPr>
          <w:spacing w:val="-7"/>
          <w:sz w:val="21"/>
        </w:rPr>
        <w:t>等。</w:t>
      </w:r>
      <w:r>
        <w:rPr>
          <w:b/>
          <w:sz w:val="21"/>
        </w:rPr>
        <w:t>中</w:t>
      </w:r>
      <w:r>
        <w:rPr>
          <w:b/>
          <w:spacing w:val="-2"/>
          <w:sz w:val="21"/>
        </w:rPr>
        <w:t>餐品尝湛江白切鸡，</w:t>
      </w:r>
      <w:r>
        <w:rPr>
          <w:spacing w:val="-4"/>
          <w:sz w:val="21"/>
        </w:rPr>
        <w:t>后游览在霞山市区东边的</w:t>
      </w:r>
      <w:r>
        <w:rPr>
          <w:b/>
          <w:spacing w:val="-20"/>
          <w:sz w:val="21"/>
        </w:rPr>
        <w:t>【观海长廊】</w:t>
      </w:r>
      <w:r>
        <w:rPr>
          <w:spacing w:val="-6"/>
          <w:sz w:val="21"/>
        </w:rPr>
        <w:t>，长廊上绿草油茵，花色芬芳，你可以吹海风、</w:t>
      </w:r>
      <w:r>
        <w:rPr>
          <w:spacing w:val="-10"/>
          <w:w w:val="100"/>
          <w:sz w:val="21"/>
        </w:rPr>
        <w:t>听涛响。行程最后的亮点是“海上城市”，这艘由日本客货船改造成的集游览、娱乐、餐饮、购物为一体</w:t>
      </w:r>
      <w:r>
        <w:rPr>
          <w:spacing w:val="-9"/>
          <w:sz w:val="21"/>
        </w:rPr>
        <w:t>的综合大型海上旅游船，在夜幕降临时，成为湛江海湾中的夜明珠。游览湛江</w:t>
      </w:r>
      <w:r>
        <w:rPr>
          <w:b/>
          <w:spacing w:val="-2"/>
          <w:sz w:val="21"/>
        </w:rPr>
        <w:t>【金沙湾】</w:t>
      </w:r>
      <w:r>
        <w:rPr>
          <w:spacing w:val="-3"/>
          <w:sz w:val="21"/>
        </w:rPr>
        <w:t>参观港城魅</w:t>
      </w:r>
      <w:r>
        <w:rPr>
          <w:rFonts w:hint="eastAsia" w:eastAsiaTheme="minorEastAsia"/>
          <w:b/>
          <w:sz w:val="32"/>
          <w:lang w:eastAsia="zh-CN"/>
        </w:rPr>
        <w:drawing>
          <wp:anchor distT="0" distB="0" distL="114300" distR="114300" simplePos="0" relativeHeight="251669504" behindDoc="1" locked="0" layoutInCell="1" allowOverlap="1">
            <wp:simplePos x="0" y="0"/>
            <wp:positionH relativeFrom="column">
              <wp:posOffset>-718185</wp:posOffset>
            </wp:positionH>
            <wp:positionV relativeFrom="paragraph">
              <wp:posOffset>-1448435</wp:posOffset>
            </wp:positionV>
            <wp:extent cx="7572375" cy="10711815"/>
            <wp:effectExtent l="0" t="0" r="9525" b="13335"/>
            <wp:wrapNone/>
            <wp:docPr id="7" name="图片 7" descr="微信图片_2020120114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201143707"/>
                    <pic:cNvPicPr>
                      <a:picLocks noChangeAspect="1"/>
                    </pic:cNvPicPr>
                  </pic:nvPicPr>
                  <pic:blipFill>
                    <a:blip r:embed="rId10"/>
                    <a:stretch>
                      <a:fillRect/>
                    </a:stretch>
                  </pic:blipFill>
                  <pic:spPr>
                    <a:xfrm>
                      <a:off x="0" y="0"/>
                      <a:ext cx="7572375" cy="10711815"/>
                    </a:xfrm>
                    <a:prstGeom prst="rect">
                      <a:avLst/>
                    </a:prstGeom>
                  </pic:spPr>
                </pic:pic>
              </a:graphicData>
            </a:graphic>
          </wp:anchor>
        </w:drawing>
      </w:r>
      <w:r>
        <w:rPr>
          <w:spacing w:val="-3"/>
          <w:sz w:val="21"/>
        </w:rPr>
        <w:t>力运</w:t>
      </w:r>
      <w:r>
        <w:rPr>
          <w:spacing w:val="-3"/>
          <w:w w:val="100"/>
          <w:sz w:val="21"/>
        </w:rPr>
        <w:t>动女神</w:t>
      </w:r>
      <w:r>
        <w:rPr>
          <w:spacing w:val="-2"/>
          <w:sz w:val="21"/>
        </w:rPr>
        <w:t xml:space="preserve"> </w:t>
      </w:r>
      <w:r>
        <w:rPr>
          <w:b/>
          <w:spacing w:val="-16"/>
          <w:w w:val="100"/>
          <w:sz w:val="21"/>
        </w:rPr>
        <w:t>【劳丽诗雕像】</w:t>
      </w:r>
      <w:r>
        <w:rPr>
          <w:spacing w:val="-2"/>
          <w:w w:val="100"/>
          <w:sz w:val="21"/>
        </w:rPr>
        <w:t>，</w:t>
      </w:r>
      <w:r>
        <w:rPr>
          <w:b/>
          <w:w w:val="100"/>
          <w:sz w:val="21"/>
        </w:rPr>
        <w:t>漫步海边观海长廊</w:t>
      </w:r>
      <w:r>
        <w:rPr>
          <w:spacing w:val="-11"/>
          <w:w w:val="100"/>
          <w:sz w:val="21"/>
        </w:rPr>
        <w:t>，感受“海风拂面、椰林摇曳”“城在景中、景在城中”的现</w:t>
      </w:r>
    </w:p>
    <w:p>
      <w:pPr>
        <w:keepNext w:val="0"/>
        <w:keepLines w:val="0"/>
        <w:pageBreakBefore w:val="0"/>
        <w:widowControl w:val="0"/>
        <w:pBdr>
          <w:top w:val="none" w:color="auto" w:sz="0" w:space="1"/>
          <w:bottom w:val="none" w:color="auto" w:sz="0" w:space="1"/>
          <w:right w:val="none" w:color="auto" w:sz="0" w:space="4"/>
        </w:pBdr>
        <w:kinsoku/>
        <w:wordWrap/>
        <w:overflowPunct/>
        <w:topLinePunct w:val="0"/>
        <w:autoSpaceDE/>
        <w:autoSpaceDN/>
        <w:bidi w:val="0"/>
        <w:adjustRightInd/>
        <w:snapToGrid w:val="0"/>
        <w:spacing w:line="500" w:lineRule="exact"/>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sz w:val="21"/>
        </w:rPr>
        <w:t>代化海湾。乘车前往有“小三亚”美名的鼎龙湾约 2 小时。</w:t>
      </w:r>
    </w:p>
    <w:p>
      <w:pPr>
        <w:pBdr>
          <w:top w:val="none" w:color="auto" w:sz="0" w:space="1"/>
          <w:left w:val="none" w:color="auto" w:sz="0" w:space="4"/>
          <w:right w:val="none" w:color="auto" w:sz="0" w:space="4"/>
        </w:pBdr>
        <w:snapToGrid w:val="0"/>
        <w:spacing w:line="276" w:lineRule="auto"/>
        <w:jc w:val="left"/>
        <w:rPr>
          <w:rFonts w:hint="eastAsia" w:ascii="微软雅黑" w:hAnsi="微软雅黑" w:eastAsia="微软雅黑"/>
          <w:b/>
          <w:bCs/>
          <w:color w:val="0070C0"/>
          <w:sz w:val="24"/>
          <w:szCs w:val="24"/>
          <w:u w:val="single"/>
          <w:lang w:val="en-US" w:eastAsia="zh-CN"/>
        </w:rPr>
      </w:pPr>
      <w:r>
        <w:rPr>
          <w:rFonts w:hint="eastAsia" w:ascii="微软雅黑" w:hAnsi="微软雅黑" w:eastAsia="微软雅黑"/>
          <w:b/>
          <w:bCs/>
          <w:color w:val="0070C0"/>
          <w:sz w:val="24"/>
          <w:szCs w:val="24"/>
          <w:u w:val="single"/>
        </w:rPr>
        <w:t>第</w:t>
      </w:r>
      <w:r>
        <w:rPr>
          <w:rFonts w:hint="eastAsia" w:ascii="微软雅黑" w:hAnsi="微软雅黑" w:eastAsia="微软雅黑"/>
          <w:b/>
          <w:bCs/>
          <w:color w:val="0070C0"/>
          <w:sz w:val="24"/>
          <w:szCs w:val="24"/>
          <w:u w:val="single"/>
          <w:lang w:eastAsia="zh-CN"/>
        </w:rPr>
        <w:t>三</w:t>
      </w:r>
      <w:r>
        <w:rPr>
          <w:rFonts w:hint="eastAsia" w:ascii="微软雅黑" w:hAnsi="微软雅黑" w:eastAsia="微软雅黑"/>
          <w:b/>
          <w:bCs/>
          <w:color w:val="0070C0"/>
          <w:sz w:val="24"/>
          <w:szCs w:val="24"/>
          <w:u w:val="single"/>
        </w:rPr>
        <w:t>天：</w:t>
      </w:r>
      <w:r>
        <w:rPr>
          <w:rFonts w:hint="eastAsia" w:ascii="微软雅黑" w:hAnsi="微软雅黑" w:eastAsia="微软雅黑"/>
          <w:b/>
          <w:bCs/>
          <w:color w:val="0070C0"/>
          <w:sz w:val="24"/>
          <w:szCs w:val="24"/>
          <w:u w:val="single"/>
          <w:lang w:val="en-US" w:eastAsia="zh-CN"/>
        </w:rPr>
        <w:t>鼎龙湾—海陵岛</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餐：早、中、晚            </w:t>
      </w:r>
      <w:r>
        <w:rPr>
          <w:rFonts w:hint="eastAsia" w:ascii="微软雅黑" w:hAnsi="微软雅黑" w:eastAsia="微软雅黑"/>
          <w:b/>
          <w:bCs/>
          <w:color w:val="0070C0"/>
          <w:sz w:val="24"/>
          <w:szCs w:val="24"/>
          <w:u w:val="single"/>
        </w:rPr>
        <w:t>住宿</w:t>
      </w:r>
      <w:r>
        <w:rPr>
          <w:rFonts w:hint="eastAsia" w:ascii="微软雅黑" w:hAnsi="微软雅黑" w:eastAsia="微软雅黑"/>
          <w:b/>
          <w:bCs/>
          <w:color w:val="0070C0"/>
          <w:sz w:val="24"/>
          <w:szCs w:val="24"/>
          <w:u w:val="single"/>
          <w:lang w:val="en-US" w:eastAsia="zh-CN"/>
        </w:rPr>
        <w:t>:海陵岛</w:t>
      </w:r>
    </w:p>
    <w:p>
      <w:pPr>
        <w:pStyle w:val="6"/>
        <w:keepNext w:val="0"/>
        <w:keepLines w:val="0"/>
        <w:pageBreakBefore w:val="0"/>
        <w:widowControl w:val="0"/>
        <w:kinsoku/>
        <w:wordWrap/>
        <w:overflowPunct/>
        <w:topLinePunct w:val="0"/>
        <w:autoSpaceDE/>
        <w:autoSpaceDN/>
        <w:bidi w:val="0"/>
        <w:adjustRightInd/>
        <w:snapToGrid/>
        <w:spacing w:line="500" w:lineRule="exact"/>
        <w:ind w:right="71"/>
        <w:jc w:val="both"/>
        <w:textAlignment w:val="auto"/>
        <w:rPr>
          <w:b/>
          <w:sz w:val="21"/>
        </w:rPr>
      </w:pPr>
      <w:r>
        <w:rPr>
          <w:rFonts w:hint="eastAsia"/>
          <w:lang w:val="en-US" w:eastAsia="zh-CN"/>
        </w:rPr>
        <w:t xml:space="preserve"> </w:t>
      </w:r>
      <w:r>
        <w:rPr>
          <w:rFonts w:hint="eastAsia" w:ascii="宋体" w:hAnsi="宋体" w:eastAsia="宋体" w:cs="宋体"/>
          <w:b w:val="0"/>
          <w:bCs w:val="0"/>
          <w:sz w:val="21"/>
          <w:szCs w:val="21"/>
          <w:lang w:val="en-US" w:eastAsia="zh-CN"/>
        </w:rPr>
        <w:t xml:space="preserve"> </w:t>
      </w:r>
      <w:r>
        <w:rPr>
          <w:rFonts w:hint="eastAsia" w:ascii="宋体" w:hAnsi="宋体" w:eastAsia="宋体" w:cs="宋体"/>
          <w:sz w:val="21"/>
          <w:szCs w:val="21"/>
          <w:lang w:val="en-US" w:eastAsia="zh-CN" w:bidi="ar"/>
        </w:rPr>
        <w:t xml:space="preserve"> </w:t>
      </w:r>
      <w:r>
        <w:rPr>
          <w:spacing w:val="-8"/>
          <w:sz w:val="21"/>
        </w:rPr>
        <w:t>早餐后，游览有”小三亚“美名的</w:t>
      </w:r>
      <w:r>
        <w:rPr>
          <w:b/>
          <w:spacing w:val="-11"/>
          <w:sz w:val="21"/>
        </w:rPr>
        <w:t>【鼎龙湾旅游度假区】</w:t>
      </w:r>
      <w:r>
        <w:rPr>
          <w:spacing w:val="-22"/>
          <w:sz w:val="24"/>
        </w:rPr>
        <w:t>，</w:t>
      </w:r>
      <w:r>
        <w:rPr>
          <w:spacing w:val="-8"/>
          <w:sz w:val="21"/>
        </w:rPr>
        <w:t xml:space="preserve">畅游粤西最长 </w:t>
      </w:r>
      <w:r>
        <w:rPr>
          <w:sz w:val="21"/>
        </w:rPr>
        <w:t>16</w:t>
      </w:r>
      <w:r>
        <w:rPr>
          <w:spacing w:val="-8"/>
          <w:sz w:val="21"/>
        </w:rPr>
        <w:t xml:space="preserve"> 公里绝美私属海岸线，阳光沙</w:t>
      </w:r>
      <w:r>
        <w:rPr>
          <w:spacing w:val="-5"/>
          <w:sz w:val="21"/>
        </w:rPr>
        <w:t>滩，风吹日落，偷得浮生半日闲；游</w:t>
      </w:r>
      <w:r>
        <w:rPr>
          <w:b/>
          <w:spacing w:val="-12"/>
          <w:sz w:val="21"/>
        </w:rPr>
        <w:t>【德萨斯牛仔小镇】</w:t>
      </w:r>
      <w:r>
        <w:rPr>
          <w:spacing w:val="14"/>
          <w:sz w:val="24"/>
        </w:rPr>
        <w:t>，</w:t>
      </w:r>
      <w:r>
        <w:rPr>
          <w:spacing w:val="-3"/>
          <w:sz w:val="21"/>
        </w:rPr>
        <w:t>以美国德克萨斯州的西部牛仔文化为主要设计</w:t>
      </w:r>
      <w:r>
        <w:rPr>
          <w:spacing w:val="-5"/>
          <w:sz w:val="21"/>
        </w:rPr>
        <w:t xml:space="preserve">风格，完美再现了美国德克萨斯州著名的 </w:t>
      </w:r>
      <w:r>
        <w:rPr>
          <w:sz w:val="21"/>
        </w:rPr>
        <w:t>Fort Worth Stock Yards</w:t>
      </w:r>
      <w:r>
        <w:rPr>
          <w:spacing w:val="-8"/>
          <w:sz w:val="21"/>
        </w:rPr>
        <w:t xml:space="preserve"> 小镇，享受悠闲假期</w:t>
      </w:r>
      <w:r>
        <w:rPr>
          <w:spacing w:val="14"/>
          <w:sz w:val="24"/>
        </w:rPr>
        <w:t>。</w:t>
      </w:r>
      <w:r>
        <w:rPr>
          <w:spacing w:val="-3"/>
          <w:sz w:val="21"/>
        </w:rPr>
        <w:t>乘车前往享有</w:t>
      </w:r>
      <w:r>
        <w:rPr>
          <w:b/>
          <w:spacing w:val="-14"/>
          <w:sz w:val="21"/>
        </w:rPr>
        <w:t>“南方北戴河”和“东方夏威夷”之美称的【阳江海陵岛】，自由活动。前往沙滩上进行【篝火晚会】</w:t>
      </w:r>
      <w:r>
        <w:rPr>
          <w:b/>
          <w:spacing w:val="-3"/>
          <w:sz w:val="21"/>
        </w:rPr>
        <w:t>（</w:t>
      </w:r>
      <w:r>
        <w:rPr>
          <w:b/>
          <w:sz w:val="21"/>
        </w:rPr>
        <w:t>赠</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b/>
          <w:bCs/>
          <w:color w:val="0070C0"/>
          <w:sz w:val="24"/>
          <w:szCs w:val="24"/>
          <w:u w:val="single"/>
        </w:rPr>
      </w:pPr>
      <w:r>
        <w:rPr>
          <w:b/>
          <w:spacing w:val="-3"/>
          <w:sz w:val="21"/>
        </w:rPr>
        <w:t>送项目、不参与不退费用；如当团人数少于十人或天气原因无法安排，此项目自动取消，无费用退</w:t>
      </w:r>
      <w:r>
        <w:rPr>
          <w:b/>
          <w:spacing w:val="-106"/>
          <w:sz w:val="21"/>
        </w:rPr>
        <w:t>）</w:t>
      </w:r>
      <w:r>
        <w:rPr>
          <w:b/>
          <w:sz w:val="21"/>
        </w:rPr>
        <w:t>。</w:t>
      </w:r>
    </w:p>
    <w:p>
      <w:pPr>
        <w:pBdr>
          <w:top w:val="none" w:color="auto" w:sz="0" w:space="1"/>
          <w:left w:val="none" w:color="auto" w:sz="0" w:space="4"/>
          <w:right w:val="none" w:color="auto" w:sz="0" w:space="4"/>
        </w:pBdr>
        <w:snapToGrid w:val="0"/>
        <w:spacing w:line="276" w:lineRule="auto"/>
        <w:jc w:val="left"/>
        <w:rPr>
          <w:rFonts w:hint="eastAsia" w:ascii="微软雅黑" w:hAnsi="微软雅黑" w:eastAsia="微软雅黑"/>
          <w:b/>
          <w:bCs/>
          <w:color w:val="0070C0"/>
          <w:sz w:val="24"/>
          <w:szCs w:val="24"/>
          <w:u w:val="single"/>
          <w:lang w:val="en-US" w:eastAsia="zh-CN"/>
        </w:rPr>
      </w:pPr>
      <w:r>
        <w:rPr>
          <w:rFonts w:hint="eastAsia" w:ascii="微软雅黑" w:hAnsi="微软雅黑" w:eastAsia="微软雅黑"/>
          <w:b/>
          <w:bCs/>
          <w:color w:val="0070C0"/>
          <w:sz w:val="24"/>
          <w:szCs w:val="24"/>
          <w:u w:val="single"/>
        </w:rPr>
        <w:t>第</w:t>
      </w:r>
      <w:r>
        <w:rPr>
          <w:rFonts w:hint="eastAsia" w:ascii="微软雅黑" w:hAnsi="微软雅黑" w:eastAsia="微软雅黑"/>
          <w:b/>
          <w:bCs/>
          <w:color w:val="0070C0"/>
          <w:sz w:val="24"/>
          <w:szCs w:val="24"/>
          <w:u w:val="single"/>
          <w:lang w:eastAsia="zh-CN"/>
        </w:rPr>
        <w:t>四</w:t>
      </w:r>
      <w:r>
        <w:rPr>
          <w:rFonts w:hint="eastAsia" w:ascii="微软雅黑" w:hAnsi="微软雅黑" w:eastAsia="微软雅黑"/>
          <w:b/>
          <w:bCs/>
          <w:color w:val="0070C0"/>
          <w:sz w:val="24"/>
          <w:szCs w:val="24"/>
          <w:u w:val="single"/>
        </w:rPr>
        <w:t xml:space="preserve">天：海陵岛一日游 </w:t>
      </w:r>
      <w:r>
        <w:rPr>
          <w:rFonts w:hint="eastAsia" w:ascii="微软雅黑" w:hAnsi="微软雅黑" w:eastAsia="微软雅黑"/>
          <w:b/>
          <w:bCs/>
          <w:color w:val="0070C0"/>
          <w:sz w:val="24"/>
          <w:szCs w:val="24"/>
          <w:u w:val="single"/>
          <w:lang w:val="en-US" w:eastAsia="zh-CN"/>
        </w:rPr>
        <w:t xml:space="preserve">                    餐：早、中、晚               </w:t>
      </w:r>
      <w:r>
        <w:rPr>
          <w:rFonts w:hint="eastAsia" w:ascii="微软雅黑" w:hAnsi="微软雅黑" w:eastAsia="微软雅黑"/>
          <w:b/>
          <w:bCs/>
          <w:color w:val="0070C0"/>
          <w:sz w:val="24"/>
          <w:szCs w:val="24"/>
          <w:u w:val="single"/>
        </w:rPr>
        <w:t>住宿</w:t>
      </w:r>
      <w:r>
        <w:rPr>
          <w:rFonts w:hint="eastAsia" w:ascii="微软雅黑" w:hAnsi="微软雅黑" w:eastAsia="微软雅黑"/>
          <w:b/>
          <w:bCs/>
          <w:color w:val="0070C0"/>
          <w:sz w:val="24"/>
          <w:szCs w:val="24"/>
          <w:u w:val="single"/>
          <w:lang w:val="en-US" w:eastAsia="zh-CN"/>
        </w:rPr>
        <w:t>:海陵岛</w:t>
      </w:r>
    </w:p>
    <w:p>
      <w:pPr>
        <w:pStyle w:val="6"/>
        <w:keepNext w:val="0"/>
        <w:keepLines w:val="0"/>
        <w:pageBreakBefore w:val="0"/>
        <w:widowControl w:val="0"/>
        <w:kinsoku/>
        <w:wordWrap/>
        <w:overflowPunct/>
        <w:topLinePunct w:val="0"/>
        <w:autoSpaceDE/>
        <w:autoSpaceDN/>
        <w:bidi w:val="0"/>
        <w:adjustRightInd/>
        <w:snapToGrid/>
        <w:spacing w:before="135" w:line="500" w:lineRule="exact"/>
        <w:ind w:left="108" w:right="123"/>
        <w:jc w:val="both"/>
        <w:textAlignment w:val="auto"/>
        <w:rPr>
          <w:sz w:val="21"/>
        </w:rPr>
      </w:pPr>
      <w:r>
        <w:rPr>
          <w:spacing w:val="-3"/>
          <w:sz w:val="21"/>
        </w:rPr>
        <w:t>早餐后，前往列入“吉尼斯纪录”最长最大的—</w:t>
      </w:r>
      <w:r>
        <w:rPr>
          <w:b/>
          <w:spacing w:val="-18"/>
          <w:sz w:val="21"/>
        </w:rPr>
        <w:t>【十里银滩】</w:t>
      </w:r>
      <w:r>
        <w:rPr>
          <w:spacing w:val="-3"/>
          <w:sz w:val="21"/>
        </w:rPr>
        <w:t>，在沙滩上漫步，远离大城市的喧哗，在阳光下尽情欢笑。</w:t>
      </w:r>
      <w:r>
        <w:rPr>
          <w:b/>
          <w:spacing w:val="-11"/>
          <w:sz w:val="21"/>
        </w:rPr>
        <w:t>外观【南海一号博物馆】</w:t>
      </w:r>
      <w:r>
        <w:rPr>
          <w:spacing w:val="-7"/>
          <w:sz w:val="21"/>
        </w:rPr>
        <w:t xml:space="preserve">，该馆以“南海 </w:t>
      </w:r>
      <w:r>
        <w:rPr>
          <w:sz w:val="21"/>
        </w:rPr>
        <w:t>1</w:t>
      </w:r>
      <w:r>
        <w:rPr>
          <w:spacing w:val="-8"/>
          <w:sz w:val="21"/>
        </w:rPr>
        <w:t xml:space="preserve"> 号”古沉船的发掘、保护、研究和展示为主题</w:t>
      </w:r>
      <w:r>
        <w:rPr>
          <w:spacing w:val="-5"/>
          <w:sz w:val="21"/>
        </w:rPr>
        <w:t>的特色博物馆。</w:t>
      </w:r>
      <w:r>
        <w:rPr>
          <w:b/>
          <w:spacing w:val="-1"/>
          <w:sz w:val="21"/>
        </w:rPr>
        <w:t>游览闸坡好望角</w:t>
      </w:r>
      <w:r>
        <w:rPr>
          <w:spacing w:val="-3"/>
          <w:sz w:val="21"/>
        </w:rPr>
        <w:t>、最浪漫的</w:t>
      </w:r>
      <w:r>
        <w:rPr>
          <w:b/>
          <w:spacing w:val="-10"/>
          <w:sz w:val="21"/>
        </w:rPr>
        <w:t>【南海放生台、钓鱼台】</w:t>
      </w:r>
      <w:r>
        <w:rPr>
          <w:spacing w:val="-3"/>
          <w:sz w:val="21"/>
        </w:rPr>
        <w:t>，观赏海阔天空、悬崖绝壁、惊涛拍岸的壮观景色。参拜当地渔民最为崇信的</w:t>
      </w:r>
      <w:r>
        <w:rPr>
          <w:b/>
          <w:spacing w:val="-22"/>
          <w:sz w:val="21"/>
        </w:rPr>
        <w:t>【妈祖庙】</w:t>
      </w:r>
      <w:r>
        <w:rPr>
          <w:sz w:val="21"/>
        </w:rPr>
        <w:t>。</w:t>
      </w:r>
      <w:r>
        <w:rPr>
          <w:spacing w:val="-2"/>
          <w:w w:val="100"/>
          <w:sz w:val="21"/>
        </w:rPr>
        <w:t>前往</w:t>
      </w:r>
      <w:r>
        <w:rPr>
          <w:b/>
          <w:spacing w:val="-6"/>
          <w:w w:val="100"/>
          <w:sz w:val="21"/>
        </w:rPr>
        <w:t>游览有“东方夏威夷、南方北戴河”之称的</w:t>
      </w:r>
      <w:r>
        <w:rPr>
          <w:b/>
          <w:spacing w:val="-6"/>
          <w:sz w:val="21"/>
        </w:rPr>
        <w:t xml:space="preserve"> </w:t>
      </w:r>
      <w:r>
        <w:rPr>
          <w:b/>
          <w:w w:val="99"/>
          <w:sz w:val="21"/>
        </w:rPr>
        <w:t>AAAAA</w:t>
      </w:r>
      <w:r>
        <w:rPr>
          <w:b/>
          <w:spacing w:val="-53"/>
          <w:sz w:val="21"/>
        </w:rPr>
        <w:t xml:space="preserve"> </w:t>
      </w:r>
      <w:r>
        <w:rPr>
          <w:b/>
          <w:spacing w:val="-3"/>
          <w:w w:val="100"/>
          <w:sz w:val="21"/>
        </w:rPr>
        <w:t>级—【大角湾风景区</w:t>
      </w:r>
      <w:r>
        <w:rPr>
          <w:b/>
          <w:spacing w:val="-120"/>
          <w:w w:val="100"/>
          <w:sz w:val="21"/>
        </w:rPr>
        <w:t>】</w:t>
      </w:r>
      <w:r>
        <w:rPr>
          <w:b/>
          <w:spacing w:val="-3"/>
          <w:w w:val="100"/>
          <w:sz w:val="21"/>
        </w:rPr>
        <w:t>（</w:t>
      </w:r>
      <w:r>
        <w:rPr>
          <w:b/>
          <w:w w:val="100"/>
          <w:sz w:val="21"/>
        </w:rPr>
        <w:t>不少于</w:t>
      </w:r>
      <w:r>
        <w:rPr>
          <w:b/>
          <w:spacing w:val="-53"/>
          <w:sz w:val="21"/>
        </w:rPr>
        <w:t xml:space="preserve"> </w:t>
      </w:r>
      <w:r>
        <w:rPr>
          <w:b/>
          <w:w w:val="99"/>
          <w:sz w:val="21"/>
        </w:rPr>
        <w:t>120</w:t>
      </w:r>
      <w:r>
        <w:rPr>
          <w:b/>
          <w:spacing w:val="-54"/>
          <w:sz w:val="21"/>
        </w:rPr>
        <w:t xml:space="preserve"> </w:t>
      </w:r>
      <w:r>
        <w:rPr>
          <w:b/>
          <w:w w:val="100"/>
          <w:sz w:val="21"/>
        </w:rPr>
        <w:t>分钟</w:t>
      </w:r>
      <w:r>
        <w:rPr>
          <w:b/>
          <w:spacing w:val="-106"/>
          <w:w w:val="100"/>
          <w:sz w:val="21"/>
        </w:rPr>
        <w:t>）</w:t>
      </w:r>
      <w:r>
        <w:rPr>
          <w:spacing w:val="-6"/>
          <w:w w:val="100"/>
          <w:sz w:val="21"/>
        </w:rPr>
        <w:t>，该沙滩</w:t>
      </w:r>
      <w:r>
        <w:rPr>
          <w:spacing w:val="-4"/>
          <w:sz w:val="21"/>
        </w:rPr>
        <w:t>以沙质均匀松软、海水清澈纯净、空气清新纯洁而著称。</w:t>
      </w:r>
    </w:p>
    <w:p>
      <w:pPr>
        <w:pStyle w:val="6"/>
        <w:keepNext w:val="0"/>
        <w:keepLines w:val="0"/>
        <w:pageBreakBefore w:val="0"/>
        <w:widowControl w:val="0"/>
        <w:kinsoku/>
        <w:wordWrap/>
        <w:overflowPunct/>
        <w:topLinePunct w:val="0"/>
        <w:autoSpaceDE/>
        <w:autoSpaceDN/>
        <w:bidi w:val="0"/>
        <w:adjustRightInd/>
        <w:snapToGrid/>
        <w:spacing w:before="0" w:line="500" w:lineRule="exact"/>
        <w:ind w:left="108"/>
        <w:textAlignment w:val="auto"/>
        <w:rPr>
          <w:sz w:val="21"/>
        </w:rPr>
      </w:pPr>
      <w:r>
        <w:rPr>
          <w:b/>
          <w:sz w:val="21"/>
        </w:rPr>
        <w:t>午餐享用【海鲜餐】</w:t>
      </w:r>
      <w:r>
        <w:rPr>
          <w:spacing w:val="-5"/>
          <w:w w:val="100"/>
          <w:sz w:val="21"/>
        </w:rPr>
        <w:t>前往码头</w:t>
      </w:r>
      <w:r>
        <w:rPr>
          <w:b/>
          <w:spacing w:val="-1"/>
          <w:w w:val="100"/>
          <w:sz w:val="21"/>
        </w:rPr>
        <w:t>【乘船出海撒网捕鱼</w:t>
      </w:r>
      <w:r>
        <w:rPr>
          <w:b/>
          <w:spacing w:val="-120"/>
          <w:w w:val="100"/>
          <w:sz w:val="21"/>
        </w:rPr>
        <w:t>】</w:t>
      </w:r>
      <w:r>
        <w:rPr>
          <w:b/>
          <w:w w:val="100"/>
          <w:sz w:val="21"/>
        </w:rPr>
        <w:t>（</w:t>
      </w:r>
      <w:r>
        <w:rPr>
          <w:b/>
          <w:spacing w:val="-4"/>
          <w:w w:val="100"/>
          <w:sz w:val="21"/>
        </w:rPr>
        <w:t>特别备注：休渔期间不能撒网捕鱼、出海捕鱼改为出海观光</w:t>
      </w:r>
      <w:r>
        <w:rPr>
          <w:b/>
          <w:spacing w:val="-105"/>
          <w:w w:val="100"/>
          <w:sz w:val="21"/>
        </w:rPr>
        <w:t>）</w:t>
      </w:r>
      <w:r>
        <w:rPr>
          <w:spacing w:val="-5"/>
          <w:w w:val="100"/>
          <w:sz w:val="21"/>
        </w:rPr>
        <w:t>，让游客真</w:t>
      </w:r>
      <w:r>
        <w:rPr>
          <w:spacing w:val="-4"/>
          <w:sz w:val="21"/>
        </w:rPr>
        <w:t>正体会一回做渔民的乐趣！</w:t>
      </w:r>
      <w:r>
        <w:rPr>
          <w:b/>
          <w:spacing w:val="-16"/>
          <w:w w:val="100"/>
          <w:sz w:val="21"/>
        </w:rPr>
        <w:t>游览【马尾岛】</w:t>
      </w:r>
      <w:r>
        <w:rPr>
          <w:spacing w:val="-16"/>
          <w:w w:val="100"/>
          <w:sz w:val="21"/>
        </w:rPr>
        <w:t>，这里是观日落的最佳地点，“马尾夕照”。</w:t>
      </w:r>
    </w:p>
    <w:p>
      <w:pPr>
        <w:pBdr>
          <w:top w:val="none" w:color="auto" w:sz="0" w:space="1"/>
          <w:left w:val="none" w:color="auto" w:sz="0" w:space="4"/>
          <w:right w:val="none" w:color="auto" w:sz="0" w:space="4"/>
        </w:pBdr>
        <w:snapToGrid w:val="0"/>
        <w:spacing w:line="276" w:lineRule="auto"/>
        <w:jc w:val="left"/>
        <w:rPr>
          <w:rFonts w:hint="eastAsia" w:ascii="宋体" w:hAnsi="宋体" w:eastAsia="宋体" w:cs="宋体"/>
          <w:sz w:val="21"/>
          <w:szCs w:val="21"/>
          <w:lang w:val="en-US" w:eastAsia="zh-CN" w:bidi="ar"/>
        </w:rPr>
      </w:pPr>
    </w:p>
    <w:p>
      <w:pPr>
        <w:pBdr>
          <w:top w:val="none" w:color="auto" w:sz="0" w:space="1"/>
          <w:left w:val="none" w:color="auto" w:sz="0" w:space="4"/>
          <w:right w:val="none" w:color="auto" w:sz="0" w:space="4"/>
        </w:pBdr>
        <w:snapToGrid w:val="0"/>
        <w:spacing w:line="276" w:lineRule="auto"/>
        <w:jc w:val="left"/>
        <w:rPr>
          <w:rFonts w:hint="eastAsia" w:ascii="微软雅黑" w:hAnsi="微软雅黑" w:eastAsia="微软雅黑"/>
          <w:b/>
          <w:bCs/>
          <w:color w:val="0070C0"/>
          <w:sz w:val="24"/>
          <w:szCs w:val="24"/>
          <w:u w:val="single"/>
          <w:lang w:val="en-US" w:eastAsia="zh-CN"/>
        </w:rPr>
      </w:pPr>
      <w:r>
        <w:rPr>
          <w:rFonts w:hint="eastAsia" w:ascii="微软雅黑" w:hAnsi="微软雅黑" w:eastAsia="微软雅黑"/>
          <w:b/>
          <w:bCs/>
          <w:color w:val="0070C0"/>
          <w:sz w:val="24"/>
          <w:szCs w:val="24"/>
          <w:u w:val="single"/>
        </w:rPr>
        <w:t>第</w:t>
      </w:r>
      <w:r>
        <w:rPr>
          <w:rFonts w:hint="eastAsia" w:ascii="微软雅黑" w:hAnsi="微软雅黑" w:eastAsia="微软雅黑"/>
          <w:b/>
          <w:bCs/>
          <w:color w:val="0070C0"/>
          <w:sz w:val="24"/>
          <w:szCs w:val="24"/>
          <w:u w:val="single"/>
          <w:lang w:eastAsia="zh-CN"/>
        </w:rPr>
        <w:t>五</w:t>
      </w:r>
      <w:r>
        <w:rPr>
          <w:rFonts w:hint="eastAsia" w:ascii="微软雅黑" w:hAnsi="微软雅黑" w:eastAsia="微软雅黑"/>
          <w:b/>
          <w:bCs/>
          <w:color w:val="0070C0"/>
          <w:sz w:val="24"/>
          <w:szCs w:val="24"/>
          <w:u w:val="single"/>
        </w:rPr>
        <w:t>天：</w:t>
      </w:r>
      <w:r>
        <w:rPr>
          <w:rFonts w:hint="eastAsia" w:ascii="微软雅黑" w:hAnsi="微软雅黑" w:eastAsia="微软雅黑"/>
          <w:b/>
          <w:bCs/>
          <w:color w:val="0070C0"/>
          <w:sz w:val="24"/>
          <w:szCs w:val="24"/>
          <w:u w:val="single"/>
          <w:lang w:val="en-US" w:eastAsia="zh-CN"/>
        </w:rPr>
        <w:t xml:space="preserve"> </w:t>
      </w:r>
      <w:r>
        <w:rPr>
          <w:rFonts w:hint="eastAsia" w:ascii="微软雅黑" w:hAnsi="微软雅黑" w:eastAsia="微软雅黑"/>
          <w:b/>
          <w:bCs/>
          <w:color w:val="0070C0"/>
          <w:sz w:val="24"/>
          <w:szCs w:val="24"/>
          <w:u w:val="single"/>
          <w:lang w:eastAsia="zh-CN"/>
        </w:rPr>
        <w:t>海陵岛—佛山</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餐：早、中、晚                   </w:t>
      </w:r>
      <w:r>
        <w:rPr>
          <w:rFonts w:hint="eastAsia" w:ascii="微软雅黑" w:hAnsi="微软雅黑" w:eastAsia="微软雅黑"/>
          <w:b/>
          <w:bCs/>
          <w:color w:val="0070C0"/>
          <w:sz w:val="24"/>
          <w:szCs w:val="24"/>
          <w:u w:val="single"/>
        </w:rPr>
        <w:t>住宿：</w:t>
      </w:r>
      <w:r>
        <w:rPr>
          <w:rFonts w:hint="eastAsia" w:ascii="微软雅黑" w:hAnsi="微软雅黑" w:eastAsia="微软雅黑"/>
          <w:b/>
          <w:bCs/>
          <w:color w:val="0070C0"/>
          <w:sz w:val="24"/>
          <w:szCs w:val="24"/>
          <w:u w:val="single"/>
          <w:lang w:eastAsia="zh-CN"/>
        </w:rPr>
        <w:t>佛山</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b/>
          <w:bCs/>
          <w:color w:val="C00000"/>
          <w:lang w:val="en-US" w:eastAsia="zh-CN"/>
        </w:rPr>
      </w:pPr>
      <w:r>
        <w:rPr>
          <w:spacing w:val="-4"/>
          <w:w w:val="100"/>
          <w:sz w:val="21"/>
        </w:rPr>
        <w:t>早餐后，乘车前往</w:t>
      </w:r>
      <w:r>
        <w:rPr>
          <w:b/>
          <w:spacing w:val="-17"/>
          <w:w w:val="100"/>
          <w:sz w:val="21"/>
        </w:rPr>
        <w:t>武术之乡【佛山】</w:t>
      </w:r>
      <w:r>
        <w:rPr>
          <w:spacing w:val="-3"/>
          <w:w w:val="100"/>
          <w:sz w:val="21"/>
        </w:rPr>
        <w:t>（</w:t>
      </w:r>
      <w:r>
        <w:rPr>
          <w:spacing w:val="-2"/>
          <w:w w:val="100"/>
          <w:sz w:val="21"/>
        </w:rPr>
        <w:t>车程约</w:t>
      </w:r>
      <w:r>
        <w:rPr>
          <w:spacing w:val="-55"/>
          <w:sz w:val="21"/>
        </w:rPr>
        <w:t xml:space="preserve"> </w:t>
      </w:r>
      <w:r>
        <w:rPr>
          <w:w w:val="100"/>
          <w:sz w:val="21"/>
        </w:rPr>
        <w:t>3</w:t>
      </w:r>
      <w:r>
        <w:rPr>
          <w:spacing w:val="-53"/>
          <w:sz w:val="21"/>
        </w:rPr>
        <w:t xml:space="preserve"> </w:t>
      </w:r>
      <w:r>
        <w:rPr>
          <w:spacing w:val="-3"/>
          <w:w w:val="100"/>
          <w:sz w:val="21"/>
        </w:rPr>
        <w:t>小时</w:t>
      </w:r>
      <w:r>
        <w:rPr>
          <w:spacing w:val="-106"/>
          <w:w w:val="100"/>
          <w:sz w:val="21"/>
        </w:rPr>
        <w:t>）</w:t>
      </w:r>
      <w:r>
        <w:rPr>
          <w:spacing w:val="-10"/>
          <w:w w:val="100"/>
          <w:sz w:val="21"/>
        </w:rPr>
        <w:t>，</w:t>
      </w:r>
      <w:r>
        <w:rPr>
          <w:b/>
          <w:spacing w:val="-18"/>
          <w:w w:val="100"/>
          <w:sz w:val="21"/>
        </w:rPr>
        <w:t>游览【佛山祖庙】</w:t>
      </w:r>
      <w:r>
        <w:rPr>
          <w:b/>
          <w:w w:val="100"/>
          <w:sz w:val="21"/>
        </w:rPr>
        <w:t>（约</w:t>
      </w:r>
      <w:r>
        <w:rPr>
          <w:b/>
          <w:spacing w:val="-56"/>
          <w:sz w:val="21"/>
        </w:rPr>
        <w:t xml:space="preserve"> </w:t>
      </w:r>
      <w:r>
        <w:rPr>
          <w:b/>
          <w:w w:val="99"/>
          <w:sz w:val="21"/>
        </w:rPr>
        <w:t>1</w:t>
      </w:r>
      <w:r>
        <w:rPr>
          <w:b/>
          <w:spacing w:val="-53"/>
          <w:sz w:val="21"/>
        </w:rPr>
        <w:t xml:space="preserve"> </w:t>
      </w:r>
      <w:r>
        <w:rPr>
          <w:b/>
          <w:w w:val="100"/>
          <w:sz w:val="21"/>
        </w:rPr>
        <w:t>小时</w:t>
      </w:r>
      <w:r>
        <w:rPr>
          <w:b/>
          <w:spacing w:val="-106"/>
          <w:w w:val="100"/>
          <w:sz w:val="21"/>
        </w:rPr>
        <w:t>）</w:t>
      </w:r>
      <w:r>
        <w:rPr>
          <w:spacing w:val="-4"/>
          <w:w w:val="100"/>
          <w:sz w:val="21"/>
        </w:rPr>
        <w:t>，佛山必游的经典景</w:t>
      </w:r>
      <w:r>
        <w:rPr>
          <w:spacing w:val="-9"/>
          <w:sz w:val="21"/>
        </w:rPr>
        <w:t>点，是佛山的一张明信片，包括了祖庙古建筑群、孔庙、黄飞鸿纪念馆、叶问馆等景点。</w:t>
      </w:r>
      <w:r>
        <w:rPr>
          <w:b/>
          <w:spacing w:val="-3"/>
          <w:sz w:val="21"/>
        </w:rPr>
        <w:t>游览【黄飞鸿纪</w:t>
      </w:r>
      <w:r>
        <w:rPr>
          <w:b/>
          <w:spacing w:val="-38"/>
          <w:sz w:val="21"/>
        </w:rPr>
        <w:t>念馆】</w:t>
      </w:r>
      <w:r>
        <w:rPr>
          <w:spacing w:val="-3"/>
          <w:sz w:val="21"/>
        </w:rPr>
        <w:t>，陈列馆内，有一幅目前国内仅存的黄飞鸿真人照片，飞鸿演武厅内不停地播放黄飞鸿电影录像的 飞鸿影院、整理出的《黄飞鸿大事年表》石碑。</w:t>
      </w:r>
      <w:r>
        <w:rPr>
          <w:b/>
          <w:spacing w:val="-10"/>
          <w:sz w:val="21"/>
        </w:rPr>
        <w:t>观看【黄飞鸿武术醒狮表演】</w:t>
      </w:r>
      <w:r>
        <w:rPr>
          <w:b/>
          <w:sz w:val="21"/>
        </w:rPr>
        <w:t>（</w:t>
      </w:r>
      <w:r>
        <w:rPr>
          <w:b/>
          <w:spacing w:val="-2"/>
          <w:sz w:val="21"/>
        </w:rPr>
        <w:t xml:space="preserve">温馨提示：疫情期间每场 </w:t>
      </w:r>
      <w:r>
        <w:rPr>
          <w:b/>
          <w:spacing w:val="-12"/>
          <w:sz w:val="21"/>
        </w:rPr>
        <w:t xml:space="preserve">表演观演，限流 </w:t>
      </w:r>
      <w:r>
        <w:rPr>
          <w:b/>
          <w:sz w:val="21"/>
        </w:rPr>
        <w:t>300</w:t>
      </w:r>
      <w:r>
        <w:rPr>
          <w:b/>
          <w:spacing w:val="-11"/>
          <w:sz w:val="21"/>
        </w:rPr>
        <w:t xml:space="preserve"> 人，位置先到先得</w:t>
      </w:r>
      <w:r>
        <w:rPr>
          <w:b/>
          <w:spacing w:val="-41"/>
          <w:sz w:val="21"/>
        </w:rPr>
        <w:t>）</w:t>
      </w:r>
      <w:r>
        <w:rPr>
          <w:spacing w:val="-6"/>
          <w:sz w:val="21"/>
        </w:rPr>
        <w:t xml:space="preserve">佛山醒狮属于中国狮舞中的南狮，被认为是驱邪避害的吉祥瑞物， </w:t>
      </w:r>
      <w:r>
        <w:rPr>
          <w:spacing w:val="-8"/>
          <w:sz w:val="21"/>
        </w:rPr>
        <w:t>每逢节庆，或有重大活动，必有醒狮助兴，长盛不衰，历代相传。传承至今，已经成为重要的文化标签和</w:t>
      </w:r>
      <w:r>
        <w:rPr>
          <w:spacing w:val="-14"/>
          <w:sz w:val="21"/>
        </w:rPr>
        <w:t>优秀传统文化的重要组成部分，可谓“无醒狮，不佛山”。</w:t>
      </w:r>
      <w:r>
        <w:rPr>
          <w:b/>
          <w:spacing w:val="-2"/>
          <w:sz w:val="21"/>
        </w:rPr>
        <w:t>【岭南新天地】自由活动</w:t>
      </w:r>
      <w:r>
        <w:rPr>
          <w:b/>
          <w:sz w:val="21"/>
        </w:rPr>
        <w:t>（</w:t>
      </w:r>
      <w:r>
        <w:rPr>
          <w:b/>
          <w:spacing w:val="-26"/>
          <w:sz w:val="21"/>
        </w:rPr>
        <w:t xml:space="preserve">约 </w:t>
      </w:r>
      <w:r>
        <w:rPr>
          <w:b/>
          <w:sz w:val="21"/>
        </w:rPr>
        <w:t>1</w:t>
      </w:r>
      <w:r>
        <w:rPr>
          <w:b/>
          <w:spacing w:val="-18"/>
          <w:sz w:val="21"/>
        </w:rPr>
        <w:t xml:space="preserve"> 小时</w:t>
      </w:r>
      <w:r>
        <w:rPr>
          <w:b/>
          <w:spacing w:val="-106"/>
          <w:sz w:val="21"/>
        </w:rPr>
        <w:t>）</w:t>
      </w:r>
      <w:r>
        <w:rPr>
          <w:b/>
          <w:sz w:val="21"/>
        </w:rPr>
        <w:t>。</w:t>
      </w:r>
      <w:r>
        <w:rPr>
          <w:rFonts w:hint="eastAsia"/>
          <w:b/>
          <w:bCs/>
          <w:color w:val="C00000"/>
          <w:lang w:val="en-US" w:eastAsia="zh-CN"/>
        </w:rPr>
        <w:t xml:space="preserve">  </w:t>
      </w:r>
    </w:p>
    <w:p>
      <w:pPr>
        <w:pStyle w:val="6"/>
        <w:spacing w:before="135"/>
        <w:jc w:val="both"/>
        <w:rPr>
          <w:rFonts w:hint="eastAsia" w:ascii="微软雅黑" w:hAnsi="微软雅黑" w:eastAsia="微软雅黑"/>
          <w:b/>
          <w:bCs/>
          <w:color w:val="0070C0"/>
          <w:sz w:val="24"/>
          <w:szCs w:val="24"/>
          <w:u w:val="single"/>
          <w:lang w:eastAsia="zh-CN"/>
        </w:rPr>
      </w:pPr>
      <w:r>
        <w:rPr>
          <w:rFonts w:hint="eastAsia" w:ascii="微软雅黑" w:hAnsi="微软雅黑" w:eastAsia="微软雅黑"/>
          <w:b/>
          <w:bCs/>
          <w:color w:val="0070C0"/>
          <w:sz w:val="24"/>
          <w:szCs w:val="24"/>
          <w:u w:val="single"/>
        </w:rPr>
        <w:t>第</w:t>
      </w:r>
      <w:r>
        <w:rPr>
          <w:rFonts w:hint="eastAsia" w:ascii="微软雅黑" w:hAnsi="微软雅黑" w:eastAsia="微软雅黑"/>
          <w:b/>
          <w:bCs/>
          <w:color w:val="0070C0"/>
          <w:sz w:val="24"/>
          <w:szCs w:val="24"/>
          <w:u w:val="single"/>
          <w:lang w:eastAsia="zh-CN"/>
        </w:rPr>
        <w:t>六</w:t>
      </w:r>
      <w:r>
        <w:rPr>
          <w:rFonts w:hint="eastAsia" w:ascii="微软雅黑" w:hAnsi="微软雅黑" w:eastAsia="微软雅黑"/>
          <w:b/>
          <w:bCs/>
          <w:color w:val="0070C0"/>
          <w:sz w:val="24"/>
          <w:szCs w:val="24"/>
          <w:u w:val="single"/>
        </w:rPr>
        <w:t>天：佛山—广州</w:t>
      </w:r>
      <w:r>
        <w:rPr>
          <w:rFonts w:hint="eastAsia" w:ascii="微软雅黑" w:hAnsi="微软雅黑" w:eastAsia="微软雅黑"/>
          <w:b/>
          <w:bCs/>
          <w:color w:val="0070C0"/>
          <w:sz w:val="24"/>
          <w:szCs w:val="24"/>
          <w:u w:val="single"/>
          <w:lang w:val="en-US" w:eastAsia="zh-CN"/>
        </w:rPr>
        <w:t xml:space="preserve"> </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w:t>
      </w:r>
      <w:r>
        <w:rPr>
          <w:rFonts w:hint="eastAsia" w:eastAsiaTheme="minorEastAsia"/>
          <w:b/>
          <w:sz w:val="32"/>
          <w:lang w:eastAsia="zh-CN"/>
        </w:rPr>
        <w:drawing>
          <wp:anchor distT="0" distB="0" distL="114300" distR="114300" simplePos="0" relativeHeight="251681792" behindDoc="1" locked="0" layoutInCell="1" allowOverlap="1">
            <wp:simplePos x="0" y="0"/>
            <wp:positionH relativeFrom="column">
              <wp:posOffset>-718185</wp:posOffset>
            </wp:positionH>
            <wp:positionV relativeFrom="paragraph">
              <wp:posOffset>-1448435</wp:posOffset>
            </wp:positionV>
            <wp:extent cx="7572375" cy="10711815"/>
            <wp:effectExtent l="0" t="0" r="9525" b="13335"/>
            <wp:wrapNone/>
            <wp:docPr id="10" name="图片 10" descr="微信图片_2020120114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201143707"/>
                    <pic:cNvPicPr>
                      <a:picLocks noChangeAspect="1"/>
                    </pic:cNvPicPr>
                  </pic:nvPicPr>
                  <pic:blipFill>
                    <a:blip r:embed="rId10"/>
                    <a:stretch>
                      <a:fillRect/>
                    </a:stretch>
                  </pic:blipFill>
                  <pic:spPr>
                    <a:xfrm>
                      <a:off x="0" y="0"/>
                      <a:ext cx="7572375" cy="10711815"/>
                    </a:xfrm>
                    <a:prstGeom prst="rect">
                      <a:avLst/>
                    </a:prstGeom>
                  </pic:spPr>
                </pic:pic>
              </a:graphicData>
            </a:graphic>
          </wp:anchor>
        </w:drawing>
      </w:r>
      <w:r>
        <w:rPr>
          <w:rFonts w:hint="eastAsia" w:ascii="微软雅黑" w:hAnsi="微软雅黑" w:eastAsia="微软雅黑"/>
          <w:b/>
          <w:bCs/>
          <w:color w:val="0070C0"/>
          <w:sz w:val="24"/>
          <w:szCs w:val="24"/>
          <w:u w:val="single"/>
          <w:lang w:val="en-US" w:eastAsia="zh-CN"/>
        </w:rPr>
        <w:t xml:space="preserve">   餐：早、中、晚                   </w:t>
      </w:r>
      <w:r>
        <w:rPr>
          <w:rFonts w:hint="eastAsia" w:ascii="微软雅黑" w:hAnsi="微软雅黑" w:eastAsia="微软雅黑"/>
          <w:b/>
          <w:bCs/>
          <w:color w:val="0070C0"/>
          <w:sz w:val="24"/>
          <w:szCs w:val="24"/>
          <w:u w:val="single"/>
        </w:rPr>
        <w:t>住宿：</w:t>
      </w:r>
      <w:r>
        <w:rPr>
          <w:rFonts w:hint="eastAsia" w:ascii="微软雅黑" w:hAnsi="微软雅黑" w:eastAsia="微软雅黑"/>
          <w:b/>
          <w:bCs/>
          <w:color w:val="0070C0"/>
          <w:sz w:val="24"/>
          <w:szCs w:val="24"/>
          <w:u w:val="single"/>
          <w:lang w:eastAsia="zh-CN"/>
        </w:rPr>
        <w:t>广州</w:t>
      </w:r>
    </w:p>
    <w:p>
      <w:pPr>
        <w:pStyle w:val="6"/>
        <w:keepNext w:val="0"/>
        <w:keepLines w:val="0"/>
        <w:pageBreakBefore w:val="0"/>
        <w:widowControl w:val="0"/>
        <w:kinsoku/>
        <w:wordWrap/>
        <w:overflowPunct/>
        <w:topLinePunct w:val="0"/>
        <w:autoSpaceDE/>
        <w:autoSpaceDN/>
        <w:bidi w:val="0"/>
        <w:adjustRightInd/>
        <w:spacing w:before="0" w:line="500" w:lineRule="exact"/>
        <w:ind w:left="0" w:right="0"/>
        <w:jc w:val="both"/>
        <w:textAlignment w:val="auto"/>
        <w:rPr>
          <w:sz w:val="21"/>
        </w:rPr>
      </w:pPr>
      <w:r>
        <w:rPr>
          <w:spacing w:val="-3"/>
          <w:w w:val="100"/>
          <w:sz w:val="21"/>
        </w:rPr>
        <w:t>早餐后，乘车前往广州约</w:t>
      </w:r>
      <w:r>
        <w:rPr>
          <w:spacing w:val="-40"/>
          <w:sz w:val="21"/>
        </w:rPr>
        <w:t xml:space="preserve"> </w:t>
      </w:r>
      <w:r>
        <w:rPr>
          <w:w w:val="100"/>
          <w:sz w:val="21"/>
        </w:rPr>
        <w:t>1</w:t>
      </w:r>
      <w:r>
        <w:rPr>
          <w:spacing w:val="-38"/>
          <w:sz w:val="21"/>
        </w:rPr>
        <w:t xml:space="preserve"> </w:t>
      </w:r>
      <w:r>
        <w:rPr>
          <w:spacing w:val="-3"/>
          <w:w w:val="100"/>
          <w:sz w:val="21"/>
        </w:rPr>
        <w:t>小时，游览广州新八景之一的</w:t>
      </w:r>
      <w:r>
        <w:rPr>
          <w:b/>
          <w:spacing w:val="-18"/>
          <w:w w:val="100"/>
          <w:sz w:val="21"/>
        </w:rPr>
        <w:t>【越秀公园】</w:t>
      </w:r>
      <w:r>
        <w:rPr>
          <w:b/>
          <w:spacing w:val="-3"/>
          <w:w w:val="100"/>
          <w:sz w:val="21"/>
        </w:rPr>
        <w:t>（</w:t>
      </w:r>
      <w:r>
        <w:rPr>
          <w:b/>
          <w:w w:val="100"/>
          <w:sz w:val="21"/>
        </w:rPr>
        <w:t>约</w:t>
      </w:r>
      <w:r>
        <w:rPr>
          <w:b/>
          <w:spacing w:val="-39"/>
          <w:sz w:val="21"/>
        </w:rPr>
        <w:t xml:space="preserve"> </w:t>
      </w:r>
      <w:r>
        <w:rPr>
          <w:b/>
          <w:w w:val="99"/>
          <w:sz w:val="21"/>
        </w:rPr>
        <w:t>40</w:t>
      </w:r>
      <w:r>
        <w:rPr>
          <w:b/>
          <w:spacing w:val="-39"/>
          <w:sz w:val="21"/>
        </w:rPr>
        <w:t xml:space="preserve"> </w:t>
      </w:r>
      <w:r>
        <w:rPr>
          <w:b/>
          <w:w w:val="100"/>
          <w:sz w:val="21"/>
        </w:rPr>
        <w:t>分钟</w:t>
      </w:r>
      <w:r>
        <w:rPr>
          <w:b/>
          <w:spacing w:val="-106"/>
          <w:w w:val="100"/>
          <w:sz w:val="21"/>
        </w:rPr>
        <w:t>）</w:t>
      </w:r>
      <w:r>
        <w:rPr>
          <w:spacing w:val="-3"/>
          <w:w w:val="100"/>
          <w:sz w:val="21"/>
        </w:rPr>
        <w:t>，公园里面自然风光</w:t>
      </w:r>
    </w:p>
    <w:p>
      <w:pPr>
        <w:pStyle w:val="6"/>
        <w:keepNext w:val="0"/>
        <w:keepLines w:val="0"/>
        <w:pageBreakBefore w:val="0"/>
        <w:widowControl w:val="0"/>
        <w:kinsoku/>
        <w:wordWrap/>
        <w:overflowPunct/>
        <w:topLinePunct w:val="0"/>
        <w:autoSpaceDE/>
        <w:autoSpaceDN/>
        <w:bidi w:val="0"/>
        <w:adjustRightInd/>
        <w:snapToGrid/>
        <w:spacing w:before="0" w:line="500" w:lineRule="exact"/>
        <w:ind w:left="0" w:right="0"/>
        <w:jc w:val="both"/>
        <w:textAlignment w:val="auto"/>
        <w:rPr>
          <w:rFonts w:hint="eastAsia" w:ascii="微软雅黑" w:hAnsi="微软雅黑" w:eastAsia="宋体"/>
          <w:b/>
          <w:bCs/>
          <w:color w:val="0070C0"/>
          <w:sz w:val="24"/>
          <w:szCs w:val="24"/>
          <w:u w:val="single"/>
          <w:lang w:eastAsia="zh-CN"/>
        </w:rPr>
      </w:pPr>
      <w:r>
        <w:rPr>
          <w:spacing w:val="-3"/>
          <w:w w:val="100"/>
          <w:sz w:val="21"/>
        </w:rPr>
        <w:t>优美，欣赏广州城市标志</w:t>
      </w:r>
      <w:r>
        <w:rPr>
          <w:b/>
          <w:spacing w:val="-18"/>
          <w:w w:val="100"/>
          <w:sz w:val="21"/>
        </w:rPr>
        <w:t>【五羊石像】</w:t>
      </w:r>
      <w:r>
        <w:rPr>
          <w:spacing w:val="-3"/>
          <w:w w:val="100"/>
          <w:sz w:val="21"/>
        </w:rPr>
        <w:t>。</w:t>
      </w:r>
      <w:r>
        <w:rPr>
          <w:b/>
          <w:spacing w:val="-13"/>
          <w:w w:val="100"/>
          <w:sz w:val="21"/>
        </w:rPr>
        <w:t>外观【中山纪念堂】</w:t>
      </w:r>
      <w:r>
        <w:rPr>
          <w:b/>
          <w:w w:val="100"/>
          <w:sz w:val="21"/>
        </w:rPr>
        <w:t>（不含内堂</w:t>
      </w:r>
      <w:r>
        <w:rPr>
          <w:b/>
          <w:spacing w:val="-106"/>
          <w:w w:val="100"/>
          <w:sz w:val="21"/>
        </w:rPr>
        <w:t>）</w:t>
      </w:r>
      <w:r>
        <w:rPr>
          <w:spacing w:val="-3"/>
          <w:w w:val="100"/>
          <w:sz w:val="21"/>
        </w:rPr>
        <w:t>（</w:t>
      </w:r>
      <w:r>
        <w:rPr>
          <w:spacing w:val="-2"/>
          <w:w w:val="100"/>
          <w:sz w:val="21"/>
        </w:rPr>
        <w:t>游览约</w:t>
      </w:r>
      <w:r>
        <w:rPr>
          <w:spacing w:val="-28"/>
          <w:sz w:val="21"/>
        </w:rPr>
        <w:t xml:space="preserve"> </w:t>
      </w:r>
      <w:r>
        <w:rPr>
          <w:w w:val="100"/>
          <w:sz w:val="21"/>
        </w:rPr>
        <w:t>20</w:t>
      </w:r>
      <w:r>
        <w:rPr>
          <w:spacing w:val="-29"/>
          <w:sz w:val="21"/>
        </w:rPr>
        <w:t xml:space="preserve"> </w:t>
      </w:r>
      <w:r>
        <w:rPr>
          <w:w w:val="100"/>
          <w:sz w:val="21"/>
        </w:rPr>
        <w:t>分钟</w:t>
      </w:r>
      <w:r>
        <w:rPr>
          <w:spacing w:val="-108"/>
          <w:w w:val="100"/>
          <w:sz w:val="21"/>
        </w:rPr>
        <w:t>）</w:t>
      </w:r>
      <w:r>
        <w:rPr>
          <w:spacing w:val="-3"/>
          <w:w w:val="100"/>
          <w:sz w:val="21"/>
        </w:rPr>
        <w:t>，它是广州人</w:t>
      </w:r>
      <w:r>
        <w:rPr>
          <w:spacing w:val="-4"/>
          <w:sz w:val="21"/>
        </w:rPr>
        <w:t>民和海外华侨为了纪念伟大的革命先行者孙中山先生而筹资兴建的纪念性建筑物，坐落于孙中山先生当年</w:t>
      </w:r>
      <w:r>
        <w:rPr>
          <w:spacing w:val="-6"/>
          <w:w w:val="100"/>
          <w:sz w:val="21"/>
        </w:rPr>
        <w:t>的总统府旧址上，是广州最具标志性的建筑物。</w:t>
      </w:r>
      <w:r>
        <w:rPr>
          <w:b/>
          <w:spacing w:val="-2"/>
          <w:w w:val="100"/>
          <w:sz w:val="21"/>
        </w:rPr>
        <w:t>外观广州的新地标【广州塔</w:t>
      </w:r>
      <w:r>
        <w:rPr>
          <w:b/>
          <w:spacing w:val="-118"/>
          <w:w w:val="100"/>
          <w:sz w:val="21"/>
        </w:rPr>
        <w:t>】</w:t>
      </w:r>
      <w:r>
        <w:rPr>
          <w:b/>
          <w:w w:val="100"/>
          <w:sz w:val="21"/>
        </w:rPr>
        <w:t>（不含登塔</w:t>
      </w:r>
      <w:r>
        <w:rPr>
          <w:b/>
          <w:spacing w:val="-105"/>
          <w:w w:val="100"/>
          <w:sz w:val="21"/>
        </w:rPr>
        <w:t>）</w:t>
      </w:r>
      <w:r>
        <w:rPr>
          <w:spacing w:val="-5"/>
          <w:w w:val="100"/>
          <w:sz w:val="21"/>
        </w:rPr>
        <w:t>，国内的知名高</w:t>
      </w:r>
      <w:r>
        <w:rPr>
          <w:spacing w:val="-10"/>
          <w:sz w:val="21"/>
        </w:rPr>
        <w:t>塔之一，因为其独特的造型，也被称为“小蛮腰”。</w:t>
      </w:r>
      <w:r>
        <w:rPr>
          <w:b/>
          <w:sz w:val="21"/>
        </w:rPr>
        <w:t>中餐品尝粤式点心。</w:t>
      </w:r>
      <w:r>
        <w:rPr>
          <w:spacing w:val="-2"/>
          <w:sz w:val="21"/>
        </w:rPr>
        <w:t>前往游览</w:t>
      </w:r>
      <w:r>
        <w:rPr>
          <w:b/>
          <w:spacing w:val="-8"/>
          <w:sz w:val="24"/>
        </w:rPr>
        <w:t>【黄埔军校纪念馆</w:t>
      </w:r>
      <w:r>
        <w:rPr>
          <w:rFonts w:hint="eastAsia"/>
          <w:b/>
          <w:spacing w:val="-8"/>
          <w:sz w:val="24"/>
          <w:lang w:eastAsia="zh-CN"/>
        </w:rPr>
        <w:t>旧址】</w:t>
      </w:r>
      <w:r>
        <w:rPr>
          <w:spacing w:val="-12"/>
          <w:w w:val="100"/>
          <w:sz w:val="21"/>
        </w:rPr>
        <w:t>被称为“中国西点军校”，是中国军事家的摇篮。</w:t>
      </w:r>
    </w:p>
    <w:p>
      <w:pPr>
        <w:pBdr>
          <w:top w:val="none" w:color="auto" w:sz="0" w:space="1"/>
          <w:left w:val="none" w:color="auto" w:sz="0" w:space="4"/>
          <w:right w:val="none" w:color="auto" w:sz="0" w:space="4"/>
        </w:pBdr>
        <w:snapToGrid w:val="0"/>
        <w:spacing w:line="276" w:lineRule="auto"/>
        <w:jc w:val="left"/>
        <w:rPr>
          <w:rFonts w:hint="eastAsia" w:ascii="微软雅黑" w:hAnsi="微软雅黑" w:eastAsia="微软雅黑"/>
          <w:b/>
          <w:bCs/>
          <w:color w:val="0070C0"/>
          <w:sz w:val="24"/>
          <w:szCs w:val="24"/>
          <w:u w:val="single"/>
          <w:lang w:val="en-US" w:eastAsia="zh-CN"/>
        </w:rPr>
      </w:pPr>
      <w:r>
        <w:rPr>
          <w:rFonts w:hint="eastAsia" w:ascii="微软雅黑" w:hAnsi="微软雅黑" w:eastAsia="微软雅黑"/>
          <w:b/>
          <w:bCs/>
          <w:color w:val="0070C0"/>
          <w:sz w:val="24"/>
          <w:szCs w:val="24"/>
          <w:u w:val="single"/>
        </w:rPr>
        <w:t>第</w:t>
      </w:r>
      <w:r>
        <w:rPr>
          <w:rFonts w:hint="eastAsia" w:ascii="微软雅黑" w:hAnsi="微软雅黑" w:eastAsia="微软雅黑"/>
          <w:b/>
          <w:bCs/>
          <w:color w:val="0070C0"/>
          <w:sz w:val="24"/>
          <w:szCs w:val="24"/>
          <w:u w:val="single"/>
          <w:lang w:eastAsia="zh-CN"/>
        </w:rPr>
        <w:t>七</w:t>
      </w:r>
      <w:r>
        <w:rPr>
          <w:rFonts w:hint="eastAsia" w:ascii="微软雅黑" w:hAnsi="微软雅黑" w:eastAsia="微软雅黑"/>
          <w:b/>
          <w:bCs/>
          <w:color w:val="0070C0"/>
          <w:sz w:val="24"/>
          <w:szCs w:val="24"/>
          <w:u w:val="single"/>
        </w:rPr>
        <w:t>天：广州—中山—珠海</w:t>
      </w:r>
      <w:r>
        <w:rPr>
          <w:rFonts w:hint="eastAsia" w:ascii="微软雅黑" w:hAnsi="微软雅黑" w:eastAsia="微软雅黑"/>
          <w:b/>
          <w:bCs/>
          <w:color w:val="0070C0"/>
          <w:sz w:val="24"/>
          <w:szCs w:val="24"/>
          <w:u w:val="single"/>
          <w:lang w:val="en-US" w:eastAsia="zh-CN"/>
        </w:rPr>
        <w:t xml:space="preserve">  </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餐：早、中、晚            </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w:t>
      </w:r>
      <w:r>
        <w:rPr>
          <w:rFonts w:hint="eastAsia" w:ascii="微软雅黑" w:hAnsi="微软雅黑" w:eastAsia="微软雅黑"/>
          <w:b/>
          <w:bCs/>
          <w:color w:val="0070C0"/>
          <w:sz w:val="24"/>
          <w:szCs w:val="24"/>
          <w:u w:val="single"/>
        </w:rPr>
        <w:t>住宿：</w:t>
      </w:r>
      <w:r>
        <w:rPr>
          <w:rFonts w:hint="eastAsia" w:ascii="微软雅黑" w:hAnsi="微软雅黑" w:eastAsia="微软雅黑"/>
          <w:b/>
          <w:bCs/>
          <w:color w:val="0070C0"/>
          <w:sz w:val="24"/>
          <w:szCs w:val="24"/>
          <w:u w:val="single"/>
          <w:lang w:eastAsia="zh-CN"/>
        </w:rPr>
        <w:t>潮州</w:t>
      </w:r>
    </w:p>
    <w:p>
      <w:pPr>
        <w:pStyle w:val="6"/>
        <w:spacing w:before="138"/>
        <w:ind w:right="-44"/>
        <w:rPr>
          <w:sz w:val="21"/>
        </w:rPr>
      </w:pPr>
      <w:r>
        <w:rPr>
          <w:spacing w:val="-5"/>
          <w:w w:val="100"/>
          <w:sz w:val="21"/>
        </w:rPr>
        <w:t>早餐后，乘车前往中山</w:t>
      </w:r>
      <w:r>
        <w:rPr>
          <w:spacing w:val="-3"/>
          <w:w w:val="100"/>
          <w:sz w:val="21"/>
        </w:rPr>
        <w:t>（</w:t>
      </w:r>
      <w:r>
        <w:rPr>
          <w:spacing w:val="-2"/>
          <w:w w:val="100"/>
          <w:sz w:val="21"/>
        </w:rPr>
        <w:t>车程约</w:t>
      </w:r>
      <w:r>
        <w:rPr>
          <w:spacing w:val="-53"/>
          <w:sz w:val="21"/>
        </w:rPr>
        <w:t xml:space="preserve"> </w:t>
      </w:r>
      <w:r>
        <w:rPr>
          <w:w w:val="100"/>
          <w:sz w:val="21"/>
        </w:rPr>
        <w:t>1.5</w:t>
      </w:r>
      <w:r>
        <w:rPr>
          <w:spacing w:val="-55"/>
          <w:sz w:val="21"/>
        </w:rPr>
        <w:t xml:space="preserve"> </w:t>
      </w:r>
      <w:r>
        <w:rPr>
          <w:spacing w:val="-2"/>
          <w:w w:val="100"/>
          <w:sz w:val="21"/>
        </w:rPr>
        <w:t>小时</w:t>
      </w:r>
      <w:r>
        <w:rPr>
          <w:spacing w:val="-108"/>
          <w:w w:val="100"/>
          <w:sz w:val="21"/>
        </w:rPr>
        <w:t>）</w:t>
      </w:r>
      <w:r>
        <w:rPr>
          <w:spacing w:val="-10"/>
          <w:w w:val="100"/>
          <w:sz w:val="21"/>
        </w:rPr>
        <w:t>，</w:t>
      </w:r>
      <w:r>
        <w:rPr>
          <w:b/>
          <w:spacing w:val="-16"/>
          <w:w w:val="100"/>
          <w:sz w:val="21"/>
        </w:rPr>
        <w:t>游览【孙中山故居】</w:t>
      </w:r>
      <w:r>
        <w:rPr>
          <w:b/>
          <w:w w:val="100"/>
          <w:sz w:val="21"/>
        </w:rPr>
        <w:t>（游览约</w:t>
      </w:r>
      <w:r>
        <w:rPr>
          <w:b/>
          <w:spacing w:val="-53"/>
          <w:sz w:val="21"/>
        </w:rPr>
        <w:t xml:space="preserve"> </w:t>
      </w:r>
      <w:r>
        <w:rPr>
          <w:b/>
          <w:w w:val="99"/>
          <w:sz w:val="21"/>
        </w:rPr>
        <w:t>1</w:t>
      </w:r>
      <w:r>
        <w:rPr>
          <w:b/>
          <w:spacing w:val="-54"/>
          <w:sz w:val="21"/>
        </w:rPr>
        <w:t xml:space="preserve"> </w:t>
      </w:r>
      <w:r>
        <w:rPr>
          <w:b/>
          <w:spacing w:val="-2"/>
          <w:w w:val="100"/>
          <w:sz w:val="21"/>
        </w:rPr>
        <w:t>小时</w:t>
      </w:r>
      <w:r>
        <w:rPr>
          <w:b/>
          <w:spacing w:val="-106"/>
          <w:w w:val="100"/>
          <w:sz w:val="21"/>
        </w:rPr>
        <w:t>）</w:t>
      </w:r>
      <w:r>
        <w:rPr>
          <w:spacing w:val="-4"/>
          <w:w w:val="100"/>
          <w:sz w:val="21"/>
        </w:rPr>
        <w:t>，中山市最有名的景点，</w:t>
      </w:r>
    </w:p>
    <w:p>
      <w:pPr>
        <w:keepNext w:val="0"/>
        <w:keepLines w:val="0"/>
        <w:widowControl/>
        <w:suppressLineNumbers w:val="0"/>
        <w:jc w:val="left"/>
      </w:pPr>
      <w:r>
        <w:rPr>
          <w:spacing w:val="-5"/>
          <w:sz w:val="21"/>
        </w:rPr>
        <w:t>全国重点文物保护单位。</w:t>
      </w:r>
      <w:r>
        <w:rPr>
          <w:b/>
          <w:sz w:val="21"/>
        </w:rPr>
        <w:t>中餐品尝乳鸽宴</w:t>
      </w:r>
      <w:r>
        <w:rPr>
          <w:spacing w:val="-8"/>
          <w:sz w:val="21"/>
        </w:rPr>
        <w:t xml:space="preserve">，乘车前往珠海(车程约 </w:t>
      </w:r>
      <w:r>
        <w:rPr>
          <w:sz w:val="21"/>
        </w:rPr>
        <w:t>1</w:t>
      </w:r>
      <w:r>
        <w:rPr>
          <w:spacing w:val="-8"/>
          <w:sz w:val="21"/>
        </w:rPr>
        <w:t xml:space="preserve"> 小时)，外观珠海新地标贝壳形状的珠</w:t>
      </w:r>
      <w:r>
        <w:rPr>
          <w:spacing w:val="-6"/>
          <w:sz w:val="21"/>
        </w:rPr>
        <w:t>海大剧院</w:t>
      </w:r>
      <w:r>
        <w:rPr>
          <w:b/>
          <w:spacing w:val="-22"/>
          <w:sz w:val="21"/>
        </w:rPr>
        <w:t>【日月贝】</w:t>
      </w:r>
      <w:r>
        <w:rPr>
          <w:spacing w:val="-3"/>
          <w:sz w:val="21"/>
        </w:rPr>
        <w:t>，登上港珠澳项目中最大的人工岛--</w:t>
      </w:r>
      <w:r>
        <w:rPr>
          <w:b/>
          <w:spacing w:val="-1"/>
          <w:sz w:val="21"/>
        </w:rPr>
        <w:t>【珠澳口岸人工岛】</w:t>
      </w:r>
      <w:r>
        <w:rPr>
          <w:spacing w:val="-3"/>
          <w:sz w:val="21"/>
        </w:rPr>
        <w:t>感叹伟大的填海工程，岛上</w:t>
      </w:r>
      <w:r>
        <w:rPr>
          <w:rFonts w:hint="eastAsia" w:ascii="宋体" w:hAnsi="宋体" w:eastAsia="宋体" w:cs="宋体"/>
          <w:color w:val="000000"/>
          <w:kern w:val="0"/>
          <w:sz w:val="21"/>
          <w:szCs w:val="21"/>
          <w:lang w:val="en-US" w:eastAsia="zh-CN" w:bidi="ar"/>
        </w:rPr>
        <w:t>观世纪工程海上彩虹、世界最长跨海大桥--</w:t>
      </w:r>
      <w:r>
        <w:rPr>
          <w:rFonts w:hint="eastAsia" w:ascii="宋体" w:hAnsi="宋体" w:eastAsia="宋体" w:cs="宋体"/>
          <w:b/>
          <w:color w:val="000000"/>
          <w:kern w:val="0"/>
          <w:sz w:val="21"/>
          <w:szCs w:val="21"/>
          <w:lang w:val="en-US" w:eastAsia="zh-CN" w:bidi="ar"/>
        </w:rPr>
        <w:t>【港珠澳大桥】</w:t>
      </w:r>
      <w:r>
        <w:rPr>
          <w:rFonts w:hint="eastAsia" w:ascii="宋体" w:hAnsi="宋体" w:eastAsia="宋体" w:cs="宋体"/>
          <w:color w:val="000000"/>
          <w:kern w:val="0"/>
          <w:sz w:val="21"/>
          <w:szCs w:val="21"/>
          <w:lang w:val="en-US" w:eastAsia="zh-CN" w:bidi="ar"/>
        </w:rPr>
        <w:t>；港珠澳大桥连接香港、澳门、珠海，通车后珠海至香港机场只需 40 分钟，使得港珠澳三地成为半小时生活圈。</w:t>
      </w:r>
      <w:r>
        <w:rPr>
          <w:rFonts w:hint="eastAsia" w:ascii="宋体" w:hAnsi="宋体" w:eastAsia="宋体" w:cs="宋体"/>
          <w:b/>
          <w:color w:val="000000"/>
          <w:kern w:val="0"/>
          <w:sz w:val="21"/>
          <w:szCs w:val="21"/>
          <w:lang w:val="en-US" w:eastAsia="zh-CN" w:bidi="ar"/>
        </w:rPr>
        <w:t xml:space="preserve">【珠澳海湾游】（船票自理 178 元/人） </w:t>
      </w:r>
      <w:r>
        <w:rPr>
          <w:rFonts w:hint="eastAsia" w:ascii="宋体" w:hAnsi="宋体" w:eastAsia="宋体" w:cs="宋体"/>
          <w:color w:val="000000"/>
          <w:kern w:val="0"/>
          <w:sz w:val="21"/>
          <w:szCs w:val="21"/>
          <w:lang w:val="en-US" w:eastAsia="zh-CN" w:bidi="ar"/>
        </w:rPr>
        <w:t>乘船观港珠澳大桥，近距离观赏震撼世界的世纪工程—港珠澳大桥等建筑，在海上感受珠海城市发展腾飞、 日新月异的变化，畅游珠澳两地海域，让身心徜徉于水天之间，感受“浪漫之都”的独特魅力。</w:t>
      </w:r>
      <w:r>
        <w:rPr>
          <w:rFonts w:hint="eastAsia" w:ascii="宋体" w:hAnsi="宋体" w:eastAsia="宋体" w:cs="宋体"/>
          <w:b/>
          <w:color w:val="000000"/>
          <w:kern w:val="0"/>
          <w:sz w:val="21"/>
          <w:szCs w:val="21"/>
          <w:lang w:val="en-US" w:eastAsia="zh-CN" w:bidi="ar"/>
        </w:rPr>
        <w:t xml:space="preserve">晚餐品尝 </w:t>
      </w:r>
    </w:p>
    <w:p>
      <w:pPr>
        <w:keepNext w:val="0"/>
        <w:keepLines w:val="0"/>
        <w:widowControl/>
        <w:suppressLineNumbers w:val="0"/>
        <w:jc w:val="left"/>
        <w:rPr>
          <w:rFonts w:hint="eastAsia" w:ascii="微软雅黑" w:hAnsi="微软雅黑" w:eastAsia="微软雅黑"/>
          <w:b/>
          <w:bCs/>
          <w:color w:val="0070C0"/>
          <w:sz w:val="24"/>
          <w:szCs w:val="24"/>
          <w:u w:val="single"/>
        </w:rPr>
      </w:pPr>
      <w:r>
        <w:rPr>
          <w:rFonts w:hint="eastAsia" w:ascii="宋体" w:hAnsi="宋体" w:eastAsia="宋体" w:cs="宋体"/>
          <w:b/>
          <w:color w:val="000000"/>
          <w:kern w:val="0"/>
          <w:sz w:val="21"/>
          <w:szCs w:val="21"/>
          <w:lang w:val="en-US" w:eastAsia="zh-CN" w:bidi="ar"/>
        </w:rPr>
        <w:t>珠海佛跳墙</w:t>
      </w:r>
      <w:r>
        <w:rPr>
          <w:rFonts w:hint="eastAsia" w:ascii="宋体" w:hAnsi="宋体" w:eastAsia="宋体" w:cs="宋体"/>
          <w:color w:val="000000"/>
          <w:kern w:val="0"/>
          <w:sz w:val="21"/>
          <w:szCs w:val="21"/>
          <w:lang w:val="en-US" w:eastAsia="zh-CN" w:bidi="ar"/>
        </w:rPr>
        <w:t>，入住酒店。</w:t>
      </w:r>
    </w:p>
    <w:p>
      <w:pPr>
        <w:pBdr>
          <w:top w:val="none" w:color="auto" w:sz="0" w:space="1"/>
          <w:left w:val="none" w:color="auto" w:sz="0" w:space="4"/>
          <w:right w:val="none" w:color="auto" w:sz="0" w:space="4"/>
        </w:pBdr>
        <w:snapToGrid w:val="0"/>
        <w:spacing w:line="276" w:lineRule="auto"/>
        <w:jc w:val="left"/>
        <w:rPr>
          <w:rFonts w:hint="eastAsia" w:ascii="微软雅黑" w:hAnsi="微软雅黑" w:eastAsia="微软雅黑"/>
          <w:b/>
          <w:bCs/>
          <w:color w:val="0070C0"/>
          <w:sz w:val="24"/>
          <w:szCs w:val="24"/>
          <w:u w:val="single"/>
          <w:lang w:eastAsia="zh-CN"/>
        </w:rPr>
      </w:pPr>
      <w:r>
        <w:rPr>
          <w:rFonts w:hint="eastAsia" w:ascii="微软雅黑" w:hAnsi="微软雅黑" w:eastAsia="微软雅黑"/>
          <w:b/>
          <w:bCs/>
          <w:color w:val="0070C0"/>
          <w:sz w:val="24"/>
          <w:szCs w:val="24"/>
          <w:u w:val="single"/>
        </w:rPr>
        <w:t>第</w:t>
      </w:r>
      <w:r>
        <w:rPr>
          <w:rFonts w:hint="eastAsia" w:ascii="微软雅黑" w:hAnsi="微软雅黑" w:eastAsia="微软雅黑"/>
          <w:b/>
          <w:bCs/>
          <w:color w:val="0070C0"/>
          <w:sz w:val="24"/>
          <w:szCs w:val="24"/>
          <w:u w:val="single"/>
          <w:lang w:eastAsia="zh-CN"/>
        </w:rPr>
        <w:t>八</w:t>
      </w:r>
      <w:r>
        <w:rPr>
          <w:rFonts w:hint="eastAsia" w:ascii="微软雅黑" w:hAnsi="微软雅黑" w:eastAsia="微软雅黑"/>
          <w:b/>
          <w:bCs/>
          <w:color w:val="0070C0"/>
          <w:sz w:val="24"/>
          <w:szCs w:val="24"/>
          <w:u w:val="single"/>
        </w:rPr>
        <w:t>天：</w:t>
      </w:r>
      <w:r>
        <w:rPr>
          <w:rFonts w:hint="eastAsia" w:ascii="微软雅黑" w:hAnsi="微软雅黑" w:eastAsia="微软雅黑"/>
          <w:b/>
          <w:bCs/>
          <w:color w:val="0070C0"/>
          <w:sz w:val="24"/>
          <w:szCs w:val="24"/>
          <w:u w:val="single"/>
          <w:lang w:val="en-US" w:eastAsia="zh-CN"/>
        </w:rPr>
        <w:t xml:space="preserve">珠海—昆明          </w:t>
      </w:r>
      <w:r>
        <w:rPr>
          <w:rFonts w:hint="eastAsia" w:ascii="微软雅黑" w:hAnsi="微软雅黑" w:eastAsia="微软雅黑"/>
          <w:b/>
          <w:bCs/>
          <w:color w:val="0070C0"/>
          <w:sz w:val="24"/>
          <w:szCs w:val="24"/>
          <w:u w:val="single"/>
        </w:rPr>
        <w:t xml:space="preserve"> </w:t>
      </w:r>
      <w:r>
        <w:rPr>
          <w:rFonts w:hint="eastAsia" w:ascii="微软雅黑" w:hAnsi="微软雅黑" w:eastAsia="微软雅黑"/>
          <w:b/>
          <w:bCs/>
          <w:color w:val="0070C0"/>
          <w:sz w:val="24"/>
          <w:szCs w:val="24"/>
          <w:u w:val="single"/>
          <w:lang w:val="en-US" w:eastAsia="zh-CN"/>
        </w:rPr>
        <w:t xml:space="preserve">        </w:t>
      </w:r>
      <w:r>
        <w:rPr>
          <w:rFonts w:hint="eastAsia" w:ascii="微软雅黑" w:hAnsi="微软雅黑" w:eastAsia="微软雅黑"/>
          <w:b/>
          <w:bCs/>
          <w:color w:val="0070C0"/>
          <w:sz w:val="24"/>
          <w:szCs w:val="24"/>
          <w:u w:val="single"/>
        </w:rPr>
        <w:t>餐：</w:t>
      </w:r>
      <w:r>
        <w:rPr>
          <w:rFonts w:hint="eastAsia" w:ascii="微软雅黑" w:hAnsi="微软雅黑" w:eastAsia="微软雅黑"/>
          <w:b/>
          <w:bCs/>
          <w:color w:val="0070C0"/>
          <w:sz w:val="24"/>
          <w:szCs w:val="24"/>
          <w:u w:val="single"/>
          <w:lang w:val="en-US" w:eastAsia="zh-CN"/>
        </w:rPr>
        <w:t xml:space="preserve">  早、//</w:t>
      </w:r>
      <w:r>
        <w:rPr>
          <w:rFonts w:hint="eastAsia" w:ascii="微软雅黑" w:hAnsi="微软雅黑" w:eastAsia="微软雅黑"/>
          <w:b/>
          <w:bCs/>
          <w:color w:val="C00000"/>
          <w:sz w:val="21"/>
          <w:szCs w:val="21"/>
          <w:u w:val="single"/>
          <w:lang w:val="en-US" w:eastAsia="zh-CN"/>
        </w:rPr>
        <w:t xml:space="preserve">   </w:t>
      </w:r>
      <w:r>
        <w:rPr>
          <w:rFonts w:hint="eastAsia" w:ascii="微软雅黑" w:hAnsi="微软雅黑" w:eastAsia="微软雅黑"/>
          <w:b/>
          <w:bCs/>
          <w:color w:val="0070C0"/>
          <w:sz w:val="24"/>
          <w:szCs w:val="24"/>
          <w:u w:val="single"/>
          <w:lang w:val="en-US" w:eastAsia="zh-CN"/>
        </w:rPr>
        <w:t xml:space="preserve">        住宿：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早餐后，根据航班时间乘机返回昆明结束愉快的旅途！ </w:t>
      </w:r>
    </w:p>
    <w:p>
      <w:pPr>
        <w:keepNext w:val="0"/>
        <w:keepLines w:val="0"/>
        <w:widowControl/>
        <w:suppressLineNumbers w:val="0"/>
        <w:jc w:val="left"/>
      </w:pPr>
      <w:r>
        <w:rPr>
          <w:rFonts w:hint="eastAsia" w:ascii="宋体" w:hAnsi="宋体" w:eastAsia="宋体" w:cs="宋体"/>
          <w:b/>
          <w:color w:val="000000"/>
          <w:kern w:val="0"/>
          <w:sz w:val="21"/>
          <w:szCs w:val="21"/>
          <w:lang w:val="en-US" w:eastAsia="zh-CN" w:bidi="ar"/>
        </w:rPr>
        <w:t>【温馨提示】</w:t>
      </w:r>
      <w:r>
        <w:rPr>
          <w:rFonts w:hint="eastAsia" w:ascii="宋体" w:hAnsi="宋体" w:eastAsia="宋体" w:cs="宋体"/>
          <w:color w:val="000000"/>
          <w:kern w:val="0"/>
          <w:sz w:val="21"/>
          <w:szCs w:val="21"/>
          <w:lang w:val="en-US" w:eastAsia="zh-CN" w:bidi="ar"/>
        </w:rPr>
        <w:t xml:space="preserve">今天是您在广东的最后一天，请大家在归乡心切的同时，提前整理好自己的行李物品，做好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乘飞机前的准备，仔细检查随身贵重物品、身份证件等，我们希望有机会再次为您服务。</w:t>
      </w:r>
    </w:p>
    <w:p>
      <w:pPr>
        <w:pBdr>
          <w:top w:val="none" w:color="auto" w:sz="0" w:space="1"/>
          <w:left w:val="none" w:color="auto" w:sz="0" w:space="4"/>
          <w:right w:val="none" w:color="auto" w:sz="0" w:space="4"/>
        </w:pBdr>
        <w:snapToGrid w:val="0"/>
        <w:spacing w:line="276" w:lineRule="auto"/>
        <w:jc w:val="left"/>
        <w:rPr>
          <w:rFonts w:hint="eastAsia"/>
          <w:b/>
          <w:sz w:val="24"/>
          <w:lang w:eastAsia="zh-CN"/>
        </w:rPr>
      </w:pPr>
      <w:r>
        <w:rPr>
          <w:b/>
          <w:sz w:val="24"/>
        </w:rPr>
        <w:t>费用包含</w:t>
      </w:r>
      <w:r>
        <w:rPr>
          <w:rFonts w:hint="eastAsia"/>
          <w:b/>
          <w:sz w:val="24"/>
          <w:lang w:eastAsia="zh-CN"/>
        </w:rPr>
        <w:t>：</w:t>
      </w:r>
    </w:p>
    <w:p>
      <w:pPr>
        <w:pStyle w:val="6"/>
        <w:spacing w:line="446" w:lineRule="auto"/>
        <w:ind w:left="1096" w:right="-15" w:hanging="989"/>
        <w:rPr>
          <w:sz w:val="21"/>
        </w:rPr>
      </w:pPr>
      <w:r>
        <w:rPr>
          <w:b/>
          <w:sz w:val="21"/>
        </w:rPr>
        <w:t>1</w:t>
      </w:r>
      <w:r>
        <w:rPr>
          <w:b/>
          <w:spacing w:val="-7"/>
          <w:sz w:val="21"/>
        </w:rPr>
        <w:t>、 交通：</w:t>
      </w:r>
      <w:r>
        <w:rPr>
          <w:spacing w:val="-3"/>
          <w:sz w:val="21"/>
        </w:rPr>
        <w:t>昆明—湛江</w:t>
      </w:r>
      <w:r>
        <w:rPr>
          <w:sz w:val="21"/>
        </w:rPr>
        <w:t>//</w:t>
      </w:r>
      <w:r>
        <w:rPr>
          <w:spacing w:val="-3"/>
          <w:sz w:val="21"/>
        </w:rPr>
        <w:t>珠海—昆明往返机票，机场建设费；旅游目的地旅游用车</w:t>
      </w:r>
      <w:r>
        <w:rPr>
          <w:sz w:val="21"/>
        </w:rPr>
        <w:t>（</w:t>
      </w:r>
      <w:r>
        <w:rPr>
          <w:spacing w:val="-3"/>
          <w:sz w:val="21"/>
        </w:rPr>
        <w:t>保证每人一个正座</w:t>
      </w:r>
      <w:r>
        <w:rPr>
          <w:spacing w:val="-108"/>
          <w:sz w:val="21"/>
        </w:rPr>
        <w:t>）</w:t>
      </w:r>
      <w:r>
        <w:rPr>
          <w:sz w:val="21"/>
        </w:rPr>
        <w:t>。</w:t>
      </w:r>
      <w:r>
        <w:rPr>
          <w:rFonts w:hint="eastAsia"/>
          <w:sz w:val="21"/>
          <w:lang w:eastAsia="zh-CN"/>
        </w:rPr>
        <w:t>注：</w:t>
      </w:r>
      <w:r>
        <w:rPr>
          <w:spacing w:val="-3"/>
          <w:sz w:val="21"/>
        </w:rPr>
        <w:t>我社有权根据机票实际情况对进出港口的顺序进行调整，不降低接待标准和减少景点。</w:t>
      </w:r>
    </w:p>
    <w:p>
      <w:pPr>
        <w:pStyle w:val="6"/>
        <w:spacing w:line="267" w:lineRule="exact"/>
        <w:rPr>
          <w:rFonts w:ascii="Times New Roman"/>
          <w:sz w:val="20"/>
        </w:rPr>
      </w:pPr>
      <w:r>
        <w:rPr>
          <w:b/>
          <w:w w:val="99"/>
          <w:sz w:val="21"/>
        </w:rPr>
        <w:t>2</w:t>
      </w:r>
      <w:r>
        <w:rPr>
          <w:b/>
          <w:spacing w:val="-1"/>
          <w:w w:val="100"/>
          <w:sz w:val="21"/>
        </w:rPr>
        <w:t>、住宿：</w:t>
      </w:r>
      <w:r>
        <w:rPr>
          <w:spacing w:val="-3"/>
          <w:w w:val="100"/>
          <w:sz w:val="21"/>
        </w:rPr>
        <w:t>当地准四酒店双人标间</w:t>
      </w:r>
      <w:r>
        <w:rPr>
          <w:w w:val="100"/>
          <w:sz w:val="21"/>
        </w:rPr>
        <w:t>（</w:t>
      </w:r>
      <w:r>
        <w:rPr>
          <w:spacing w:val="-3"/>
          <w:w w:val="100"/>
          <w:sz w:val="21"/>
        </w:rPr>
        <w:t>非挂牌</w:t>
      </w:r>
      <w:r>
        <w:rPr>
          <w:spacing w:val="-106"/>
          <w:w w:val="100"/>
          <w:sz w:val="21"/>
        </w:rPr>
        <w:t>）</w:t>
      </w:r>
      <w:r>
        <w:rPr>
          <w:spacing w:val="-3"/>
          <w:w w:val="100"/>
          <w:sz w:val="21"/>
        </w:rPr>
        <w:t>，海陵岛和鼎龙湾</w:t>
      </w:r>
      <w:r>
        <w:rPr>
          <w:spacing w:val="-53"/>
          <w:sz w:val="21"/>
        </w:rPr>
        <w:t xml:space="preserve"> </w:t>
      </w:r>
      <w:r>
        <w:rPr>
          <w:w w:val="100"/>
          <w:sz w:val="21"/>
        </w:rPr>
        <w:t>3</w:t>
      </w:r>
      <w:r>
        <w:rPr>
          <w:spacing w:val="-55"/>
          <w:sz w:val="21"/>
        </w:rPr>
        <w:t xml:space="preserve"> </w:t>
      </w:r>
      <w:r>
        <w:rPr>
          <w:spacing w:val="-3"/>
          <w:w w:val="100"/>
          <w:sz w:val="21"/>
        </w:rPr>
        <w:t>晚海边公寓酒店</w:t>
      </w:r>
      <w:r>
        <w:rPr>
          <w:w w:val="100"/>
          <w:sz w:val="21"/>
        </w:rPr>
        <w:t>（</w:t>
      </w:r>
      <w:r>
        <w:rPr>
          <w:spacing w:val="-3"/>
          <w:w w:val="100"/>
          <w:sz w:val="21"/>
        </w:rPr>
        <w:t>非挂牌</w:t>
      </w:r>
      <w:r>
        <w:rPr>
          <w:spacing w:val="-106"/>
          <w:w w:val="100"/>
          <w:sz w:val="21"/>
        </w:rPr>
        <w:t>）</w:t>
      </w:r>
      <w:r>
        <w:rPr>
          <w:w w:val="100"/>
          <w:sz w:val="21"/>
        </w:rPr>
        <w:t>。</w:t>
      </w:r>
    </w:p>
    <w:p>
      <w:pPr>
        <w:pStyle w:val="6"/>
        <w:numPr>
          <w:ilvl w:val="0"/>
          <w:numId w:val="1"/>
        </w:numPr>
        <w:rPr>
          <w:sz w:val="21"/>
        </w:rPr>
      </w:pPr>
      <w:r>
        <w:rPr>
          <w:b/>
          <w:sz w:val="21"/>
        </w:rPr>
        <w:t>餐饮：</w:t>
      </w:r>
      <w:r>
        <w:rPr>
          <w:spacing w:val="-13"/>
          <w:sz w:val="21"/>
        </w:rPr>
        <w:t xml:space="preserve">行程内含 </w:t>
      </w:r>
      <w:r>
        <w:rPr>
          <w:sz w:val="21"/>
        </w:rPr>
        <w:t>7</w:t>
      </w:r>
      <w:r>
        <w:rPr>
          <w:spacing w:val="-34"/>
          <w:sz w:val="21"/>
        </w:rPr>
        <w:t xml:space="preserve"> 早 </w:t>
      </w:r>
      <w:r>
        <w:rPr>
          <w:sz w:val="21"/>
        </w:rPr>
        <w:t>12</w:t>
      </w:r>
      <w:r>
        <w:rPr>
          <w:spacing w:val="-13"/>
          <w:sz w:val="21"/>
        </w:rPr>
        <w:t xml:space="preserve"> 正餐，正餐平均 </w:t>
      </w:r>
      <w:r>
        <w:rPr>
          <w:sz w:val="21"/>
        </w:rPr>
        <w:t>30</w:t>
      </w:r>
      <w:r>
        <w:rPr>
          <w:spacing w:val="-25"/>
          <w:sz w:val="21"/>
        </w:rPr>
        <w:t xml:space="preserve"> 元</w:t>
      </w:r>
      <w:r>
        <w:rPr>
          <w:spacing w:val="-3"/>
          <w:sz w:val="21"/>
        </w:rPr>
        <w:t>/</w:t>
      </w:r>
      <w:r>
        <w:rPr>
          <w:sz w:val="21"/>
        </w:rPr>
        <w:t>人/</w:t>
      </w:r>
      <w:r>
        <w:rPr>
          <w:spacing w:val="-3"/>
          <w:sz w:val="21"/>
        </w:rPr>
        <w:t>正</w:t>
      </w:r>
      <w:r>
        <w:rPr>
          <w:sz w:val="21"/>
        </w:rPr>
        <w:t>，10</w:t>
      </w:r>
      <w:r>
        <w:rPr>
          <w:spacing w:val="-26"/>
          <w:sz w:val="21"/>
        </w:rPr>
        <w:t xml:space="preserve"> 人</w:t>
      </w:r>
      <w:r>
        <w:rPr>
          <w:spacing w:val="-3"/>
          <w:sz w:val="21"/>
        </w:rPr>
        <w:t>/</w:t>
      </w:r>
      <w:r>
        <w:rPr>
          <w:sz w:val="21"/>
        </w:rPr>
        <w:t>桌，8</w:t>
      </w:r>
      <w:r>
        <w:rPr>
          <w:spacing w:val="-34"/>
          <w:sz w:val="21"/>
        </w:rPr>
        <w:t xml:space="preserve"> 菜 </w:t>
      </w:r>
      <w:r>
        <w:rPr>
          <w:sz w:val="21"/>
        </w:rPr>
        <w:t>1</w:t>
      </w:r>
      <w:r>
        <w:rPr>
          <w:spacing w:val="-26"/>
          <w:sz w:val="21"/>
        </w:rPr>
        <w:t xml:space="preserve"> 汤</w:t>
      </w:r>
      <w:r>
        <w:rPr>
          <w:sz w:val="21"/>
        </w:rPr>
        <w:t>/</w:t>
      </w:r>
      <w:r>
        <w:rPr>
          <w:spacing w:val="-3"/>
          <w:sz w:val="21"/>
        </w:rPr>
        <w:t>桌，不含酒水（正餐由旅</w:t>
      </w:r>
      <w:r>
        <w:rPr>
          <w:spacing w:val="-5"/>
          <w:sz w:val="21"/>
        </w:rPr>
        <w:t xml:space="preserve">行社统一安排，不吃不退费用，人数不足 </w:t>
      </w:r>
      <w:r>
        <w:rPr>
          <w:sz w:val="21"/>
        </w:rPr>
        <w:t>10</w:t>
      </w:r>
      <w:r>
        <w:rPr>
          <w:spacing w:val="-20"/>
          <w:sz w:val="21"/>
        </w:rPr>
        <w:t xml:space="preserve"> 人</w:t>
      </w:r>
      <w:r>
        <w:rPr>
          <w:sz w:val="21"/>
        </w:rPr>
        <w:t>/</w:t>
      </w:r>
      <w:r>
        <w:rPr>
          <w:spacing w:val="-3"/>
          <w:sz w:val="21"/>
        </w:rPr>
        <w:t>桌，菜数相应减少</w:t>
      </w:r>
      <w:r>
        <w:rPr>
          <w:spacing w:val="-106"/>
          <w:sz w:val="21"/>
        </w:rPr>
        <w:t>）</w:t>
      </w:r>
      <w:r>
        <w:rPr>
          <w:sz w:val="21"/>
        </w:rPr>
        <w:t>。</w:t>
      </w:r>
    </w:p>
    <w:p>
      <w:pPr>
        <w:pStyle w:val="6"/>
        <w:numPr>
          <w:ilvl w:val="0"/>
          <w:numId w:val="0"/>
        </w:numPr>
        <w:rPr>
          <w:sz w:val="21"/>
        </w:rPr>
      </w:pPr>
      <w:r>
        <w:rPr>
          <w:b/>
          <w:sz w:val="21"/>
        </w:rPr>
        <w:t>4、门票：</w:t>
      </w:r>
      <w:r>
        <w:rPr>
          <w:spacing w:val="-3"/>
          <w:sz w:val="21"/>
        </w:rPr>
        <w:t>行程中所列景点的第一大门票；自费景点除外。</w:t>
      </w:r>
    </w:p>
    <w:p>
      <w:pPr>
        <w:numPr>
          <w:ilvl w:val="0"/>
          <w:numId w:val="2"/>
        </w:numPr>
        <w:pBdr>
          <w:top w:val="none" w:color="auto" w:sz="0" w:space="1"/>
          <w:left w:val="none" w:color="auto" w:sz="0" w:space="4"/>
          <w:right w:val="none" w:color="auto" w:sz="0" w:space="4"/>
        </w:pBdr>
        <w:snapToGrid w:val="0"/>
        <w:spacing w:line="276" w:lineRule="auto"/>
        <w:jc w:val="left"/>
        <w:rPr>
          <w:sz w:val="21"/>
        </w:rPr>
      </w:pPr>
      <w:r>
        <w:rPr>
          <w:b/>
          <w:sz w:val="21"/>
        </w:rPr>
        <w:t>导游：</w:t>
      </w:r>
      <w:r>
        <w:rPr>
          <w:sz w:val="21"/>
        </w:rPr>
        <w:t>优秀地接导游接待。</w:t>
      </w:r>
    </w:p>
    <w:p>
      <w:pPr>
        <w:numPr>
          <w:ilvl w:val="0"/>
          <w:numId w:val="0"/>
        </w:numPr>
        <w:pBdr>
          <w:top w:val="none" w:color="auto" w:sz="0" w:space="1"/>
          <w:left w:val="none" w:color="auto" w:sz="0" w:space="4"/>
          <w:right w:val="none" w:color="auto" w:sz="0" w:space="4"/>
        </w:pBdr>
        <w:snapToGrid w:val="0"/>
        <w:spacing w:line="276" w:lineRule="auto"/>
        <w:jc w:val="left"/>
        <w:rPr>
          <w:b/>
          <w:sz w:val="24"/>
        </w:rPr>
      </w:pPr>
    </w:p>
    <w:p>
      <w:pPr>
        <w:numPr>
          <w:ilvl w:val="0"/>
          <w:numId w:val="0"/>
        </w:numPr>
        <w:pBdr>
          <w:top w:val="none" w:color="auto" w:sz="0" w:space="1"/>
          <w:left w:val="none" w:color="auto" w:sz="0" w:space="4"/>
          <w:right w:val="none" w:color="auto" w:sz="0" w:space="4"/>
        </w:pBdr>
        <w:snapToGrid w:val="0"/>
        <w:spacing w:line="276" w:lineRule="auto"/>
        <w:jc w:val="left"/>
        <w:rPr>
          <w:b/>
          <w:sz w:val="24"/>
        </w:rPr>
      </w:pPr>
    </w:p>
    <w:p>
      <w:pPr>
        <w:numPr>
          <w:ilvl w:val="0"/>
          <w:numId w:val="0"/>
        </w:numPr>
        <w:pBdr>
          <w:top w:val="none" w:color="auto" w:sz="0" w:space="1"/>
          <w:left w:val="none" w:color="auto" w:sz="0" w:space="4"/>
          <w:right w:val="none" w:color="auto" w:sz="0" w:space="4"/>
        </w:pBdr>
        <w:snapToGrid w:val="0"/>
        <w:spacing w:line="276" w:lineRule="auto"/>
        <w:jc w:val="left"/>
        <w:rPr>
          <w:rFonts w:hint="eastAsia"/>
          <w:b/>
          <w:sz w:val="24"/>
          <w:lang w:eastAsia="zh-CN"/>
        </w:rPr>
      </w:pPr>
      <w:r>
        <w:rPr>
          <w:b/>
          <w:sz w:val="24"/>
        </w:rPr>
        <w:t>费用不含</w:t>
      </w:r>
      <w:r>
        <w:rPr>
          <w:rFonts w:hint="eastAsia"/>
          <w:b/>
          <w:sz w:val="24"/>
          <w:lang w:eastAsia="zh-CN"/>
        </w:rPr>
        <w:t>：</w:t>
      </w:r>
    </w:p>
    <w:p>
      <w:pPr>
        <w:pStyle w:val="6"/>
        <w:spacing w:before="186"/>
        <w:rPr>
          <w:rFonts w:ascii="Times New Roman"/>
          <w:sz w:val="20"/>
        </w:rPr>
      </w:pPr>
      <w:r>
        <w:rPr>
          <w:rFonts w:ascii="Calibri" w:eastAsia="Calibri"/>
          <w:b/>
          <w:sz w:val="21"/>
        </w:rPr>
        <w:t>1</w:t>
      </w:r>
      <w:r>
        <w:rPr>
          <w:b/>
          <w:sz w:val="21"/>
        </w:rPr>
        <w:t xml:space="preserve">、乘红嘴鸥游船观南海舰队军港 </w:t>
      </w:r>
      <w:r>
        <w:rPr>
          <w:rFonts w:ascii="Calibri" w:eastAsia="Calibri"/>
          <w:b/>
          <w:sz w:val="21"/>
        </w:rPr>
        <w:t xml:space="preserve">168 </w:t>
      </w:r>
      <w:r>
        <w:rPr>
          <w:b/>
          <w:sz w:val="21"/>
        </w:rPr>
        <w:t>元</w:t>
      </w:r>
      <w:r>
        <w:rPr>
          <w:rFonts w:ascii="Calibri" w:eastAsia="Calibri"/>
          <w:b/>
          <w:sz w:val="21"/>
        </w:rPr>
        <w:t>/</w:t>
      </w:r>
      <w:r>
        <w:rPr>
          <w:b/>
          <w:sz w:val="21"/>
        </w:rPr>
        <w:t xml:space="preserve">人、珠澳海湾乘船观港珠澳大桥 </w:t>
      </w:r>
      <w:r>
        <w:rPr>
          <w:rFonts w:ascii="Calibri" w:eastAsia="Calibri"/>
          <w:b/>
          <w:sz w:val="21"/>
        </w:rPr>
        <w:t xml:space="preserve">178 </w:t>
      </w:r>
      <w:r>
        <w:rPr>
          <w:b/>
          <w:sz w:val="21"/>
        </w:rPr>
        <w:t>元</w:t>
      </w:r>
      <w:r>
        <w:rPr>
          <w:rFonts w:ascii="Calibri" w:eastAsia="Calibri"/>
          <w:b/>
          <w:sz w:val="21"/>
        </w:rPr>
        <w:t>/</w:t>
      </w:r>
      <w:r>
        <w:rPr>
          <w:b/>
          <w:sz w:val="21"/>
        </w:rPr>
        <w:t>人</w:t>
      </w:r>
    </w:p>
    <w:p>
      <w:pPr>
        <w:pStyle w:val="6"/>
        <w:rPr>
          <w:rFonts w:ascii="Times New Roman"/>
          <w:sz w:val="20"/>
        </w:rPr>
      </w:pPr>
      <w:r>
        <w:rPr>
          <w:rFonts w:ascii="Calibri" w:eastAsia="Calibri"/>
          <w:b/>
          <w:sz w:val="21"/>
        </w:rPr>
        <w:t>2</w:t>
      </w:r>
      <w:r>
        <w:rPr>
          <w:b/>
          <w:sz w:val="21"/>
        </w:rPr>
        <w:t>、保险：</w:t>
      </w:r>
      <w:r>
        <w:rPr>
          <w:spacing w:val="-3"/>
          <w:sz w:val="21"/>
        </w:rPr>
        <w:t>旅游意外伤害保险、云南安全组合</w:t>
      </w:r>
      <w:r>
        <w:rPr>
          <w:rFonts w:hint="eastAsia" w:eastAsiaTheme="minorEastAsia"/>
          <w:b/>
          <w:sz w:val="32"/>
          <w:lang w:eastAsia="zh-CN"/>
        </w:rPr>
        <w:drawing>
          <wp:anchor distT="0" distB="0" distL="114300" distR="114300" simplePos="0" relativeHeight="251694080" behindDoc="1" locked="0" layoutInCell="1" allowOverlap="1">
            <wp:simplePos x="0" y="0"/>
            <wp:positionH relativeFrom="column">
              <wp:posOffset>-718185</wp:posOffset>
            </wp:positionH>
            <wp:positionV relativeFrom="paragraph">
              <wp:posOffset>-1448435</wp:posOffset>
            </wp:positionV>
            <wp:extent cx="7572375" cy="10711815"/>
            <wp:effectExtent l="0" t="0" r="9525" b="13335"/>
            <wp:wrapNone/>
            <wp:docPr id="11" name="图片 11" descr="微信图片_2020120114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1201143707"/>
                    <pic:cNvPicPr>
                      <a:picLocks noChangeAspect="1"/>
                    </pic:cNvPicPr>
                  </pic:nvPicPr>
                  <pic:blipFill>
                    <a:blip r:embed="rId10"/>
                    <a:stretch>
                      <a:fillRect/>
                    </a:stretch>
                  </pic:blipFill>
                  <pic:spPr>
                    <a:xfrm>
                      <a:off x="0" y="0"/>
                      <a:ext cx="7572375" cy="10711815"/>
                    </a:xfrm>
                    <a:prstGeom prst="rect">
                      <a:avLst/>
                    </a:prstGeom>
                  </pic:spPr>
                </pic:pic>
              </a:graphicData>
            </a:graphic>
          </wp:anchor>
        </w:drawing>
      </w:r>
      <w:r>
        <w:rPr>
          <w:spacing w:val="-3"/>
          <w:sz w:val="21"/>
        </w:rPr>
        <w:t>险及交通意外险（建议旅游者购买</w:t>
      </w:r>
      <w:r>
        <w:rPr>
          <w:spacing w:val="-106"/>
          <w:sz w:val="21"/>
        </w:rPr>
        <w:t>）</w:t>
      </w:r>
      <w:r>
        <w:rPr>
          <w:sz w:val="21"/>
        </w:rPr>
        <w:t>。</w:t>
      </w:r>
    </w:p>
    <w:p>
      <w:pPr>
        <w:pStyle w:val="6"/>
        <w:rPr>
          <w:rFonts w:ascii="Times New Roman"/>
          <w:sz w:val="20"/>
        </w:rPr>
      </w:pPr>
      <w:r>
        <w:rPr>
          <w:rFonts w:ascii="Calibri" w:hAnsi="Calibri" w:eastAsia="Calibri"/>
          <w:b/>
          <w:sz w:val="21"/>
        </w:rPr>
        <w:t>3</w:t>
      </w:r>
      <w:r>
        <w:rPr>
          <w:b/>
          <w:spacing w:val="-104"/>
          <w:sz w:val="21"/>
        </w:rPr>
        <w:t>、</w:t>
      </w:r>
      <w:r>
        <w:rPr>
          <w:spacing w:val="-3"/>
          <w:sz w:val="21"/>
        </w:rPr>
        <w:t>“旅游费用包含”内容以外的所有费用。</w:t>
      </w:r>
    </w:p>
    <w:p>
      <w:pPr>
        <w:pStyle w:val="6"/>
        <w:rPr>
          <w:rFonts w:ascii="Times New Roman"/>
          <w:sz w:val="20"/>
        </w:rPr>
      </w:pPr>
      <w:r>
        <w:rPr>
          <w:rFonts w:ascii="Calibri" w:eastAsia="Calibri"/>
          <w:b/>
          <w:sz w:val="21"/>
        </w:rPr>
        <w:t>4</w:t>
      </w:r>
      <w:r>
        <w:rPr>
          <w:b/>
          <w:sz w:val="21"/>
        </w:rPr>
        <w:t>、</w:t>
      </w:r>
      <w:r>
        <w:rPr>
          <w:spacing w:val="-3"/>
          <w:sz w:val="21"/>
        </w:rPr>
        <w:t>酒店押金、单房差（</w:t>
      </w:r>
      <w:r>
        <w:rPr>
          <w:spacing w:val="-5"/>
          <w:sz w:val="21"/>
        </w:rPr>
        <w:t xml:space="preserve">本社不提供自然单间，如出现单男单女，请补齐单房差、享受一人用 </w:t>
      </w:r>
      <w:r>
        <w:rPr>
          <w:rFonts w:ascii="Calibri" w:eastAsia="Calibri"/>
          <w:sz w:val="21"/>
        </w:rPr>
        <w:t xml:space="preserve">1 </w:t>
      </w:r>
      <w:r>
        <w:rPr>
          <w:spacing w:val="-2"/>
          <w:sz w:val="21"/>
        </w:rPr>
        <w:t>间房</w:t>
      </w:r>
      <w:r>
        <w:rPr>
          <w:spacing w:val="-106"/>
          <w:sz w:val="21"/>
        </w:rPr>
        <w:t>）</w:t>
      </w:r>
      <w:r>
        <w:rPr>
          <w:sz w:val="21"/>
        </w:rPr>
        <w:t>。</w:t>
      </w:r>
    </w:p>
    <w:p>
      <w:pPr>
        <w:pStyle w:val="6"/>
        <w:rPr>
          <w:rFonts w:ascii="Times New Roman"/>
          <w:sz w:val="20"/>
        </w:rPr>
      </w:pPr>
      <w:r>
        <w:rPr>
          <w:rFonts w:ascii="Calibri" w:eastAsia="Calibri"/>
          <w:b/>
          <w:sz w:val="21"/>
        </w:rPr>
        <w:t>5</w:t>
      </w:r>
      <w:r>
        <w:rPr>
          <w:b/>
          <w:sz w:val="21"/>
        </w:rPr>
        <w:t>、</w:t>
      </w:r>
      <w:r>
        <w:rPr>
          <w:spacing w:val="-3"/>
          <w:sz w:val="21"/>
        </w:rPr>
        <w:t>行程外一切个人消费（如酒店内物品、洗衣、电话及未提到的其它服务</w:t>
      </w:r>
      <w:r>
        <w:rPr>
          <w:spacing w:val="-108"/>
          <w:sz w:val="21"/>
        </w:rPr>
        <w:t>）</w:t>
      </w:r>
      <w:r>
        <w:rPr>
          <w:sz w:val="21"/>
        </w:rPr>
        <w:t>。</w:t>
      </w:r>
    </w:p>
    <w:p>
      <w:pPr>
        <w:pStyle w:val="6"/>
        <w:rPr>
          <w:rFonts w:ascii="Times New Roman"/>
          <w:sz w:val="20"/>
        </w:rPr>
      </w:pPr>
      <w:r>
        <w:rPr>
          <w:rFonts w:ascii="Calibri" w:eastAsia="Calibri"/>
          <w:b/>
          <w:sz w:val="21"/>
        </w:rPr>
        <w:t>6</w:t>
      </w:r>
      <w:r>
        <w:rPr>
          <w:b/>
          <w:sz w:val="21"/>
        </w:rPr>
        <w:t>、</w:t>
      </w:r>
      <w:r>
        <w:rPr>
          <w:sz w:val="21"/>
        </w:rPr>
        <w:t>因旅游者违约、自身过错、自身疾病导致的人身财产损失而额外支付的费用。</w:t>
      </w:r>
    </w:p>
    <w:p>
      <w:pPr>
        <w:pStyle w:val="6"/>
        <w:rPr>
          <w:sz w:val="21"/>
        </w:rPr>
      </w:pPr>
      <w:r>
        <w:rPr>
          <w:rFonts w:ascii="Calibri" w:eastAsia="Calibri"/>
          <w:b/>
          <w:sz w:val="21"/>
        </w:rPr>
        <w:t>7</w:t>
      </w:r>
      <w:r>
        <w:rPr>
          <w:b/>
          <w:sz w:val="21"/>
        </w:rPr>
        <w:t>、</w:t>
      </w:r>
      <w:r>
        <w:rPr>
          <w:spacing w:val="-3"/>
          <w:sz w:val="21"/>
        </w:rPr>
        <w:t>因交通延误、自然灾害等不可抗拒力导致的额外费用。</w:t>
      </w:r>
    </w:p>
    <w:p>
      <w:pPr>
        <w:numPr>
          <w:ilvl w:val="0"/>
          <w:numId w:val="0"/>
        </w:numPr>
        <w:pBdr>
          <w:top w:val="none" w:color="auto" w:sz="0" w:space="1"/>
          <w:left w:val="none" w:color="auto" w:sz="0" w:space="4"/>
          <w:right w:val="none" w:color="auto" w:sz="0" w:space="4"/>
        </w:pBdr>
        <w:snapToGrid w:val="0"/>
        <w:spacing w:line="276" w:lineRule="auto"/>
        <w:jc w:val="left"/>
        <w:rPr>
          <w:spacing w:val="-3"/>
          <w:sz w:val="21"/>
        </w:rPr>
      </w:pPr>
      <w:r>
        <w:rPr>
          <w:rFonts w:ascii="Calibri" w:eastAsia="Calibri"/>
          <w:b/>
          <w:sz w:val="21"/>
        </w:rPr>
        <w:t>8</w:t>
      </w:r>
      <w:r>
        <w:rPr>
          <w:b/>
          <w:sz w:val="21"/>
        </w:rPr>
        <w:t>、</w:t>
      </w:r>
      <w:r>
        <w:rPr>
          <w:spacing w:val="-3"/>
          <w:sz w:val="21"/>
        </w:rPr>
        <w:t>酒店内儿童早餐费用及儿童报价以外产生的其它费用。</w:t>
      </w:r>
    </w:p>
    <w:p>
      <w:pPr>
        <w:numPr>
          <w:ilvl w:val="0"/>
          <w:numId w:val="0"/>
        </w:numPr>
        <w:pBdr>
          <w:top w:val="none" w:color="auto" w:sz="0" w:space="1"/>
          <w:left w:val="none" w:color="auto" w:sz="0" w:space="4"/>
          <w:right w:val="none" w:color="auto" w:sz="0" w:space="4"/>
        </w:pBdr>
        <w:snapToGrid w:val="0"/>
        <w:spacing w:line="276" w:lineRule="auto"/>
        <w:jc w:val="left"/>
        <w:rPr>
          <w:rFonts w:hint="eastAsia"/>
          <w:b/>
          <w:sz w:val="24"/>
          <w:lang w:eastAsia="zh-CN"/>
        </w:rPr>
      </w:pPr>
      <w:r>
        <w:rPr>
          <w:b/>
          <w:sz w:val="24"/>
        </w:rPr>
        <w:t>特别说明</w:t>
      </w:r>
      <w:r>
        <w:rPr>
          <w:rFonts w:hint="eastAsia"/>
          <w:b/>
          <w:sz w:val="24"/>
          <w:lang w:eastAsia="zh-CN"/>
        </w:rPr>
        <w:t>：</w:t>
      </w:r>
    </w:p>
    <w:p>
      <w:pPr>
        <w:pStyle w:val="6"/>
        <w:spacing w:before="186"/>
        <w:rPr>
          <w:rFonts w:ascii="Times New Roman"/>
          <w:sz w:val="20"/>
        </w:rPr>
      </w:pPr>
      <w:r>
        <w:rPr>
          <w:rFonts w:ascii="Calibri" w:eastAsia="Calibri"/>
          <w:b/>
          <w:sz w:val="21"/>
        </w:rPr>
        <w:t>1</w:t>
      </w:r>
      <w:r>
        <w:rPr>
          <w:b/>
          <w:sz w:val="21"/>
        </w:rPr>
        <w:t>、</w:t>
      </w:r>
      <w:r>
        <w:rPr>
          <w:spacing w:val="-3"/>
          <w:sz w:val="21"/>
        </w:rPr>
        <w:t>此行程价格为优惠后的打包价，客人持特殊证件</w:t>
      </w:r>
      <w:r>
        <w:rPr>
          <w:sz w:val="21"/>
        </w:rPr>
        <w:t>（</w:t>
      </w:r>
      <w:r>
        <w:rPr>
          <w:spacing w:val="-3"/>
          <w:sz w:val="21"/>
        </w:rPr>
        <w:t>如老年证、残疾证等）均无任何优惠及减免退费。</w:t>
      </w:r>
    </w:p>
    <w:p>
      <w:pPr>
        <w:pStyle w:val="6"/>
        <w:rPr>
          <w:rFonts w:ascii="Times New Roman"/>
          <w:sz w:val="20"/>
        </w:rPr>
      </w:pPr>
      <w:r>
        <w:rPr>
          <w:rFonts w:ascii="Calibri" w:eastAsia="Calibri"/>
          <w:b/>
          <w:sz w:val="21"/>
        </w:rPr>
        <w:t>2</w:t>
      </w:r>
      <w:r>
        <w:rPr>
          <w:b/>
          <w:sz w:val="21"/>
        </w:rPr>
        <w:t>、</w:t>
      </w:r>
      <w:r>
        <w:rPr>
          <w:spacing w:val="-3"/>
          <w:sz w:val="21"/>
        </w:rPr>
        <w:t>行程中客人自愿放弃或中途离团、脱团、退团（如用房、用餐、用车、景点门票等）费用一律不退。</w:t>
      </w:r>
    </w:p>
    <w:p>
      <w:pPr>
        <w:pStyle w:val="6"/>
        <w:rPr>
          <w:rFonts w:ascii="Times New Roman"/>
          <w:sz w:val="20"/>
        </w:rPr>
      </w:pPr>
      <w:r>
        <w:rPr>
          <w:rFonts w:ascii="Calibri" w:eastAsia="Calibri"/>
          <w:b/>
          <w:sz w:val="21"/>
        </w:rPr>
        <w:t>3</w:t>
      </w:r>
      <w:r>
        <w:rPr>
          <w:b/>
          <w:sz w:val="21"/>
        </w:rPr>
        <w:t>、</w:t>
      </w:r>
      <w:r>
        <w:rPr>
          <w:sz w:val="21"/>
        </w:rPr>
        <w:t>此行程顺序为参考顺序，导游有权根据实际情况进行顺序调整，不减少景点。</w:t>
      </w:r>
    </w:p>
    <w:p>
      <w:pPr>
        <w:pStyle w:val="6"/>
        <w:spacing w:line="446" w:lineRule="auto"/>
        <w:ind w:left="417" w:right="76" w:hanging="310"/>
        <w:rPr>
          <w:sz w:val="21"/>
        </w:rPr>
      </w:pPr>
      <w:r>
        <w:rPr>
          <w:rFonts w:ascii="Calibri" w:eastAsia="Calibri"/>
          <w:b/>
          <w:sz w:val="21"/>
        </w:rPr>
        <w:t>4</w:t>
      </w:r>
      <w:r>
        <w:rPr>
          <w:b/>
          <w:sz w:val="21"/>
        </w:rPr>
        <w:t>、</w:t>
      </w:r>
      <w:r>
        <w:rPr>
          <w:sz w:val="21"/>
        </w:rPr>
        <w:t>团队机票一经出票，不得更改、退换，退票只退机场建设费和燃油附加费；火车票退票按照铁路局核定的损失</w:t>
      </w:r>
      <w:r>
        <w:rPr>
          <w:rFonts w:ascii="Calibri" w:eastAsia="Calibri"/>
          <w:sz w:val="21"/>
        </w:rPr>
        <w:t xml:space="preserve">+30 </w:t>
      </w:r>
      <w:r>
        <w:rPr>
          <w:sz w:val="21"/>
        </w:rPr>
        <w:t>元</w:t>
      </w:r>
      <w:r>
        <w:rPr>
          <w:rFonts w:ascii="Calibri" w:eastAsia="Calibri"/>
          <w:sz w:val="21"/>
        </w:rPr>
        <w:t>/</w:t>
      </w:r>
      <w:r>
        <w:rPr>
          <w:sz w:val="21"/>
        </w:rPr>
        <w:t>张服务费收取损失。</w:t>
      </w:r>
    </w:p>
    <w:p>
      <w:pPr>
        <w:pStyle w:val="6"/>
        <w:spacing w:line="267" w:lineRule="exact"/>
        <w:rPr>
          <w:rFonts w:ascii="Times New Roman"/>
          <w:sz w:val="20"/>
        </w:rPr>
      </w:pPr>
      <w:r>
        <w:rPr>
          <w:b/>
          <w:sz w:val="21"/>
        </w:rPr>
        <w:t>5、</w:t>
      </w:r>
      <w:r>
        <w:rPr>
          <w:sz w:val="21"/>
        </w:rPr>
        <w:t>受房价和物价等诸多因素的影响，每个城市的酒店评定标准不一样，一切与当地标准为准。</w:t>
      </w:r>
    </w:p>
    <w:p>
      <w:pPr>
        <w:numPr>
          <w:ilvl w:val="0"/>
          <w:numId w:val="0"/>
        </w:numPr>
        <w:pBdr>
          <w:top w:val="none" w:color="auto" w:sz="0" w:space="1"/>
          <w:left w:val="none" w:color="auto" w:sz="0" w:space="4"/>
          <w:right w:val="none" w:color="auto" w:sz="0" w:space="4"/>
        </w:pBdr>
        <w:snapToGrid w:val="0"/>
        <w:spacing w:line="276" w:lineRule="auto"/>
        <w:ind w:firstLine="210" w:firstLineChars="100"/>
        <w:jc w:val="left"/>
        <w:rPr>
          <w:sz w:val="21"/>
        </w:rPr>
      </w:pPr>
      <w:r>
        <w:rPr>
          <w:rFonts w:ascii="Calibri" w:eastAsia="Calibri"/>
          <w:b/>
          <w:sz w:val="21"/>
        </w:rPr>
        <w:t>6</w:t>
      </w:r>
      <w:r>
        <w:rPr>
          <w:b/>
          <w:sz w:val="21"/>
        </w:rPr>
        <w:t>、</w:t>
      </w:r>
      <w:r>
        <w:rPr>
          <w:sz w:val="21"/>
        </w:rPr>
        <w:t>请游客离开旅游目的地前不要忘记填写《意见单》这是您对此次游览质量的最终考核标准；我社质检中心将以此作为团队质量调查的依据，否则不予授理。不签意见单者视为放弃，按无意见处理。</w:t>
      </w:r>
    </w:p>
    <w:p>
      <w:pPr>
        <w:rPr>
          <w:spacing w:val="-3"/>
          <w:sz w:val="21"/>
        </w:rPr>
      </w:pPr>
      <w:r>
        <w:rPr>
          <w:rFonts w:ascii="Calibri" w:eastAsia="Calibri"/>
          <w:b/>
          <w:sz w:val="21"/>
        </w:rPr>
        <w:t>7</w:t>
      </w:r>
      <w:r>
        <w:rPr>
          <w:b/>
          <w:spacing w:val="-12"/>
          <w:sz w:val="21"/>
        </w:rPr>
        <w:t>、</w:t>
      </w:r>
      <w:r>
        <w:rPr>
          <w:rFonts w:ascii="Calibri" w:eastAsia="Calibri"/>
          <w:sz w:val="21"/>
        </w:rPr>
        <w:t xml:space="preserve">65 </w:t>
      </w:r>
      <w:r>
        <w:rPr>
          <w:spacing w:val="-9"/>
          <w:sz w:val="21"/>
        </w:rPr>
        <w:t>周岁以上老年人需提供当地三甲以上医院【健康证明】并签署【免责声明书】，</w:t>
      </w:r>
      <w:r>
        <w:rPr>
          <w:rFonts w:ascii="Calibri" w:eastAsia="Calibri"/>
          <w:spacing w:val="-6"/>
          <w:sz w:val="21"/>
        </w:rPr>
        <w:t xml:space="preserve">80 </w:t>
      </w:r>
      <w:r>
        <w:rPr>
          <w:spacing w:val="-2"/>
          <w:sz w:val="21"/>
        </w:rPr>
        <w:t>周岁</w:t>
      </w:r>
      <w:r>
        <w:rPr>
          <w:rFonts w:ascii="Calibri" w:eastAsia="Calibri"/>
          <w:sz w:val="21"/>
        </w:rPr>
        <w:t>(</w:t>
      </w:r>
      <w:r>
        <w:rPr>
          <w:spacing w:val="-3"/>
          <w:sz w:val="21"/>
        </w:rPr>
        <w:t>含</w:t>
      </w:r>
      <w:r>
        <w:rPr>
          <w:rFonts w:ascii="Calibri" w:eastAsia="Calibri"/>
          <w:sz w:val="21"/>
        </w:rPr>
        <w:t>)</w:t>
      </w:r>
      <w:r>
        <w:rPr>
          <w:spacing w:val="-2"/>
          <w:sz w:val="21"/>
        </w:rPr>
        <w:t>以上的旅</w:t>
      </w:r>
      <w:r>
        <w:rPr>
          <w:spacing w:val="-3"/>
          <w:sz w:val="21"/>
        </w:rPr>
        <w:t>游者暂不接待</w:t>
      </w:r>
    </w:p>
    <w:p>
      <w:pPr>
        <w:rPr>
          <w:rFonts w:hint="eastAsia"/>
          <w:b/>
          <w:sz w:val="24"/>
          <w:lang w:eastAsia="zh-CN"/>
        </w:rPr>
      </w:pPr>
      <w:r>
        <w:rPr>
          <w:b/>
          <w:sz w:val="24"/>
        </w:rPr>
        <w:t>安全提示</w:t>
      </w:r>
      <w:r>
        <w:rPr>
          <w:rFonts w:hint="eastAsia"/>
          <w:b/>
          <w:sz w:val="24"/>
          <w:lang w:eastAsia="zh-CN"/>
        </w:rPr>
        <w:t>：</w:t>
      </w:r>
    </w:p>
    <w:p>
      <w:pPr>
        <w:pStyle w:val="6"/>
        <w:rPr>
          <w:rFonts w:ascii="Times New Roman"/>
          <w:sz w:val="20"/>
        </w:rPr>
      </w:pPr>
      <w:r>
        <w:rPr>
          <w:b/>
          <w:sz w:val="21"/>
        </w:rPr>
        <w:t>1、</w:t>
      </w:r>
      <w:r>
        <w:rPr>
          <w:spacing w:val="-3"/>
          <w:sz w:val="21"/>
        </w:rPr>
        <w:t>疾病患者及老弱病残孕妇旅客不宜报名参加</w:t>
      </w:r>
      <w:r>
        <w:rPr>
          <w:sz w:val="21"/>
        </w:rPr>
        <w:t>（</w:t>
      </w:r>
      <w:r>
        <w:rPr>
          <w:spacing w:val="-3"/>
          <w:sz w:val="21"/>
        </w:rPr>
        <w:t>如：高血压、心脏病、孕妇、精神病</w:t>
      </w:r>
      <w:r>
        <w:rPr>
          <w:spacing w:val="-108"/>
          <w:sz w:val="21"/>
        </w:rPr>
        <w:t>）</w:t>
      </w:r>
      <w:r>
        <w:rPr>
          <w:sz w:val="21"/>
        </w:rPr>
        <w:t>。</w:t>
      </w:r>
    </w:p>
    <w:p>
      <w:pPr>
        <w:pStyle w:val="6"/>
        <w:rPr>
          <w:rFonts w:ascii="Times New Roman"/>
          <w:sz w:val="20"/>
        </w:rPr>
      </w:pPr>
      <w:r>
        <w:rPr>
          <w:b/>
          <w:sz w:val="21"/>
        </w:rPr>
        <w:t>2、</w:t>
      </w:r>
      <w:r>
        <w:rPr>
          <w:sz w:val="21"/>
        </w:rPr>
        <w:t>乘车/船时头手不伸窗外、保持车/船内卫生、上下车时注意安全，保管好各自随身贵重物品。</w:t>
      </w:r>
    </w:p>
    <w:p>
      <w:pPr>
        <w:pStyle w:val="6"/>
        <w:spacing w:line="446" w:lineRule="auto"/>
        <w:ind w:left="424" w:right="80" w:hanging="317"/>
        <w:rPr>
          <w:sz w:val="21"/>
        </w:rPr>
      </w:pPr>
      <w:r>
        <w:rPr>
          <w:b/>
          <w:sz w:val="21"/>
        </w:rPr>
        <w:t>3、</w:t>
      </w:r>
      <w:r>
        <w:rPr>
          <w:sz w:val="21"/>
        </w:rPr>
        <w:t>景区乘船时服从工作人员管理及遵守景区规定，随身携带的手机、钱包、手表请装在塑料防水袋内避免受损及落水。</w:t>
      </w:r>
    </w:p>
    <w:p>
      <w:pPr>
        <w:pStyle w:val="6"/>
        <w:rPr>
          <w:rFonts w:ascii="Times New Roman"/>
          <w:sz w:val="20"/>
        </w:rPr>
      </w:pPr>
      <w:r>
        <w:rPr>
          <w:b/>
          <w:sz w:val="21"/>
        </w:rPr>
        <w:t>4、</w:t>
      </w:r>
      <w:r>
        <w:rPr>
          <w:spacing w:val="-3"/>
          <w:sz w:val="21"/>
        </w:rPr>
        <w:t>禁止私自下水游泳、发生意外概不负责！特殊情况及时向工作人员反映。</w:t>
      </w:r>
    </w:p>
    <w:p>
      <w:pPr>
        <w:pStyle w:val="6"/>
        <w:rPr>
          <w:rFonts w:ascii="Times New Roman"/>
          <w:sz w:val="16"/>
        </w:rPr>
      </w:pPr>
      <w:r>
        <w:rPr>
          <w:b/>
          <w:sz w:val="21"/>
        </w:rPr>
        <w:t>5、</w:t>
      </w:r>
      <w:r>
        <w:rPr>
          <w:spacing w:val="-3"/>
          <w:sz w:val="21"/>
        </w:rPr>
        <w:t>呼吁倡导游客、文明出行、安全第一、保护景区自然生态环境人人有责。</w:t>
      </w:r>
    </w:p>
    <w:p>
      <w:pPr>
        <w:ind w:firstLine="211" w:firstLineChars="100"/>
        <w:rPr>
          <w:rFonts w:hint="eastAsia"/>
          <w:b/>
          <w:sz w:val="24"/>
          <w:lang w:eastAsia="zh-CN"/>
        </w:rPr>
      </w:pPr>
      <w:r>
        <w:rPr>
          <w:b/>
          <w:sz w:val="21"/>
        </w:rPr>
        <w:t>6、安全方面（注意人身和自己的财产安全、在卫生间洗澡时请使用防滑垫防止滑倒）。</w:t>
      </w:r>
    </w:p>
    <w:sectPr>
      <w:pgSz w:w="11906" w:h="16838"/>
      <w:pgMar w:top="2268"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CBC715"/>
    <w:multiLevelType w:val="singleLevel"/>
    <w:tmpl w:val="91CBC715"/>
    <w:lvl w:ilvl="0" w:tentative="0">
      <w:start w:val="5"/>
      <w:numFmt w:val="decimal"/>
      <w:suff w:val="nothing"/>
      <w:lvlText w:val="%1、"/>
      <w:lvlJc w:val="left"/>
    </w:lvl>
  </w:abstractNum>
  <w:abstractNum w:abstractNumId="1">
    <w:nsid w:val="047ADE7C"/>
    <w:multiLevelType w:val="singleLevel"/>
    <w:tmpl w:val="047ADE7C"/>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9C5FFB"/>
    <w:rsid w:val="09367AE3"/>
    <w:rsid w:val="1EE434BD"/>
    <w:rsid w:val="23590C1C"/>
    <w:rsid w:val="34BB3460"/>
    <w:rsid w:val="499C5FFB"/>
    <w:rsid w:val="5C333BE2"/>
    <w:rsid w:val="5D7B2A97"/>
    <w:rsid w:val="64670D6C"/>
    <w:rsid w:val="66291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35"/>
      <w:ind w:left="395" w:right="649"/>
      <w:jc w:val="center"/>
      <w:outlineLvl w:val="1"/>
    </w:pPr>
    <w:rPr>
      <w:rFonts w:ascii="宋体" w:hAnsi="宋体" w:eastAsia="宋体" w:cs="宋体"/>
      <w:b/>
      <w:bCs/>
      <w:sz w:val="36"/>
      <w:szCs w:val="36"/>
      <w:lang w:val="zh-CN" w:eastAsia="zh-CN" w:bidi="zh-CN"/>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b/>
      <w:bCs/>
      <w:sz w:val="28"/>
      <w:szCs w:val="28"/>
      <w:lang w:val="zh-CN" w:eastAsia="zh-CN" w:bidi="zh-CN"/>
    </w:rPr>
  </w:style>
  <w:style w:type="paragraph" w:customStyle="1" w:styleId="6">
    <w:name w:val="Table Paragraph"/>
    <w:basedOn w:val="1"/>
    <w:qFormat/>
    <w:uiPriority w:val="1"/>
    <w:pPr>
      <w:spacing w:before="106"/>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2020-12-01T04:00:00Z</dcterms:created>
  <dc:creator>王安丽-13888238705</dc:creator>
  <cp:lastModifiedBy>闽南风康良舒</cp:lastModifiedBy>
  <dcterms:modified xsi:type="dcterms:W3CDTF">2020-12-04T03:00:24Z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