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b/>
          <w:color w:val="FF0000"/>
          <w:sz w:val="28"/>
          <w:szCs w:val="28"/>
        </w:rPr>
      </w:pPr>
      <w:r>
        <w:rPr>
          <w:rFonts w:hint="eastAsia"/>
          <w:b/>
          <w:color w:val="FF0000"/>
          <w:sz w:val="28"/>
          <w:szCs w:val="28"/>
        </w:rPr>
        <w:t>◆超值住宿：全程4花酒店+升级2晚5花酒店</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台中花博会——丰原葫芦墩公园园区</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、日月潭风景区（乘船游湖：远眺拉鲁岛、慈恩寺）、玄光寺、邵族文化村、中台禅寺、阿里山</w:t>
      </w:r>
      <w:r>
        <w:rPr>
          <w:rFonts w:hint="eastAsia" w:ascii="宋体" w:hAnsi="宋体"/>
          <w:b/>
          <w:color w:val="0099FF"/>
          <w:sz w:val="26"/>
          <w:szCs w:val="26"/>
          <w:lang w:eastAsia="zh-CN"/>
        </w:rPr>
        <w:t>达娜伊谷</w:t>
      </w:r>
      <w:r>
        <w:rPr>
          <w:rFonts w:hint="eastAsia" w:ascii="宋体" w:hAnsi="宋体"/>
          <w:b/>
          <w:color w:val="0099FF"/>
          <w:sz w:val="26"/>
          <w:szCs w:val="26"/>
        </w:rPr>
        <w:t>、西子湾风景区、打狗英国领事馆、垦丁国家公园风景区猫鼻头、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花莲到宜兰的太平洋观光列车</w:t>
      </w:r>
    </w:p>
    <w:p>
      <w:pPr>
        <w:spacing w:line="360" w:lineRule="auto"/>
        <w:ind w:firstLine="128" w:firstLineChars="49"/>
        <w:jc w:val="left"/>
        <w:rPr>
          <w:rFonts w:ascii="宋体" w:hAnsi="宋体"/>
          <w:b/>
          <w:color w:val="0099FF"/>
          <w:sz w:val="26"/>
          <w:szCs w:val="26"/>
        </w:rPr>
      </w:pPr>
      <w:r>
        <w:rPr>
          <w:rFonts w:hint="eastAsia" w:ascii="宋体" w:hAnsi="宋体"/>
          <w:b/>
          <w:color w:val="00B050"/>
          <w:sz w:val="26"/>
          <w:szCs w:val="26"/>
        </w:rPr>
        <w:t>◆特别安排：台湾两大夜市含餐</w:t>
      </w:r>
    </w:p>
    <w:p>
      <w:pPr>
        <w:snapToGrid w:val="0"/>
        <w:spacing w:line="360" w:lineRule="auto"/>
        <w:ind w:firstLine="128" w:firstLineChars="49"/>
        <w:rPr>
          <w:rFonts w:ascii="宋体" w:hAnsi="宋体"/>
          <w:b/>
          <w:color w:val="FF0000"/>
          <w:sz w:val="26"/>
          <w:szCs w:val="26"/>
        </w:rPr>
      </w:pPr>
      <w:r>
        <w:rPr>
          <w:rFonts w:hint="eastAsia" w:ascii="宋体" w:hAnsi="宋体"/>
          <w:b/>
          <w:color w:val="FF0000"/>
          <w:sz w:val="26"/>
          <w:szCs w:val="26"/>
        </w:rPr>
        <w:t>◆全程保证不推任何自费</w:t>
      </w:r>
      <w:r>
        <w:rPr>
          <w:rFonts w:ascii="宋体" w:hAnsi="宋体"/>
          <w:b/>
          <w:color w:val="FF0000"/>
          <w:sz w:val="26"/>
          <w:szCs w:val="26"/>
        </w:rPr>
        <w:t>~</w:t>
      </w:r>
      <w:r>
        <w:rPr>
          <w:rFonts w:hint="eastAsia" w:ascii="宋体" w:hAnsi="宋体"/>
          <w:b/>
          <w:color w:val="FF0000"/>
          <w:sz w:val="26"/>
          <w:szCs w:val="26"/>
        </w:rPr>
        <w:t>可写进合同</w:t>
      </w:r>
    </w:p>
    <w:p>
      <w:pPr>
        <w:snapToGrid w:val="0"/>
        <w:spacing w:line="240" w:lineRule="atLeast"/>
        <w:outlineLvl w:val="0"/>
        <w:rPr>
          <w:rFonts w:hint="eastAsia" w:ascii="方正隶二简体" w:hAnsi="宋体" w:eastAsia="方正隶二简体"/>
          <w:b/>
          <w:color w:val="0000FF"/>
          <w:sz w:val="32"/>
          <w:szCs w:val="32"/>
        </w:rPr>
      </w:pPr>
    </w:p>
    <w:p>
      <w:pPr>
        <w:snapToGrid w:val="0"/>
        <w:spacing w:line="240" w:lineRule="atLeast"/>
        <w:outlineLvl w:val="0"/>
        <w:rPr>
          <w:rFonts w:hint="eastAsia" w:ascii="方正隶二简体" w:hAnsi="宋体" w:eastAsia="方正隶二简体"/>
          <w:b/>
          <w:color w:val="0000FF"/>
          <w:sz w:val="32"/>
          <w:szCs w:val="32"/>
        </w:rPr>
      </w:pPr>
    </w:p>
    <w:p>
      <w:pPr>
        <w:snapToGrid w:val="0"/>
        <w:spacing w:line="240" w:lineRule="atLeast"/>
        <w:outlineLvl w:val="0"/>
        <w:rPr>
          <w:rFonts w:hint="eastAsia" w:ascii="方正隶二简体" w:hAnsi="宋体" w:eastAsia="方正隶二简体"/>
          <w:b/>
          <w:color w:val="0000FF"/>
          <w:sz w:val="32"/>
          <w:szCs w:val="32"/>
        </w:rPr>
      </w:pPr>
      <w:r>
        <w:rPr>
          <w:rFonts w:hint="eastAsia" w:ascii="方正隶二简体" w:hAnsi="宋体" w:eastAsia="方正隶二简体"/>
          <w:b/>
          <w:color w:val="0000FF"/>
          <w:sz w:val="32"/>
          <w:szCs w:val="32"/>
        </w:rPr>
        <w:pict>
          <v:shape id="_x0000_s1108" o:spid="_x0000_s1108" o:spt="202" type="#_x0000_t202" style="position:absolute;left:0pt;margin-left:-5.65pt;margin-top:-24.2pt;height:48pt;width:537.2pt;z-index:251658240;mso-width-relative:margin;mso-height-relative:margin;" stroked="t" coordsize="21600,21600">
            <v:path/>
            <v:fill focussize="0,0"/>
            <v:stroke color="#FFFFFF" joinstyle="miter"/>
            <v:imagedata o:title=""/>
            <o:lock v:ext="edit"/>
            <v:textbox>
              <w:txbxContent>
                <w:p>
                  <w:pPr>
                    <w:ind w:firstLine="2806" w:firstLineChars="539"/>
                    <w:rPr>
                      <w:rFonts w:ascii="华文中宋" w:hAnsi="华文中宋" w:eastAsia="华文中宋" w:cs="Meiryo UI"/>
                      <w:b/>
                      <w:sz w:val="52"/>
                      <w:szCs w:val="52"/>
                    </w:rPr>
                  </w:pPr>
                  <w:r>
                    <w:rPr>
                      <w:rFonts w:hint="eastAsia" w:ascii="华文中宋" w:hAnsi="华文中宋" w:eastAsia="华文中宋" w:cs="Meiryo UI"/>
                      <w:b/>
                      <w:sz w:val="52"/>
                      <w:szCs w:val="52"/>
                    </w:rPr>
                    <w:t>台湾环岛八天逸享游</w:t>
                  </w:r>
                </w:p>
                <w:p>
                  <w:pPr>
                    <w:ind w:firstLine="3904" w:firstLineChars="750"/>
                    <w:rPr>
                      <w:rFonts w:ascii="华文中宋" w:hAnsi="华文中宋" w:eastAsia="华文中宋" w:cs="Meiryo UI"/>
                      <w:b/>
                      <w:sz w:val="52"/>
                      <w:szCs w:val="52"/>
                    </w:rPr>
                  </w:pPr>
                </w:p>
                <w:p>
                  <w:pPr>
                    <w:ind w:firstLine="3904" w:firstLineChars="750"/>
                    <w:rPr>
                      <w:rFonts w:ascii="华文中宋" w:hAnsi="华文中宋" w:eastAsia="华文中宋" w:cs="Meiryo UI"/>
                      <w:b/>
                      <w:sz w:val="52"/>
                      <w:szCs w:val="52"/>
                    </w:rPr>
                  </w:pPr>
                </w:p>
              </w:txbxContent>
            </v:textbox>
          </v:shape>
        </w:pict>
      </w:r>
    </w:p>
    <w:tbl>
      <w:tblPr>
        <w:tblStyle w:val="7"/>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日期</w:t>
            </w:r>
          </w:p>
        </w:tc>
        <w:tc>
          <w:tcPr>
            <w:tcW w:w="8280" w:type="dxa"/>
            <w:tcBorders>
              <w:tl2br w:val="nil"/>
              <w:tr2bl w:val="nil"/>
            </w:tcBorders>
            <w:shd w:val="clear" w:color="auto" w:fill="E36C09"/>
          </w:tcPr>
          <w:p>
            <w:pPr>
              <w:snapToGrid w:val="0"/>
              <w:spacing w:line="240" w:lineRule="atLeast"/>
              <w:jc w:val="center"/>
              <w:outlineLvl w:val="0"/>
              <w:rPr>
                <w:rFonts w:ascii="宋体" w:hAnsi="宋体" w:cs="宋体"/>
                <w:b/>
                <w:sz w:val="24"/>
              </w:rPr>
            </w:pPr>
            <w:r>
              <w:rPr>
                <w:rFonts w:hint="eastAsia" w:ascii="宋体" w:hAnsi="宋体" w:cs="宋体"/>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D1</w:t>
            </w:r>
          </w:p>
        </w:tc>
        <w:tc>
          <w:tcPr>
            <w:tcW w:w="8280" w:type="dxa"/>
            <w:tcBorders>
              <w:tl2br w:val="nil"/>
              <w:tr2bl w:val="nil"/>
            </w:tcBorders>
          </w:tcPr>
          <w:p>
            <w:pPr>
              <w:rPr>
                <w:rFonts w:hint="eastAsia" w:ascii="宋体" w:hAnsi="宋体" w:cs="宋体"/>
                <w:b/>
                <w:bCs w:val="0"/>
                <w:color w:val="000000" w:themeColor="text1"/>
                <w:sz w:val="24"/>
                <w:lang w:eastAsia="zh-TW"/>
              </w:rPr>
            </w:pPr>
            <w:r>
              <w:rPr>
                <w:rFonts w:hint="eastAsia" w:ascii="宋体" w:hAnsi="宋体" w:cs="宋体"/>
                <w:b/>
                <w:bCs w:val="0"/>
                <w:color w:val="000000" w:themeColor="text1"/>
                <w:sz w:val="24"/>
                <w:lang w:eastAsia="zh-CN"/>
              </w:rPr>
              <w:t xml:space="preserve">昆明—桃园机场—新北或桃园 </w:t>
            </w:r>
          </w:p>
          <w:p>
            <w:pPr>
              <w:rPr>
                <w:rFonts w:hint="eastAsia" w:ascii="宋体" w:hAnsi="宋体" w:cs="宋体"/>
                <w:b/>
                <w:bCs w:val="0"/>
                <w:color w:val="000000" w:themeColor="text1"/>
                <w:sz w:val="24"/>
                <w:lang w:val="en-US" w:eastAsia="zh-CN"/>
              </w:rPr>
            </w:pPr>
            <w:r>
              <w:rPr>
                <w:rFonts w:hint="eastAsia" w:ascii="宋体" w:hAnsi="宋体" w:cs="宋体"/>
                <w:b/>
                <w:bCs w:val="0"/>
                <w:color w:val="000000" w:themeColor="text1"/>
                <w:sz w:val="24"/>
                <w:lang w:eastAsia="zh-CN"/>
              </w:rPr>
              <w:t>参考航班：</w:t>
            </w:r>
            <w:r>
              <w:rPr>
                <w:rFonts w:hint="eastAsia" w:ascii="宋体" w:hAnsi="宋体" w:cs="宋体"/>
                <w:b/>
                <w:bCs w:val="0"/>
                <w:color w:val="000000" w:themeColor="text1"/>
                <w:sz w:val="24"/>
                <w:lang w:val="en-US" w:eastAsia="zh-CN"/>
              </w:rPr>
              <w:t>（东航）MU2027  08:45-12:00</w:t>
            </w:r>
          </w:p>
          <w:p>
            <w:pPr>
              <w:rPr>
                <w:rFonts w:ascii="宋体" w:hAnsi="宋体" w:cs="宋体"/>
                <w:bCs/>
                <w:color w:val="0000FF"/>
                <w:sz w:val="24"/>
              </w:rPr>
            </w:pPr>
            <w:r>
              <w:rPr>
                <w:rFonts w:hint="eastAsia" w:ascii="宋体" w:hAnsi="宋体" w:cs="宋体"/>
                <w:b/>
                <w:bCs w:val="0"/>
                <w:color w:val="000000" w:themeColor="text1"/>
                <w:sz w:val="24"/>
                <w:lang w:val="en-US" w:eastAsia="zh-CN"/>
              </w:rPr>
              <w:t xml:space="preserve">          （川航）3U8957   15:10-18:10</w:t>
            </w:r>
            <w:r>
              <w:rPr>
                <w:rFonts w:hint="eastAsia" w:ascii="宋体" w:hAnsi="宋体" w:cs="宋体"/>
                <w:b/>
                <w:bCs w:val="0"/>
                <w:color w:val="000000" w:themeColor="text1"/>
                <w:sz w:val="24"/>
                <w:lang w:eastAsia="zh-CN"/>
              </w:rPr>
              <w:t xml:space="preserve"> </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ascii="宋体" w:hAnsi="宋体" w:cs="宋体"/>
                <w:bCs/>
                <w:sz w:val="24"/>
              </w:rPr>
              <w:t>///</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新北</w:t>
            </w:r>
            <w:r>
              <w:rPr>
                <w:rFonts w:ascii="宋体" w:hAnsi="宋体" w:cs="宋体"/>
                <w:bCs/>
                <w:sz w:val="24"/>
              </w:rPr>
              <w:t>/</w:t>
            </w:r>
            <w:r>
              <w:rPr>
                <w:rFonts w:hint="eastAsia" w:ascii="宋体" w:hAnsi="宋体" w:cs="宋体"/>
                <w:bCs/>
                <w:sz w:val="24"/>
              </w:rPr>
              <w:t>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ascii="宋体" w:hAnsi="宋体" w:cs="宋体"/>
                <w:bCs/>
                <w:color w:val="000000"/>
                <w:sz w:val="24"/>
              </w:rPr>
              <w:t xml:space="preserve"> </w:t>
            </w:r>
            <w:r>
              <w:rPr>
                <w:rFonts w:hint="eastAsia" w:ascii="宋体" w:hAnsi="宋体" w:cs="宋体"/>
                <w:bCs/>
                <w:szCs w:val="21"/>
              </w:rPr>
              <w:t>请提前三小时于昆明长水国际机场国际出发大厅集合，乘机前往香港转机前往台湾。抵达后由导游接机入住酒店。</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D2</w:t>
            </w:r>
          </w:p>
        </w:tc>
        <w:tc>
          <w:tcPr>
            <w:tcW w:w="8280" w:type="dxa"/>
            <w:tcBorders>
              <w:tl2br w:val="nil"/>
              <w:tr2bl w:val="nil"/>
            </w:tcBorders>
          </w:tcPr>
          <w:p>
            <w:pPr>
              <w:rPr>
                <w:rFonts w:ascii="宋体" w:hAnsi="宋体" w:cs="宋体"/>
                <w:bCs/>
                <w:color w:val="0000FF"/>
                <w:sz w:val="24"/>
              </w:rPr>
            </w:pPr>
            <w:r>
              <w:rPr>
                <w:rFonts w:hint="eastAsia" w:ascii="宋体" w:hAnsi="宋体" w:cs="宋体"/>
                <w:b/>
                <w:bCs w:val="0"/>
                <w:color w:val="000000" w:themeColor="text1"/>
                <w:sz w:val="24"/>
                <w:lang w:eastAsia="zh-CN"/>
              </w:rPr>
              <w:t>新北或桃园—101大楼89层登顶—故宫博物院—</w:t>
            </w:r>
            <w:r>
              <w:rPr>
                <w:rFonts w:hint="eastAsia" w:ascii="宋体" w:hAnsi="宋体" w:cs="宋体"/>
                <w:b/>
                <w:bCs w:val="0"/>
                <w:color w:val="FF0000"/>
                <w:sz w:val="24"/>
                <w:lang w:eastAsia="zh-CN"/>
              </w:rPr>
              <w:t>台中世界花卉博览会丰原葫芦墩公园园区</w:t>
            </w:r>
            <w:r>
              <w:rPr>
                <w:rFonts w:hint="eastAsia" w:ascii="宋体" w:hAnsi="宋体" w:cs="宋体"/>
                <w:b/>
                <w:bCs w:val="0"/>
                <w:color w:val="FF0000"/>
                <w:sz w:val="24"/>
                <w:lang w:val="en-US" w:eastAsia="zh-CN"/>
              </w:rPr>
              <w:t>-</w:t>
            </w:r>
            <w:r>
              <w:rPr>
                <w:rFonts w:hint="eastAsia" w:ascii="宋体" w:hAnsi="宋体" w:cs="宋体"/>
                <w:b/>
                <w:bCs w:val="0"/>
                <w:color w:val="000000" w:themeColor="text1"/>
                <w:sz w:val="24"/>
                <w:lang w:eastAsia="zh-CN"/>
              </w:rPr>
              <w:t>台中</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w:t>
            </w:r>
          </w:p>
          <w:p>
            <w:pPr>
              <w:snapToGrid w:val="0"/>
              <w:spacing w:line="240" w:lineRule="atLeast"/>
              <w:jc w:val="center"/>
              <w:outlineLvl w:val="0"/>
              <w:rPr>
                <w:rFonts w:ascii="宋体" w:hAnsi="宋体" w:cs="宋体"/>
                <w:bCs/>
                <w:sz w:val="24"/>
              </w:rPr>
            </w:pPr>
            <w:r>
              <w:rPr>
                <w:rFonts w:hint="eastAsia" w:ascii="宋体" w:hAnsi="宋体" w:cs="宋体"/>
                <w:bCs/>
                <w:sz w:val="24"/>
              </w:rPr>
              <w:t>中餐</w:t>
            </w:r>
          </w:p>
          <w:p>
            <w:pPr>
              <w:snapToGrid w:val="0"/>
              <w:spacing w:line="240" w:lineRule="atLeast"/>
              <w:jc w:val="center"/>
              <w:outlineLvl w:val="0"/>
              <w:rPr>
                <w:rFonts w:ascii="宋体" w:hAnsi="宋体" w:cs="宋体"/>
                <w:bCs/>
                <w:sz w:val="24"/>
              </w:rPr>
            </w:pPr>
            <w:r>
              <w:rPr>
                <w:rFonts w:hint="eastAsia" w:ascii="宋体" w:hAnsi="宋体" w:cs="宋体"/>
                <w:bCs/>
                <w:sz w:val="24"/>
              </w:rPr>
              <w:t>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台中</w:t>
            </w:r>
            <w:r>
              <w:rPr>
                <w:rFonts w:ascii="PMingLiU" w:hAnsi="PMingLiU" w:cs="宋体"/>
                <w:bCs/>
                <w:sz w:val="24"/>
              </w:rPr>
              <w:t>/</w:t>
            </w:r>
            <w:r>
              <w:rPr>
                <w:rFonts w:hint="eastAsia" w:ascii="PMingLiU" w:hAnsi="PMingLiU" w:cs="宋体"/>
                <w:bCs/>
                <w:sz w:val="24"/>
              </w:rPr>
              <w:t>苗栗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pacing w:line="360" w:lineRule="exact"/>
              <w:ind w:left="211" w:hanging="210" w:hangingChars="100"/>
              <w:rPr>
                <w:rFonts w:ascii="宋体" w:hAnsi="宋体" w:cs="Arial Unicode MS"/>
                <w:szCs w:val="21"/>
              </w:rPr>
            </w:pPr>
            <w:r>
              <w:rPr>
                <w:rFonts w:hint="eastAsia" w:ascii="宋体" w:hAnsi="宋体" w:cs="Arial Unicode MS"/>
                <w:szCs w:val="21"/>
              </w:rPr>
              <w:t>早餐后前往【</w:t>
            </w:r>
            <w:r>
              <w:rPr>
                <w:rFonts w:hint="eastAsia" w:ascii="宋体" w:hAnsi="宋体" w:cs="Arial Unicode MS"/>
                <w:b/>
                <w:szCs w:val="21"/>
              </w:rPr>
              <w:t>故宫博物院</w:t>
            </w:r>
            <w:r>
              <w:rPr>
                <w:rFonts w:hint="eastAsia" w:ascii="宋体" w:hAnsi="宋体" w:cs="Arial Unicode MS"/>
                <w:szCs w:val="21"/>
              </w:rPr>
              <w:t>，游览约</w:t>
            </w:r>
            <w:r>
              <w:rPr>
                <w:rFonts w:ascii="宋体" w:hAnsi="宋体" w:cs="Arial Unicode MS"/>
                <w:szCs w:val="21"/>
              </w:rPr>
              <w:t>120</w:t>
            </w:r>
            <w:r>
              <w:rPr>
                <w:rFonts w:hint="eastAsia" w:ascii="宋体" w:hAnsi="宋体" w:cs="Arial Unicode MS"/>
                <w:szCs w:val="21"/>
              </w:rPr>
              <w:t>分钟】。院内收藏有全世界最多的无价中华艺术宝藏，其收藏品展示了整个</w:t>
            </w:r>
            <w:r>
              <w:rPr>
                <w:rFonts w:ascii="宋体" w:hAnsi="宋体" w:cs="Arial Unicode MS"/>
                <w:szCs w:val="21"/>
              </w:rPr>
              <w:t>5,000</w:t>
            </w:r>
            <w:r>
              <w:rPr>
                <w:rFonts w:hint="eastAsia" w:ascii="宋体" w:hAnsi="宋体" w:cs="Arial Unicode MS"/>
                <w:szCs w:val="21"/>
              </w:rPr>
              <w:t>年的中国历史。</w:t>
            </w:r>
            <w:r>
              <w:rPr>
                <w:rFonts w:hint="eastAsia" w:ascii="宋体" w:hAnsi="宋体" w:cs="Arial Unicode MS"/>
                <w:szCs w:val="21"/>
                <w:lang w:eastAsia="zh-CN"/>
              </w:rPr>
              <w:t>后前往</w:t>
            </w:r>
            <w:r>
              <w:rPr>
                <w:rFonts w:hint="eastAsia" w:ascii="宋体" w:hAnsi="宋体" w:cs="Arial Unicode MS"/>
                <w:szCs w:val="21"/>
              </w:rPr>
              <w:t>【</w:t>
            </w:r>
            <w:r>
              <w:rPr>
                <w:rFonts w:ascii="宋体" w:hAnsi="宋体" w:cs="Arial Unicode MS"/>
                <w:b/>
                <w:szCs w:val="21"/>
              </w:rPr>
              <w:t>101</w:t>
            </w:r>
            <w:r>
              <w:rPr>
                <w:rFonts w:hint="eastAsia" w:ascii="宋体" w:hAnsi="宋体" w:cs="Arial Unicode MS"/>
                <w:b/>
                <w:szCs w:val="21"/>
              </w:rPr>
              <w:t>大楼</w:t>
            </w:r>
            <w:r>
              <w:rPr>
                <w:rFonts w:ascii="宋体" w:hAnsi="宋体" w:cs="Arial Unicode MS"/>
                <w:b/>
                <w:szCs w:val="21"/>
              </w:rPr>
              <w:t>89</w:t>
            </w:r>
            <w:r>
              <w:rPr>
                <w:rFonts w:hint="eastAsia" w:ascii="宋体" w:hAnsi="宋体" w:cs="Arial Unicode MS"/>
                <w:b/>
                <w:szCs w:val="21"/>
              </w:rPr>
              <w:t>层登顶</w:t>
            </w:r>
            <w:r>
              <w:rPr>
                <w:rFonts w:hint="eastAsia" w:ascii="宋体" w:hAnsi="宋体" w:cs="Arial Unicode MS"/>
                <w:szCs w:val="21"/>
              </w:rPr>
              <w:t>】</w:t>
            </w:r>
            <w:r>
              <w:rPr>
                <w:rFonts w:ascii="宋体" w:hAnsi="宋体" w:cs="Arial Unicode MS"/>
                <w:szCs w:val="21"/>
              </w:rPr>
              <w:t>TAIPEI101,</w:t>
            </w:r>
            <w:r>
              <w:rPr>
                <w:rFonts w:hint="eastAsia" w:ascii="宋体" w:hAnsi="宋体" w:cs="Arial Unicode MS"/>
                <w:szCs w:val="21"/>
              </w:rPr>
              <w:t>为世界首创，多节式摩天大楼。融合中华文化与西方的科技理念。并与</w:t>
            </w:r>
            <w:r>
              <w:rPr>
                <w:rFonts w:ascii="宋体" w:hAnsi="宋体" w:cs="Arial Unicode MS"/>
                <w:szCs w:val="21"/>
              </w:rPr>
              <w:t>2004</w:t>
            </w:r>
            <w:r>
              <w:rPr>
                <w:rFonts w:hint="eastAsia" w:ascii="宋体" w:hAnsi="宋体" w:cs="Arial Unicode MS"/>
                <w:szCs w:val="21"/>
              </w:rPr>
              <w:t>年，有世界高楼协会会议，获颁该协会（即</w:t>
            </w:r>
            <w:r>
              <w:rPr>
                <w:rFonts w:ascii="宋体" w:hAnsi="宋体" w:cs="Arial Unicode MS"/>
                <w:szCs w:val="21"/>
              </w:rPr>
              <w:t>CTBUH</w:t>
            </w:r>
            <w:r>
              <w:rPr>
                <w:rFonts w:hint="eastAsia" w:ascii="宋体" w:hAnsi="宋体" w:cs="Arial Unicode MS"/>
                <w:szCs w:val="21"/>
              </w:rPr>
              <w:t>）正式认证，成为世界第一高楼。在台北大楼的观景台俯视整个台北市。院内</w:t>
            </w:r>
            <w:r>
              <w:rPr>
                <w:rFonts w:ascii="宋体" w:hAnsi="宋体" w:cs="Arial Unicode MS"/>
                <w:szCs w:val="21"/>
              </w:rPr>
              <w:t>60</w:t>
            </w:r>
            <w:r>
              <w:rPr>
                <w:rFonts w:hint="eastAsia" w:ascii="宋体" w:hAnsi="宋体" w:cs="Arial Unicode MS"/>
                <w:szCs w:val="21"/>
              </w:rPr>
              <w:t>多万件收藏品中，多数是昔日中国皇室的收集品，此处是游客来台必访之地。后</w:t>
            </w:r>
            <w:r>
              <w:rPr>
                <w:rFonts w:hint="eastAsia" w:ascii="宋体" w:hAnsi="宋体" w:cs="Arial Unicode MS"/>
                <w:szCs w:val="21"/>
                <w:lang w:eastAsia="zh-CN"/>
              </w:rPr>
              <w:t>前往台中【</w:t>
            </w:r>
            <w:r>
              <w:rPr>
                <w:rFonts w:hint="eastAsia" w:ascii="宋体" w:hAnsi="宋体" w:cs="宋体"/>
                <w:b/>
                <w:bCs w:val="0"/>
                <w:color w:val="FF0000"/>
                <w:sz w:val="24"/>
                <w:lang w:eastAsia="zh-CN"/>
              </w:rPr>
              <w:t>台中世界花卉博览会丰原葫芦墩公园园区</w:t>
            </w:r>
            <w:r>
              <w:rPr>
                <w:rFonts w:hint="eastAsia" w:ascii="宋体" w:hAnsi="宋体" w:cs="Arial Unicode MS"/>
                <w:szCs w:val="21"/>
                <w:lang w:eastAsia="zh-CN"/>
              </w:rPr>
              <w:t>】丰原葫芦墩公园，透过既有葫芦墩公园及</w:t>
            </w:r>
            <w:r>
              <w:rPr>
                <w:rFonts w:hint="eastAsia" w:ascii="宋体" w:hAnsi="宋体" w:cs="Arial Unicode MS"/>
                <w:szCs w:val="21"/>
              </w:rPr>
              <w:t>软埤仔</w:t>
            </w:r>
            <w:r>
              <w:rPr>
                <w:rFonts w:hint="eastAsia" w:ascii="宋体" w:hAnsi="宋体" w:cs="Arial Unicode MS"/>
                <w:szCs w:val="21"/>
                <w:lang w:eastAsia="zh-CN"/>
              </w:rPr>
              <w:t>溪河岸空间进行景观营造，希望藉由自然景观的设计手法数造出</w:t>
            </w:r>
            <w:r>
              <w:rPr>
                <w:rFonts w:hint="eastAsia" w:ascii="宋体" w:hAnsi="宋体" w:cs="Arial Unicode MS"/>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p>
          <w:p>
            <w:pPr>
              <w:rPr>
                <w:rFonts w:ascii="宋体" w:hAnsi="宋体" w:cs="宋体"/>
                <w:b/>
                <w:color w:val="0000FF"/>
                <w:sz w:val="24"/>
              </w:rPr>
            </w:pPr>
            <w:r>
              <w:rPr>
                <w:rFonts w:hint="eastAsia" w:ascii="宋体" w:hAnsi="宋体" w:cs="FangSong_GB2312"/>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D3</w:t>
            </w:r>
          </w:p>
        </w:tc>
        <w:tc>
          <w:tcPr>
            <w:tcW w:w="8280" w:type="dxa"/>
            <w:tcBorders>
              <w:tl2br w:val="nil"/>
              <w:tr2bl w:val="nil"/>
            </w:tcBorders>
          </w:tcPr>
          <w:p>
            <w:pPr>
              <w:spacing w:line="320" w:lineRule="exact"/>
              <w:rPr>
                <w:rFonts w:ascii="宋体" w:hAnsi="宋体" w:cs="宋体"/>
                <w:bCs/>
                <w:color w:val="0000FF"/>
                <w:sz w:val="24"/>
              </w:rPr>
            </w:pPr>
            <w:r>
              <w:rPr>
                <w:rFonts w:hint="eastAsia" w:ascii="宋体" w:hAnsi="宋体" w:cs="宋体"/>
                <w:b/>
                <w:sz w:val="24"/>
              </w:rPr>
              <w:t>台中或苗栗—日月潭风景区（乘船游湖：远眺拉鲁岛、慈恩寺）—玄光寺—邵族文化村—中台禅寺</w:t>
            </w:r>
            <w:r>
              <w:rPr>
                <w:rFonts w:ascii="宋体" w:hAnsi="宋体" w:cs="宋体"/>
                <w:b/>
                <w:sz w:val="24"/>
              </w:rPr>
              <w:t>--</w:t>
            </w:r>
            <w:r>
              <w:rPr>
                <w:rFonts w:hint="eastAsia" w:ascii="宋体" w:hAnsi="宋体" w:cs="宋体"/>
                <w:b/>
                <w:sz w:val="24"/>
              </w:rPr>
              <w:t>嘉义</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 w:val="left" w:pos="9180"/>
              </w:tabs>
              <w:spacing w:line="340" w:lineRule="exact"/>
              <w:rPr>
                <w:rFonts w:ascii="宋体" w:hAnsi="宋体" w:cs="FangSong_GB2312"/>
                <w:szCs w:val="21"/>
              </w:rPr>
            </w:pPr>
            <w:r>
              <w:rPr>
                <w:rFonts w:hint="eastAsia" w:ascii="宋体" w:hAnsi="宋体" w:cs="Arial Unicode MS"/>
                <w:szCs w:val="21"/>
              </w:rPr>
              <w:t>早餐后，前往参观全台湾最雄伟壮观的南投埔里【</w:t>
            </w:r>
            <w:r>
              <w:rPr>
                <w:rFonts w:hint="eastAsia" w:ascii="宋体" w:hAnsi="宋体" w:cs="Arial Unicode MS"/>
                <w:b/>
                <w:szCs w:val="21"/>
              </w:rPr>
              <w:t>中台禅寺，</w:t>
            </w:r>
            <w:r>
              <w:rPr>
                <w:rFonts w:hint="eastAsia" w:ascii="宋体" w:hAnsi="宋体" w:cs="Arial Unicode MS"/>
                <w:szCs w:val="21"/>
              </w:rPr>
              <w:t>游览</w:t>
            </w:r>
            <w:r>
              <w:rPr>
                <w:rFonts w:ascii="宋体" w:hAnsi="宋体" w:cs="Arial Unicode MS"/>
                <w:szCs w:val="21"/>
              </w:rPr>
              <w:t>40</w:t>
            </w:r>
            <w:r>
              <w:rPr>
                <w:rFonts w:hint="eastAsia" w:ascii="宋体" w:hAnsi="宋体" w:cs="Arial Unicode MS"/>
                <w:szCs w:val="21"/>
              </w:rPr>
              <w:t>约分钟】的大雄宝殿。接着前往中部著名的【</w:t>
            </w:r>
            <w:r>
              <w:rPr>
                <w:rFonts w:hint="eastAsia" w:ascii="宋体" w:hAnsi="宋体" w:cs="Arial Unicode MS"/>
                <w:b/>
                <w:szCs w:val="21"/>
              </w:rPr>
              <w:t>日月潭风景区，</w:t>
            </w:r>
            <w:r>
              <w:rPr>
                <w:rFonts w:hint="eastAsia" w:ascii="宋体" w:hAnsi="宋体" w:cs="Arial Unicode MS"/>
                <w:szCs w:val="21"/>
              </w:rPr>
              <w:t>游览约</w:t>
            </w:r>
            <w:r>
              <w:rPr>
                <w:rFonts w:ascii="宋体" w:hAnsi="宋体" w:cs="Arial Unicode MS"/>
                <w:szCs w:val="21"/>
              </w:rPr>
              <w:t>45</w:t>
            </w:r>
            <w:r>
              <w:rPr>
                <w:rFonts w:hint="eastAsia" w:ascii="宋体" w:hAnsi="宋体" w:cs="Arial Unicode MS"/>
                <w:szCs w:val="21"/>
              </w:rPr>
              <w:t>分钟】，台湾第一大天然湖泊，它以光华岛为界，北半湖像太阳、南半湖像月亮，日月潭因此而得名，在这里我们乘船游湖，远眺拉鲁岛、慈恩寺。后前往游览</w:t>
            </w:r>
            <w:r>
              <w:rPr>
                <w:rFonts w:hint="eastAsia" w:ascii="宋体" w:hAnsi="宋体" w:cs="Arial Unicode MS"/>
                <w:b/>
                <w:bCs/>
                <w:szCs w:val="21"/>
              </w:rPr>
              <w:t>【邵族文化村，</w:t>
            </w:r>
            <w:r>
              <w:rPr>
                <w:rFonts w:hint="eastAsia" w:ascii="宋体" w:hAnsi="宋体" w:cs="Arial Unicode MS"/>
                <w:bCs/>
                <w:szCs w:val="21"/>
              </w:rPr>
              <w:t>约</w:t>
            </w:r>
            <w:r>
              <w:rPr>
                <w:rFonts w:ascii="宋体" w:hAnsi="宋体" w:cs="Arial Unicode MS"/>
                <w:bCs/>
                <w:szCs w:val="21"/>
              </w:rPr>
              <w:t>60</w:t>
            </w:r>
            <w:r>
              <w:rPr>
                <w:rFonts w:hint="eastAsia" w:ascii="宋体" w:hAnsi="宋体" w:cs="Arial Unicode MS"/>
                <w:bCs/>
                <w:szCs w:val="21"/>
              </w:rPr>
              <w:t>分钟</w:t>
            </w:r>
            <w:r>
              <w:rPr>
                <w:rFonts w:hint="eastAsia" w:ascii="宋体" w:hAnsi="宋体" w:cs="Arial Unicode MS"/>
                <w:b/>
                <w:bCs/>
                <w:szCs w:val="21"/>
              </w:rPr>
              <w:t>】，</w:t>
            </w:r>
            <w:r>
              <w:rPr>
                <w:rFonts w:hint="eastAsia" w:ascii="宋体" w:hAnsi="宋体" w:cs="Arial Unicode MS"/>
                <w:szCs w:val="21"/>
              </w:rPr>
              <w:t>观看</w:t>
            </w:r>
            <w:r>
              <w:rPr>
                <w:rFonts w:hint="eastAsia" w:ascii="宋体" w:hAnsi="宋体"/>
                <w:b/>
                <w:color w:val="000000"/>
                <w:szCs w:val="21"/>
              </w:rPr>
              <w:t>邵族原住民歌舞表演，</w:t>
            </w:r>
            <w:r>
              <w:rPr>
                <w:rFonts w:hint="eastAsia" w:ascii="宋体" w:hAnsi="宋体" w:cs="Arial Unicode MS"/>
                <w:szCs w:val="21"/>
              </w:rPr>
              <w:t>邵族是台湾的原住民，也是台湾少数民族人口最少、汉化最深的民族，目前仅有</w:t>
            </w:r>
            <w:r>
              <w:rPr>
                <w:rFonts w:ascii="宋体" w:hAnsi="宋体" w:cs="Arial Unicode MS"/>
                <w:szCs w:val="21"/>
              </w:rPr>
              <w:t>280</w:t>
            </w:r>
            <w:r>
              <w:rPr>
                <w:rFonts w:hint="eastAsia" w:ascii="宋体" w:hAnsi="宋体" w:cs="Arial Unicode MS"/>
                <w:szCs w:val="21"/>
              </w:rPr>
              <w:t>多人。她们能歌善舞，长得都非常漂亮，女孩子的五官非常的深邃，男孩子长得又高又帅。随后我们参观为纪念唐玄奘法师至西域取经，宣扬中华文化而建，建筑为仿唐式风格的【</w:t>
            </w:r>
            <w:r>
              <w:rPr>
                <w:rFonts w:hint="eastAsia" w:ascii="宋体" w:hAnsi="宋体" w:cs="Arial Unicode MS"/>
                <w:b/>
                <w:szCs w:val="21"/>
              </w:rPr>
              <w:t>玄光寺，</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分钟】，后前往嘉义入住酒店。</w:t>
            </w:r>
          </w:p>
          <w:p>
            <w:pPr>
              <w:spacing w:line="340" w:lineRule="exact"/>
              <w:rPr>
                <w:rFonts w:ascii="宋体" w:hAnsi="宋体" w:cs="宋体"/>
                <w:bCs/>
                <w:color w:val="0000FF"/>
                <w:sz w:val="24"/>
              </w:rPr>
            </w:pPr>
            <w:r>
              <w:rPr>
                <w:rFonts w:hint="eastAsia" w:ascii="宋体" w:hAnsi="宋体"/>
                <w:color w:val="FF0000"/>
                <w:szCs w:val="21"/>
              </w:rPr>
              <w:t>温馨提示：日月潭搭乘的为快艇，乘船过程中请注意安全并穿戴救生衣。参观寺庙均不得拍照，如需拍照请询问得到允许后方可拍照。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31" w:hRule="atLeast"/>
        </w:trPr>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D4</w:t>
            </w: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cs="宋体"/>
                <w:b/>
                <w:sz w:val="24"/>
              </w:rPr>
              <w:t>嘉义—阿里山</w:t>
            </w:r>
            <w:r>
              <w:rPr>
                <w:rFonts w:hint="eastAsia" w:ascii="宋体" w:hAnsi="宋体" w:cs="宋体"/>
                <w:b/>
                <w:sz w:val="24"/>
                <w:lang w:eastAsia="zh-CN"/>
              </w:rPr>
              <w:t>达娜依谷</w:t>
            </w:r>
            <w:r>
              <w:rPr>
                <w:rFonts w:hint="eastAsia" w:ascii="宋体" w:hAnsi="宋体" w:cs="宋体"/>
                <w:b/>
                <w:sz w:val="24"/>
              </w:rPr>
              <w:t>—西子湾风景区—打狗英国领事馆—漫步高雄爱河—高雄夜市—高雄</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ascii="宋体" w:hAnsi="宋体" w:cs="Arial Unicode MS"/>
                <w:b/>
                <w:szCs w:val="21"/>
              </w:rPr>
            </w:pPr>
            <w:r>
              <w:rPr>
                <w:rFonts w:hint="eastAsia" w:ascii="宋体" w:hAnsi="宋体" w:cs="Arial Unicode MS"/>
                <w:szCs w:val="21"/>
              </w:rPr>
              <w:t>早餐后乘车前往台湾最著名的景点【</w:t>
            </w:r>
            <w:r>
              <w:rPr>
                <w:rFonts w:hint="eastAsia" w:ascii="宋体" w:hAnsi="宋体" w:cs="Arial Unicode MS"/>
                <w:b/>
                <w:szCs w:val="21"/>
              </w:rPr>
              <w:t>阿里山公园</w:t>
            </w:r>
            <w:r>
              <w:rPr>
                <w:rFonts w:hint="eastAsia" w:ascii="宋体" w:hAnsi="宋体" w:cs="Arial Unicode MS"/>
                <w:szCs w:val="21"/>
              </w:rPr>
              <w:t>】：达娜伊谷位于嘉义县阿里山乡山美村邹族境内；达娜伊谷－Dannayiku为邹语，是邹族人的圣地，是『忘忧谷』的意思，达娜伊谷溪长8公里，海拔500公尺，位于曾文溪上游，风景秀丽、气候宜人，溪中巨石嶙嶙，清水潺潺，是台湾第一处以社区力量保育成功的生态公园。游毕后下山前往台湾南部第一大城市</w:t>
            </w:r>
            <w:r>
              <w:rPr>
                <w:rFonts w:ascii="宋体" w:hAnsi="宋体" w:cs="Arial Unicode MS"/>
                <w:szCs w:val="21"/>
              </w:rPr>
              <w:t>-</w:t>
            </w:r>
            <w:r>
              <w:rPr>
                <w:rFonts w:hint="eastAsia" w:ascii="宋体" w:hAnsi="宋体" w:cs="Arial Unicode MS"/>
                <w:szCs w:val="21"/>
              </w:rPr>
              <w:t>高雄市，抵高雄参观【</w:t>
            </w:r>
            <w:r>
              <w:rPr>
                <w:rFonts w:hint="eastAsia" w:ascii="宋体" w:hAnsi="宋体" w:cs="Arial Unicode MS"/>
                <w:b/>
                <w:szCs w:val="21"/>
              </w:rPr>
              <w:t>西子湾风景区，</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以夕阳美景及天然礁石闻名。西子湾的夕阳是高雄八景之一，海天一色的美景，美不胜收</w:t>
            </w:r>
            <w:r>
              <w:rPr>
                <w:rFonts w:hint="eastAsia" w:ascii="宋体" w:hAnsi="宋体" w:cs="Arial Unicode MS"/>
                <w:b/>
                <w:szCs w:val="21"/>
              </w:rPr>
              <w:t>和【打狗英国领事馆】</w:t>
            </w:r>
            <w:r>
              <w:rPr>
                <w:rFonts w:hint="eastAsia" w:ascii="宋体" w:hAnsi="宋体" w:cs="Arial Unicode MS"/>
                <w:szCs w:val="21"/>
              </w:rPr>
              <w:t>，领事馆建在西子湾的小山岗上，建立于</w:t>
            </w:r>
            <w:r>
              <w:rPr>
                <w:rFonts w:ascii="宋体" w:hAnsi="宋体" w:cs="Arial Unicode MS"/>
                <w:szCs w:val="21"/>
              </w:rPr>
              <w:t>1858</w:t>
            </w:r>
            <w:r>
              <w:rPr>
                <w:rFonts w:hint="eastAsia" w:ascii="宋体" w:hAnsi="宋体" w:cs="Arial Unicode MS"/>
                <w:szCs w:val="21"/>
              </w:rPr>
              <w:t>年，是清朝外国人在台湾正式建造的第一座领事馆，</w:t>
            </w:r>
            <w:r>
              <w:rPr>
                <w:rFonts w:hint="eastAsia" w:ascii="Microsoft JhengHei" w:hAnsi="Microsoft JhengHei" w:cs="PMingLiU"/>
                <w:sz w:val="22"/>
                <w:szCs w:val="22"/>
              </w:rPr>
              <w:t>继续前往高雄</w:t>
            </w:r>
            <w:r>
              <w:rPr>
                <w:rFonts w:hint="eastAsia" w:ascii="宋体" w:hAnsi="宋体" w:cs="Arial Unicode MS"/>
                <w:b/>
                <w:szCs w:val="21"/>
              </w:rPr>
              <w:t>【浪漫爱河】</w:t>
            </w:r>
            <w:r>
              <w:rPr>
                <w:rFonts w:hint="eastAsia" w:ascii="Microsoft JhengHei" w:hAnsi="Microsoft JhengHei" w:cs="PMingLiU"/>
                <w:sz w:val="22"/>
                <w:szCs w:val="22"/>
              </w:rPr>
              <w:t>沿着爱河东西两岸各具不同的情调，令人不得放慢脚步而融入其中，让港湾城市的水岸休闲风情，为身心灵作彻底的放松。</w:t>
            </w:r>
            <w:r>
              <w:rPr>
                <w:rFonts w:hint="eastAsia" w:ascii="宋体" w:hAnsi="宋体" w:cs="Arial Unicode MS"/>
                <w:szCs w:val="21"/>
              </w:rPr>
              <w:t>晚餐后前往游览【</w:t>
            </w:r>
            <w:r>
              <w:rPr>
                <w:rFonts w:hint="eastAsia" w:ascii="宋体" w:hAnsi="宋体" w:cs="Arial Unicode MS"/>
                <w:b/>
                <w:szCs w:val="21"/>
              </w:rPr>
              <w:t>高雄夜市，</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品尝台湾当地的特色小吃</w:t>
            </w:r>
            <w:r>
              <w:rPr>
                <w:rFonts w:hint="eastAsia" w:ascii="宋体" w:hAnsi="宋体" w:cs="Arial Unicode MS"/>
                <w:b/>
                <w:szCs w:val="21"/>
              </w:rPr>
              <w:t>，</w:t>
            </w:r>
            <w:r>
              <w:rPr>
                <w:rFonts w:hint="eastAsia" w:ascii="宋体" w:hAnsi="宋体" w:cs="Arial Unicode MS"/>
                <w:szCs w:val="21"/>
              </w:rPr>
              <w:t>最后入住酒店。</w:t>
            </w:r>
          </w:p>
          <w:p>
            <w:pPr>
              <w:rPr>
                <w:rFonts w:ascii="宋体" w:hAnsi="宋体" w:cs="宋体"/>
                <w:bCs/>
                <w:color w:val="0000FF"/>
                <w:sz w:val="24"/>
              </w:rPr>
            </w:pPr>
            <w:r>
              <w:rPr>
                <w:rFonts w:hint="eastAsia" w:ascii="宋体" w:hAnsi="宋体"/>
                <w:color w:val="FF0000"/>
                <w:szCs w:val="21"/>
              </w:rPr>
              <w:t>温馨提示：今天行程比较的丰富，而且游客相对比较集中，故请各位客人紧跟团队领队及地接导游，以防走丢。登山过程中观景拍照时请注意脚下安全，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D5</w:t>
            </w:r>
          </w:p>
        </w:tc>
        <w:tc>
          <w:tcPr>
            <w:tcW w:w="8280" w:type="dxa"/>
            <w:tcBorders>
              <w:tl2br w:val="nil"/>
              <w:tr2bl w:val="nil"/>
            </w:tcBorders>
          </w:tcPr>
          <w:p>
            <w:pPr>
              <w:jc w:val="left"/>
              <w:rPr>
                <w:rFonts w:ascii="宋体" w:hAnsi="宋体" w:cs="宋体"/>
                <w:bCs/>
                <w:color w:val="0000FF"/>
                <w:sz w:val="24"/>
              </w:rPr>
            </w:pPr>
            <w:r>
              <w:rPr>
                <w:rFonts w:hint="eastAsia" w:ascii="宋体" w:hAnsi="宋体" w:cs="宋体"/>
                <w:b/>
                <w:sz w:val="24"/>
              </w:rPr>
              <w:t>高雄—垦丁国家公园风景区—白沙湾-猫鼻头-经南回公路—台东</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Style w:val="16"/>
                <w:rFonts w:cs="Arial Unicode MS"/>
              </w:rPr>
            </w:pPr>
            <w:r>
              <w:rPr>
                <w:rFonts w:hint="eastAsia" w:ascii="宋体" w:hAnsi="宋体" w:cs="Arial Unicode MS"/>
                <w:szCs w:val="21"/>
              </w:rPr>
              <w:t>早餐</w:t>
            </w:r>
            <w:r>
              <w:rPr>
                <w:rFonts w:hint="eastAsia" w:ascii="宋体" w:hAnsi="宋体"/>
              </w:rPr>
              <w:t>后</w:t>
            </w:r>
            <w:r>
              <w:rPr>
                <w:rFonts w:hint="eastAsia" w:ascii="宋体" w:hAnsi="宋体" w:cs="Arial Unicode MS"/>
                <w:szCs w:val="21"/>
              </w:rPr>
              <w:t>前往台湾第一公园</w:t>
            </w:r>
            <w:r>
              <w:rPr>
                <w:rFonts w:ascii="宋体" w:hAnsi="宋体" w:cs="Arial Unicode MS"/>
                <w:szCs w:val="21"/>
              </w:rPr>
              <w:t>-</w:t>
            </w:r>
            <w:r>
              <w:rPr>
                <w:rFonts w:hint="eastAsia" w:ascii="宋体" w:hAnsi="宋体" w:cs="Arial Unicode MS"/>
                <w:szCs w:val="21"/>
              </w:rPr>
              <w:t>【</w:t>
            </w:r>
            <w:r>
              <w:rPr>
                <w:rFonts w:hint="eastAsia" w:ascii="宋体" w:hAnsi="宋体" w:cs="Arial Unicode MS"/>
                <w:b/>
                <w:szCs w:val="21"/>
              </w:rPr>
              <w:t>垦丁公园</w:t>
            </w:r>
            <w:r>
              <w:rPr>
                <w:rFonts w:hint="eastAsia" w:ascii="宋体" w:hAnsi="宋体" w:cs="Arial Unicode MS"/>
                <w:szCs w:val="21"/>
              </w:rPr>
              <w:t>】，经过南回公路，沿途可欣赏充满热带气候的风景，东接太平洋，西临台湾海峡，南濒巴士海峡。垦丁属热带性气候，地质以珊瑚礁为主</w:t>
            </w:r>
            <w:r>
              <w:rPr>
                <w:rFonts w:hint="eastAsia" w:ascii="宋体" w:hAnsi="宋体" w:cs="Arial Unicode MS"/>
                <w:szCs w:val="21"/>
                <w:lang w:eastAsia="zh-CN"/>
              </w:rPr>
              <w:t>，</w:t>
            </w:r>
            <w:r>
              <w:rPr>
                <w:rFonts w:hint="eastAsia" w:ascii="宋体" w:hAnsi="宋体" w:cs="Arial Unicode MS"/>
                <w:szCs w:val="21"/>
              </w:rPr>
              <w:t>随后前往参观【</w:t>
            </w:r>
            <w:r>
              <w:rPr>
                <w:rFonts w:hint="eastAsia" w:ascii="宋体" w:hAnsi="宋体" w:cs="Arial Unicode MS"/>
                <w:b/>
                <w:szCs w:val="21"/>
              </w:rPr>
              <w:t>猫鼻头，</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w:t>
            </w:r>
            <w:r>
              <w:rPr>
                <w:rFonts w:hint="eastAsia" w:ascii="宋体" w:hAnsi="宋体" w:cs="Arial Unicode MS"/>
                <w:color w:val="000000"/>
                <w:kern w:val="0"/>
                <w:szCs w:val="21"/>
              </w:rPr>
              <w:t>】位于恒春半岛的东南岬，介于台湾海峡和巴士海峡的交界处，此地为典型的珊瑚礁海岸侵蚀地形，鸟瞰似女孩的百折裙，故有裙礁海岸之称；</w:t>
            </w:r>
            <w:r>
              <w:rPr>
                <w:rFonts w:hint="eastAsia" w:ascii="宋体" w:hAnsi="宋体" w:cs="Arial Unicode MS"/>
                <w:b/>
                <w:szCs w:val="21"/>
              </w:rPr>
              <w:t>【白沙湾，</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w:t>
            </w:r>
            <w:r>
              <w:rPr>
                <w:rFonts w:hint="eastAsia" w:ascii="Microsoft JhengHei" w:hAnsi="Microsoft JhengHei" w:cs="PMingLiU"/>
                <w:b/>
                <w:color w:val="993366"/>
                <w:sz w:val="22"/>
                <w:szCs w:val="22"/>
              </w:rPr>
              <w:t>】</w:t>
            </w:r>
            <w:r>
              <w:rPr>
                <w:rFonts w:hint="eastAsia" w:ascii="Microsoft JhengHei" w:hAnsi="Microsoft JhengHei" w:cs="PMingLiU"/>
                <w:sz w:val="22"/>
                <w:szCs w:val="22"/>
              </w:rPr>
              <w:t>拥有一片长约</w:t>
            </w:r>
            <w:r>
              <w:rPr>
                <w:rFonts w:ascii="Microsoft JhengHei" w:hAnsi="Microsoft JhengHei" w:cs="PMingLiU"/>
                <w:sz w:val="22"/>
                <w:szCs w:val="22"/>
              </w:rPr>
              <w:t>500</w:t>
            </w:r>
            <w:r>
              <w:rPr>
                <w:rFonts w:hint="eastAsia" w:ascii="Microsoft JhengHei" w:hAnsi="Microsoft JhengHei" w:cs="PMingLiU"/>
                <w:sz w:val="22"/>
                <w:szCs w:val="22"/>
              </w:rPr>
              <w:t>公尺</w:t>
            </w:r>
            <w:r>
              <w:rPr>
                <w:rFonts w:ascii="Microsoft JhengHei" w:hAnsi="Microsoft JhengHei" w:cs="PMingLiU"/>
                <w:sz w:val="22"/>
                <w:szCs w:val="22"/>
              </w:rPr>
              <w:t>,</w:t>
            </w:r>
            <w:r>
              <w:rPr>
                <w:rFonts w:hint="eastAsia" w:ascii="Microsoft JhengHei" w:hAnsi="Microsoft JhengHei" w:cs="PMingLiU"/>
                <w:sz w:val="22"/>
                <w:szCs w:val="22"/>
              </w:rPr>
              <w:t>宽</w:t>
            </w:r>
            <w:r>
              <w:rPr>
                <w:rFonts w:ascii="Microsoft JhengHei" w:hAnsi="Microsoft JhengHei" w:cs="PMingLiU"/>
                <w:sz w:val="22"/>
                <w:szCs w:val="22"/>
              </w:rPr>
              <w:t>40</w:t>
            </w:r>
            <w:r>
              <w:rPr>
                <w:rFonts w:hint="eastAsia" w:ascii="Microsoft JhengHei" w:hAnsi="Microsoft JhengHei" w:cs="PMingLiU"/>
                <w:sz w:val="22"/>
                <w:szCs w:val="22"/>
              </w:rPr>
              <w:t>公尺的洁白砂岛而得名。垦丁</w:t>
            </w:r>
            <w:r>
              <w:fldChar w:fldCharType="begin"/>
            </w:r>
            <w:r>
              <w:instrText xml:space="preserve"> HYPERLINK "http://travel.tw.tranews.com/view/kenting/paishachu/" \t "_top" \o "白沙灣" </w:instrText>
            </w:r>
            <w:r>
              <w:fldChar w:fldCharType="separate"/>
            </w:r>
            <w:r>
              <w:rPr>
                <w:rFonts w:hint="eastAsia" w:ascii="Microsoft JhengHei" w:hAnsi="Microsoft JhengHei" w:cs="PMingLiU"/>
                <w:sz w:val="22"/>
                <w:szCs w:val="22"/>
              </w:rPr>
              <w:t>白沙湾</w:t>
            </w:r>
            <w:r>
              <w:rPr>
                <w:rFonts w:hint="eastAsia" w:ascii="Microsoft JhengHei" w:hAnsi="Microsoft JhengHei" w:cs="PMingLiU"/>
                <w:sz w:val="22"/>
                <w:szCs w:val="22"/>
              </w:rPr>
              <w:fldChar w:fldCharType="end"/>
            </w:r>
            <w:r>
              <w:rPr>
                <w:rFonts w:hint="eastAsia" w:ascii="Microsoft JhengHei" w:hAnsi="Microsoft JhengHei" w:cs="PMingLiU"/>
                <w:sz w:val="22"/>
                <w:szCs w:val="22"/>
              </w:rPr>
              <w:t>沙粒均匀且颜色明亮，浅色细沙凸显海水格外清澈获得海角七号及少年</w:t>
            </w:r>
            <w:r>
              <w:rPr>
                <w:rFonts w:ascii="Microsoft JhengHei" w:hAnsi="Microsoft JhengHei" w:cs="PMingLiU"/>
                <w:sz w:val="22"/>
                <w:szCs w:val="22"/>
              </w:rPr>
              <w:t>PI</w:t>
            </w:r>
            <w:r>
              <w:rPr>
                <w:rFonts w:hint="eastAsia" w:ascii="Microsoft JhengHei" w:hAnsi="Microsoft JhengHei" w:cs="PMingLiU"/>
                <w:sz w:val="22"/>
                <w:szCs w:val="22"/>
              </w:rPr>
              <w:t>奇幻漂流两部电影青睐而于此取景</w:t>
            </w:r>
            <w:r>
              <w:rPr>
                <w:rFonts w:hint="eastAsia" w:ascii="宋体" w:hAnsi="宋体" w:cs="Arial Unicode MS"/>
                <w:szCs w:val="21"/>
              </w:rPr>
              <w:t>。</w:t>
            </w:r>
            <w:r>
              <w:rPr>
                <w:rStyle w:val="16"/>
                <w:rFonts w:hint="eastAsia" w:ascii="宋体" w:hAnsi="宋体" w:cs="Arial Unicode MS"/>
                <w:szCs w:val="21"/>
              </w:rPr>
              <w:t>后乘车前往温泉之乡台东入住酒店。</w:t>
            </w:r>
            <w:r>
              <w:rPr>
                <w:b/>
              </w:rPr>
              <w:t>(</w:t>
            </w:r>
            <w:r>
              <w:rPr>
                <w:rFonts w:hint="eastAsia"/>
                <w:b/>
              </w:rPr>
              <w:t>泡汤请自备泳衣泳帽</w:t>
            </w:r>
            <w:r>
              <w:rPr>
                <w:b/>
              </w:rPr>
              <w:t>)</w:t>
            </w:r>
          </w:p>
          <w:p>
            <w:pPr>
              <w:spacing w:line="340" w:lineRule="exact"/>
              <w:rPr>
                <w:rFonts w:ascii="宋体" w:hAnsi="宋体" w:cs="FangSong_GB2312"/>
                <w:color w:val="FF0000"/>
                <w:szCs w:val="21"/>
              </w:rPr>
            </w:pPr>
            <w:r>
              <w:rPr>
                <w:rFonts w:hint="eastAsia" w:ascii="宋体" w:hAnsi="宋体" w:cs="FangSong_GB2312"/>
                <w:color w:val="FF0000"/>
                <w:szCs w:val="21"/>
              </w:rPr>
              <w:t>温馨提示：台东气候炎热，请游览过程中注意进行身体水份的补充，以防中暑。海边属于公众性场所，缺乏安全保护措施；禁止游客下水游泳，请大家听从导游领队的安排。</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D6</w:t>
            </w: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cs="宋体"/>
                <w:b/>
                <w:sz w:val="24"/>
              </w:rPr>
              <w:t>台东—经花东海岸线—北回归线纪念碑—太鲁阁国家公园风景区—花莲</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525" w:firstLineChars="250"/>
              <w:rPr>
                <w:rFonts w:ascii="宋体" w:hAnsi="宋体" w:cs="Arial Unicode MS"/>
                <w:szCs w:val="21"/>
              </w:rPr>
            </w:pPr>
            <w:r>
              <w:rPr>
                <w:rFonts w:hint="eastAsia" w:ascii="宋体" w:hAnsi="宋体" w:cs="Arial Unicode MS"/>
                <w:szCs w:val="21"/>
              </w:rPr>
              <w:t>早餐</w:t>
            </w:r>
            <w:r>
              <w:rPr>
                <w:rFonts w:hint="eastAsia" w:ascii="宋体" w:hAnsi="宋体"/>
                <w:color w:val="000000"/>
                <w:kern w:val="0"/>
              </w:rPr>
              <w:t>后</w:t>
            </w:r>
            <w:r>
              <w:rPr>
                <w:rFonts w:hint="eastAsia"/>
                <w:color w:val="000000"/>
                <w:kern w:val="0"/>
              </w:rPr>
              <w:t>可到</w:t>
            </w:r>
            <w:r>
              <w:rPr>
                <w:rStyle w:val="16"/>
                <w:rFonts w:hint="eastAsia" w:ascii="宋体" w:hAnsi="宋体" w:cs="Arial Unicode MS"/>
                <w:szCs w:val="21"/>
              </w:rPr>
              <w:t>【</w:t>
            </w:r>
            <w:r>
              <w:rPr>
                <w:rStyle w:val="16"/>
                <w:rFonts w:hint="eastAsia" w:ascii="宋体" w:hAnsi="宋体" w:cs="Arial Unicode MS"/>
                <w:b/>
                <w:szCs w:val="21"/>
              </w:rPr>
              <w:t>北回归线纪念碑</w:t>
            </w:r>
            <w:r>
              <w:rPr>
                <w:rStyle w:val="16"/>
                <w:rFonts w:hint="eastAsia" w:ascii="宋体" w:hAnsi="宋体" w:cs="Arial Unicode MS"/>
                <w:szCs w:val="21"/>
              </w:rPr>
              <w:t>】拍照留念。</w:t>
            </w:r>
            <w:r>
              <w:rPr>
                <w:rFonts w:hint="eastAsia" w:ascii="宋体" w:hAnsi="宋体" w:cs="Arial Unicode MS"/>
                <w:szCs w:val="21"/>
              </w:rPr>
              <w:t>后前往花莲市游览素有大自然鬼斧神工之称的【</w:t>
            </w:r>
            <w:r>
              <w:rPr>
                <w:rFonts w:hint="eastAsia" w:ascii="宋体" w:hAnsi="宋体" w:cs="Arial Unicode MS"/>
                <w:b/>
                <w:szCs w:val="21"/>
              </w:rPr>
              <w:t>太鲁阁公园，</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分钟】是台湾第四座</w:t>
            </w:r>
            <w:r>
              <w:rPr>
                <w:rFonts w:ascii="宋体" w:hAnsi="宋体" w:cs="Arial Unicode MS"/>
                <w:szCs w:val="21"/>
              </w:rPr>
              <w:t>“</w:t>
            </w:r>
            <w:r>
              <w:rPr>
                <w:rFonts w:hint="eastAsia" w:ascii="宋体" w:hAnsi="宋体" w:cs="Arial Unicode MS"/>
                <w:szCs w:val="21"/>
              </w:rPr>
              <w:t>国家公园</w:t>
            </w:r>
            <w:r>
              <w:rPr>
                <w:rFonts w:ascii="宋体" w:hAnsi="宋体" w:cs="Arial Unicode MS"/>
                <w:szCs w:val="21"/>
              </w:rPr>
              <w:t>”</w:t>
            </w:r>
            <w:r>
              <w:rPr>
                <w:rFonts w:hint="eastAsia" w:ascii="宋体" w:hAnsi="宋体" w:cs="Arial Unicode MS"/>
                <w:szCs w:val="21"/>
              </w:rPr>
              <w:t>，</w:t>
            </w:r>
            <w:r>
              <w:rPr>
                <w:rFonts w:ascii="宋体" w:hAnsi="宋体" w:cs="Arial Unicode MS"/>
                <w:szCs w:val="21"/>
              </w:rPr>
              <w:t xml:space="preserve"> </w:t>
            </w:r>
            <w:r>
              <w:rPr>
                <w:rFonts w:hint="eastAsia" w:ascii="宋体" w:hAnsi="宋体" w:cs="Arial Unicode MS"/>
                <w:szCs w:val="21"/>
              </w:rPr>
              <w:t>特色为峡谷和断崖。后入住酒店。</w:t>
            </w:r>
          </w:p>
          <w:p>
            <w:pPr>
              <w:spacing w:line="340" w:lineRule="exact"/>
              <w:rPr>
                <w:rFonts w:ascii="宋体" w:hAnsi="宋体" w:cs="宋体"/>
                <w:bCs/>
                <w:color w:val="0000FF"/>
                <w:sz w:val="24"/>
              </w:rPr>
            </w:pPr>
            <w:r>
              <w:rPr>
                <w:rFonts w:hint="eastAsia" w:ascii="宋体" w:hAnsi="宋体" w:cs="FangSong_GB2312"/>
                <w:color w:val="FF0000"/>
                <w:szCs w:val="21"/>
              </w:rPr>
              <w:t>温馨提示：太鲁阁公园请各位游客注意安全，请在规定的游览范围内进行活动。</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D7</w:t>
            </w:r>
          </w:p>
        </w:tc>
        <w:tc>
          <w:tcPr>
            <w:tcW w:w="8280" w:type="dxa"/>
            <w:tcBorders>
              <w:tl2br w:val="nil"/>
              <w:tr2bl w:val="nil"/>
            </w:tcBorders>
          </w:tcPr>
          <w:p>
            <w:pPr>
              <w:rPr>
                <w:rFonts w:ascii="宋体" w:hAnsi="宋体" w:cs="宋体"/>
                <w:bCs/>
                <w:color w:val="0000FF"/>
                <w:sz w:val="24"/>
              </w:rPr>
            </w:pPr>
            <w:r>
              <w:rPr>
                <w:rFonts w:hint="eastAsia" w:ascii="宋体" w:hAnsi="宋体" w:cs="宋体"/>
                <w:b/>
                <w:sz w:val="24"/>
              </w:rPr>
              <w:t>花莲—搭观光列车—经雪山隧道—国父纪念馆-观光夜市-新北或桃园</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新北</w:t>
            </w:r>
            <w:r>
              <w:rPr>
                <w:rFonts w:ascii="宋体" w:hAnsi="宋体" w:cs="宋体"/>
                <w:bCs/>
                <w:sz w:val="24"/>
              </w:rPr>
              <w:t>/</w:t>
            </w:r>
            <w:r>
              <w:rPr>
                <w:rFonts w:hint="eastAsia" w:ascii="宋体" w:hAnsi="宋体" w:cs="宋体"/>
                <w:bCs/>
                <w:sz w:val="24"/>
              </w:rPr>
              <w:t>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ascii="宋体" w:hAnsi="宋体" w:cs="宋体"/>
                <w:bCs/>
                <w:color w:val="000000"/>
                <w:kern w:val="0"/>
                <w:szCs w:val="21"/>
              </w:rPr>
            </w:pPr>
            <w:r>
              <w:rPr>
                <w:rFonts w:hint="eastAsia" w:ascii="宋体" w:hAnsi="宋体" w:cs="宋体"/>
                <w:bCs/>
                <w:color w:val="000000"/>
                <w:kern w:val="0"/>
                <w:szCs w:val="21"/>
              </w:rPr>
              <w:t>早餐</w:t>
            </w:r>
            <w:r>
              <w:rPr>
                <w:rFonts w:hint="eastAsia" w:ascii="宋体" w:hAnsi="宋体" w:cs="宋体"/>
                <w:bCs/>
                <w:color w:val="000000"/>
                <w:kern w:val="0"/>
                <w:szCs w:val="21"/>
                <w:lang w:eastAsia="zh-CN"/>
              </w:rPr>
              <w:t>后</w:t>
            </w:r>
            <w:r>
              <w:rPr>
                <w:rFonts w:hint="eastAsia" w:ascii="宋体" w:hAnsi="宋体" w:cs="宋体"/>
                <w:bCs/>
                <w:color w:val="000000"/>
                <w:kern w:val="0"/>
                <w:szCs w:val="21"/>
              </w:rPr>
              <w:t>搭乘</w:t>
            </w:r>
            <w:r>
              <w:rPr>
                <w:rFonts w:hint="eastAsia" w:ascii="宋体" w:hAnsi="宋体" w:cs="宋体"/>
                <w:b/>
                <w:bCs/>
                <w:color w:val="000000"/>
                <w:kern w:val="0"/>
                <w:szCs w:val="21"/>
              </w:rPr>
              <w:t>花莲到宜兰的太平洋观光列车</w:t>
            </w:r>
            <w:r>
              <w:rPr>
                <w:rFonts w:hint="eastAsia" w:ascii="宋体" w:hAnsi="宋体" w:cs="宋体"/>
                <w:bCs/>
                <w:color w:val="000000"/>
                <w:kern w:val="0"/>
                <w:szCs w:val="21"/>
              </w:rPr>
              <w:t>前往宜兰苏澳新站，接驳车在宜兰接团，</w:t>
            </w:r>
            <w:r>
              <w:rPr>
                <w:rFonts w:hint="eastAsia" w:ascii="宋体" w:hAnsi="宋体" w:cs="Arial Unicode MS"/>
                <w:szCs w:val="21"/>
              </w:rPr>
              <w:t>后前往</w:t>
            </w:r>
            <w:r>
              <w:rPr>
                <w:rFonts w:hint="eastAsia" w:ascii="宋体" w:hAnsi="宋体" w:cs="宋体"/>
                <w:bCs/>
                <w:color w:val="000000"/>
                <w:kern w:val="0"/>
                <w:szCs w:val="21"/>
              </w:rPr>
              <w:t>游览【</w:t>
            </w:r>
            <w:r>
              <w:rPr>
                <w:rFonts w:hint="eastAsia" w:ascii="宋体" w:hAnsi="宋体" w:cs="宋体"/>
                <w:b/>
                <w:bCs/>
                <w:color w:val="000000"/>
                <w:kern w:val="0"/>
                <w:szCs w:val="21"/>
              </w:rPr>
              <w:t>国父纪念馆</w:t>
            </w:r>
            <w:r>
              <w:rPr>
                <w:rFonts w:hint="eastAsia" w:ascii="宋体" w:hAnsi="宋体" w:cs="宋体"/>
                <w:bCs/>
                <w:color w:val="000000"/>
                <w:kern w:val="0"/>
                <w:szCs w:val="21"/>
              </w:rPr>
              <w:t>，约</w:t>
            </w:r>
            <w:r>
              <w:rPr>
                <w:rFonts w:ascii="宋体" w:hAnsi="宋体" w:cs="宋体"/>
                <w:bCs/>
                <w:color w:val="000000"/>
                <w:kern w:val="0"/>
                <w:szCs w:val="21"/>
              </w:rPr>
              <w:t>40</w:t>
            </w:r>
            <w:r>
              <w:rPr>
                <w:rFonts w:hint="eastAsia" w:ascii="宋体" w:hAnsi="宋体" w:cs="宋体"/>
                <w:bCs/>
                <w:color w:val="000000"/>
                <w:kern w:val="0"/>
                <w:szCs w:val="21"/>
              </w:rPr>
              <w:t>分钟】，为纪念孙中山先生百年诞辰而兴建。</w:t>
            </w:r>
            <w:r>
              <w:rPr>
                <w:rStyle w:val="16"/>
                <w:rFonts w:hint="eastAsia" w:ascii="宋体" w:hAnsi="宋体" w:cs="Arial Unicode MS"/>
                <w:szCs w:val="21"/>
              </w:rPr>
              <w:t>晚</w:t>
            </w:r>
            <w:r>
              <w:rPr>
                <w:rFonts w:hint="eastAsia" w:ascii="宋体" w:hAnsi="宋体" w:cs="宋体"/>
                <w:bCs/>
                <w:color w:val="000000"/>
                <w:kern w:val="0"/>
                <w:szCs w:val="21"/>
              </w:rPr>
              <w:t>餐后前往</w:t>
            </w:r>
            <w:r>
              <w:rPr>
                <w:rFonts w:hint="cs" w:ascii="PMingLiU" w:hAnsi="PMingLiU" w:cs="宋体"/>
                <w:b/>
                <w:bCs/>
                <w:color w:val="000000"/>
                <w:kern w:val="0"/>
                <w:szCs w:val="21"/>
              </w:rPr>
              <w:t>观</w:t>
            </w:r>
            <w:r>
              <w:rPr>
                <w:rFonts w:hint="eastAsia" w:ascii="PMingLiU" w:hAnsi="PMingLiU" w:cs="宋体"/>
                <w:b/>
                <w:bCs/>
                <w:color w:val="000000"/>
                <w:kern w:val="0"/>
                <w:szCs w:val="21"/>
              </w:rPr>
              <w:t>光</w:t>
            </w:r>
            <w:r>
              <w:rPr>
                <w:rFonts w:hint="eastAsia" w:ascii="宋体" w:hAnsi="宋体" w:cs="宋体"/>
                <w:b/>
                <w:bCs/>
                <w:color w:val="000000"/>
                <w:kern w:val="0"/>
                <w:szCs w:val="21"/>
              </w:rPr>
              <w:t>夜市</w:t>
            </w:r>
            <w:r>
              <w:rPr>
                <w:rFonts w:hint="eastAsia" w:ascii="宋体" w:hAnsi="宋体" w:cs="宋体"/>
                <w:bCs/>
                <w:color w:val="000000"/>
                <w:kern w:val="0"/>
                <w:szCs w:val="21"/>
              </w:rPr>
              <w:t>品尝各色小吃，后入住酒店</w:t>
            </w:r>
          </w:p>
          <w:p>
            <w:pPr>
              <w:spacing w:line="340" w:lineRule="exact"/>
              <w:rPr>
                <w:rFonts w:ascii="宋体" w:hAnsi="宋体" w:cs="宋体"/>
                <w:bCs/>
                <w:color w:val="0000FF"/>
                <w:sz w:val="24"/>
              </w:rPr>
            </w:pPr>
            <w:r>
              <w:rPr>
                <w:rFonts w:hint="eastAsia" w:ascii="宋体" w:hAnsi="宋体" w:cs="FangSong_GB2312"/>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D8</w:t>
            </w:r>
          </w:p>
        </w:tc>
        <w:tc>
          <w:tcPr>
            <w:tcW w:w="8280" w:type="dxa"/>
            <w:tcBorders>
              <w:tl2br w:val="nil"/>
              <w:tr2bl w:val="nil"/>
            </w:tcBorders>
          </w:tcPr>
          <w:p>
            <w:pPr>
              <w:rPr>
                <w:rFonts w:hint="eastAsia" w:ascii="宋体" w:hAnsi="宋体" w:cs="宋体"/>
                <w:b/>
                <w:sz w:val="24"/>
              </w:rPr>
            </w:pPr>
            <w:r>
              <w:rPr>
                <w:rFonts w:hint="eastAsia" w:ascii="宋体" w:hAnsi="宋体" w:cs="宋体"/>
                <w:b/>
                <w:sz w:val="24"/>
              </w:rPr>
              <w:t xml:space="preserve">新北或桃园—桃园机场—昆明      </w:t>
            </w:r>
          </w:p>
          <w:p>
            <w:pPr>
              <w:rPr>
                <w:rFonts w:hint="eastAsia" w:ascii="宋体" w:hAnsi="宋体" w:cs="宋体"/>
                <w:b/>
                <w:sz w:val="24"/>
                <w:lang w:val="en-US" w:eastAsia="zh-CN"/>
              </w:rPr>
            </w:pPr>
            <w:r>
              <w:rPr>
                <w:rFonts w:hint="eastAsia" w:ascii="宋体" w:hAnsi="宋体" w:cs="宋体"/>
                <w:b/>
                <w:sz w:val="24"/>
              </w:rPr>
              <w:t xml:space="preserve">参考航班 </w:t>
            </w:r>
            <w:bookmarkStart w:id="0" w:name="_GoBack"/>
            <w:bookmarkEnd w:id="0"/>
            <w:r>
              <w:rPr>
                <w:rFonts w:hint="eastAsia" w:ascii="宋体" w:hAnsi="宋体" w:cs="宋体"/>
                <w:b/>
                <w:sz w:val="24"/>
                <w:lang w:val="en-US" w:eastAsia="zh-CN"/>
              </w:rPr>
              <w:t>（东航）MU2028   12:30-15:05</w:t>
            </w:r>
          </w:p>
          <w:p>
            <w:pPr>
              <w:rPr>
                <w:rFonts w:hint="eastAsia" w:ascii="PMingLiU" w:hAnsi="PMingLiU"/>
                <w:b/>
                <w:color w:val="000000"/>
                <w:szCs w:val="21"/>
                <w:lang w:val="en-US" w:eastAsia="zh-CN"/>
              </w:rPr>
            </w:pPr>
            <w:r>
              <w:rPr>
                <w:rFonts w:hint="eastAsia" w:ascii="宋体" w:hAnsi="宋体" w:cs="宋体"/>
                <w:b/>
                <w:sz w:val="24"/>
                <w:lang w:val="en-US" w:eastAsia="zh-CN"/>
              </w:rPr>
              <w:t xml:space="preserve">         （川航）3U8958   19:10-22:10</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ascii="宋体" w:hAnsi="宋体" w:cs="宋体"/>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pacing w:line="340" w:lineRule="exact"/>
              <w:ind w:firstLine="420" w:firstLineChars="200"/>
              <w:rPr>
                <w:rFonts w:ascii="宋体" w:hAnsi="宋体" w:cs="Arial Unicode MS"/>
                <w:szCs w:val="21"/>
              </w:rPr>
            </w:pPr>
            <w:r>
              <w:rPr>
                <w:rFonts w:hint="eastAsia" w:ascii="宋体" w:hAnsi="宋体" w:cs="Arial Unicode MS"/>
                <w:szCs w:val="21"/>
              </w:rPr>
              <w:t>今早前往桃园机场，乘机经香港转机返回昆明，行程圆满结束。</w:t>
            </w:r>
            <w:r>
              <w:rPr>
                <w:rFonts w:ascii="宋体" w:hAnsi="宋体" w:cs="Arial Unicode MS"/>
                <w:szCs w:val="21"/>
              </w:rPr>
              <w:t>(</w:t>
            </w:r>
            <w:r>
              <w:rPr>
                <w:rFonts w:hint="eastAsia" w:ascii="宋体" w:hAnsi="宋体" w:cs="Arial Unicode MS"/>
                <w:szCs w:val="21"/>
              </w:rPr>
              <w:t>视航班安排餐食</w:t>
            </w:r>
            <w:r>
              <w:rPr>
                <w:rFonts w:ascii="宋体" w:hAnsi="宋体" w:cs="Arial Unicode MS"/>
                <w:szCs w:val="21"/>
              </w:rPr>
              <w:t>)</w:t>
            </w:r>
          </w:p>
          <w:p>
            <w:pPr>
              <w:snapToGrid w:val="0"/>
              <w:spacing w:line="240" w:lineRule="atLeast"/>
              <w:outlineLvl w:val="0"/>
              <w:rPr>
                <w:rFonts w:ascii="宋体" w:hAnsi="宋体" w:cs="宋体"/>
                <w:bCs/>
                <w:color w:val="0000FF"/>
                <w:sz w:val="24"/>
              </w:rPr>
            </w:pPr>
            <w:r>
              <w:rPr>
                <w:rFonts w:hint="eastAsia" w:ascii="宋体" w:hAnsi="宋体"/>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bl>
    <w:p>
      <w:pPr>
        <w:snapToGrid w:val="0"/>
        <w:spacing w:line="240" w:lineRule="atLeast"/>
        <w:outlineLvl w:val="0"/>
        <w:rPr>
          <w:rFonts w:ascii="宋体" w:hAnsi="宋体" w:cs="宋体"/>
          <w:bCs/>
          <w:color w:val="0000FF"/>
          <w:sz w:val="32"/>
          <w:szCs w:val="32"/>
        </w:rPr>
      </w:pPr>
    </w:p>
    <w:p>
      <w:pPr>
        <w:snapToGrid w:val="0"/>
        <w:spacing w:line="240" w:lineRule="atLeast"/>
        <w:outlineLvl w:val="0"/>
        <w:rPr>
          <w:rFonts w:ascii="宋体" w:hAnsi="宋体" w:cs="宋体"/>
          <w:bCs/>
          <w:color w:val="0000FF"/>
          <w:sz w:val="32"/>
          <w:szCs w:val="32"/>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b/>
                <w:bCs/>
              </w:rPr>
              <w:t>报</w:t>
            </w:r>
            <w:r>
              <w:rPr>
                <w:b/>
                <w:bCs/>
              </w:rPr>
              <w:t xml:space="preserve"> </w:t>
            </w:r>
            <w:r>
              <w:rPr>
                <w:rFonts w:hint="eastAsia"/>
                <w:b/>
                <w:bCs/>
              </w:rPr>
              <w:t>价</w:t>
            </w:r>
            <w:r>
              <w:rPr>
                <w:b/>
                <w:bCs/>
              </w:rPr>
              <w:t xml:space="preserve"> </w:t>
            </w:r>
            <w:r>
              <w:rPr>
                <w:rFonts w:hint="eastAsia"/>
                <w:b/>
                <w:bCs/>
              </w:rPr>
              <w:t>包</w:t>
            </w:r>
            <w:r>
              <w:rPr>
                <w:b/>
                <w:bCs/>
              </w:rPr>
              <w:t xml:space="preserve"> </w:t>
            </w:r>
            <w:r>
              <w:rPr>
                <w:rFonts w:hint="eastAsia"/>
                <w:b/>
                <w:bCs/>
              </w:rPr>
              <w:t>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7早12正餐（酒店早餐，正餐8菜1汤，如用餐时间在飞机上，则以飞机餐为准。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ascii="宋体" w:hAnsi="宋体"/>
                <w:b/>
                <w:bCs/>
                <w:kern w:val="0"/>
                <w:sz w:val="18"/>
                <w:szCs w:val="18"/>
              </w:rPr>
            </w:pP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4"/>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240" w:lineRule="auto"/>
        <w:rPr>
          <w:rFonts w:hint="eastAsia" w:ascii="宋体" w:hAnsi="宋体" w:cs="宋体" w:eastAsiaTheme="minorEastAsia"/>
          <w:b/>
          <w:sz w:val="44"/>
          <w:szCs w:val="44"/>
          <w:lang w:eastAsia="zh-CN"/>
        </w:rPr>
      </w:pPr>
      <w:r>
        <w:rPr>
          <w:rFonts w:hint="eastAsia" w:ascii="宋体" w:hAnsi="宋体" w:cs="宋体" w:eastAsiaTheme="minorEastAsia"/>
          <w:b/>
          <w:sz w:val="44"/>
          <w:szCs w:val="44"/>
          <w:lang w:eastAsia="zh-CN"/>
        </w:rPr>
        <w:drawing>
          <wp:inline distT="0" distB="0" distL="114300" distR="114300">
            <wp:extent cx="6885940" cy="6324600"/>
            <wp:effectExtent l="0" t="0" r="10160" b="0"/>
            <wp:docPr id="11" name="图片 1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2"/>
                    <pic:cNvPicPr>
                      <a:picLocks noChangeAspect="1"/>
                    </pic:cNvPicPr>
                  </pic:nvPicPr>
                  <pic:blipFill>
                    <a:blip r:embed="rId5"/>
                    <a:stretch>
                      <a:fillRect/>
                    </a:stretch>
                  </pic:blipFill>
                  <pic:spPr>
                    <a:xfrm>
                      <a:off x="0" y="0"/>
                      <a:ext cx="6885940" cy="6324600"/>
                    </a:xfrm>
                    <a:prstGeom prst="rect">
                      <a:avLst/>
                    </a:prstGeom>
                  </pic:spPr>
                </pic:pic>
              </a:graphicData>
            </a:graphic>
          </wp:inline>
        </w:drawing>
      </w: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napToGrid w:val="0"/>
        <w:spacing w:line="240" w:lineRule="atLeast"/>
        <w:outlineLvl w:val="0"/>
        <w:rPr>
          <w:rFonts w:ascii="宋体" w:hAnsi="宋体" w:cs="宋体"/>
          <w:bCs/>
          <w:color w:val="0000FF"/>
          <w:sz w:val="32"/>
          <w:szCs w:val="32"/>
          <w:lang w:val="de-DE"/>
        </w:rPr>
      </w:pPr>
    </w:p>
    <w:sectPr>
      <w:pgSz w:w="11907" w:h="16840"/>
      <w:pgMar w:top="198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roman"/>
    <w:pitch w:val="default"/>
    <w:sig w:usb0="00000287" w:usb1="080F0000" w:usb2="00000000" w:usb3="00000000" w:csb0="0004009F" w:csb1="DFD70000"/>
  </w:font>
  <w:font w:name="Meiryo UI">
    <w:panose1 w:val="020B0604030504040204"/>
    <w:charset w:val="80"/>
    <w:family w:val="swiss"/>
    <w:pitch w:val="default"/>
    <w:sig w:usb0="E10102FF" w:usb1="EAC7FFFF" w:usb2="00010012" w:usb3="00000000" w:csb0="6002009F" w:csb1="DFD7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2010609060101010101"/>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07F44"/>
    <w:rsid w:val="00025504"/>
    <w:rsid w:val="00030050"/>
    <w:rsid w:val="000476DE"/>
    <w:rsid w:val="00065C5E"/>
    <w:rsid w:val="000726B9"/>
    <w:rsid w:val="00075867"/>
    <w:rsid w:val="00081800"/>
    <w:rsid w:val="000846B1"/>
    <w:rsid w:val="000934A4"/>
    <w:rsid w:val="000A4308"/>
    <w:rsid w:val="000A506E"/>
    <w:rsid w:val="000C5592"/>
    <w:rsid w:val="000D5322"/>
    <w:rsid w:val="000F0E96"/>
    <w:rsid w:val="000F0ECF"/>
    <w:rsid w:val="000F6E1B"/>
    <w:rsid w:val="00100771"/>
    <w:rsid w:val="00121CC3"/>
    <w:rsid w:val="00130174"/>
    <w:rsid w:val="001307FA"/>
    <w:rsid w:val="00134B99"/>
    <w:rsid w:val="00145014"/>
    <w:rsid w:val="00150DAD"/>
    <w:rsid w:val="0015105A"/>
    <w:rsid w:val="00153F38"/>
    <w:rsid w:val="00172A27"/>
    <w:rsid w:val="001763F4"/>
    <w:rsid w:val="001A2F8E"/>
    <w:rsid w:val="001A4403"/>
    <w:rsid w:val="001E34A2"/>
    <w:rsid w:val="001F02F5"/>
    <w:rsid w:val="00217713"/>
    <w:rsid w:val="00224B19"/>
    <w:rsid w:val="0026675A"/>
    <w:rsid w:val="0027252A"/>
    <w:rsid w:val="00286E1B"/>
    <w:rsid w:val="002948DA"/>
    <w:rsid w:val="00294AA6"/>
    <w:rsid w:val="002B09FB"/>
    <w:rsid w:val="002B3D0A"/>
    <w:rsid w:val="002C4A7A"/>
    <w:rsid w:val="002C4C31"/>
    <w:rsid w:val="002E1049"/>
    <w:rsid w:val="002E3449"/>
    <w:rsid w:val="002F5898"/>
    <w:rsid w:val="00304853"/>
    <w:rsid w:val="003050A7"/>
    <w:rsid w:val="00341AD2"/>
    <w:rsid w:val="00350FD1"/>
    <w:rsid w:val="00381295"/>
    <w:rsid w:val="00396BF1"/>
    <w:rsid w:val="00396FFE"/>
    <w:rsid w:val="003972DD"/>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E5603"/>
    <w:rsid w:val="005036C8"/>
    <w:rsid w:val="00505857"/>
    <w:rsid w:val="00506528"/>
    <w:rsid w:val="00514374"/>
    <w:rsid w:val="00543ADE"/>
    <w:rsid w:val="00546D48"/>
    <w:rsid w:val="005604B2"/>
    <w:rsid w:val="005939B3"/>
    <w:rsid w:val="005D73B1"/>
    <w:rsid w:val="005E1049"/>
    <w:rsid w:val="005E4BF2"/>
    <w:rsid w:val="005E7841"/>
    <w:rsid w:val="0061001E"/>
    <w:rsid w:val="00613D46"/>
    <w:rsid w:val="00621F28"/>
    <w:rsid w:val="00631D08"/>
    <w:rsid w:val="00637AAD"/>
    <w:rsid w:val="006672B9"/>
    <w:rsid w:val="0067063F"/>
    <w:rsid w:val="00683DE1"/>
    <w:rsid w:val="00691F02"/>
    <w:rsid w:val="006B1CBD"/>
    <w:rsid w:val="006B1FE8"/>
    <w:rsid w:val="006D2CAA"/>
    <w:rsid w:val="006E53A8"/>
    <w:rsid w:val="006F0E91"/>
    <w:rsid w:val="0070163B"/>
    <w:rsid w:val="007062F5"/>
    <w:rsid w:val="00710A11"/>
    <w:rsid w:val="00712A8C"/>
    <w:rsid w:val="00742C3A"/>
    <w:rsid w:val="00743661"/>
    <w:rsid w:val="00750367"/>
    <w:rsid w:val="00756B89"/>
    <w:rsid w:val="007659FD"/>
    <w:rsid w:val="00772E3F"/>
    <w:rsid w:val="0077568E"/>
    <w:rsid w:val="0077765E"/>
    <w:rsid w:val="007A10CC"/>
    <w:rsid w:val="007C0536"/>
    <w:rsid w:val="007C795F"/>
    <w:rsid w:val="007D64CA"/>
    <w:rsid w:val="007F3A25"/>
    <w:rsid w:val="007F3E91"/>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36469"/>
    <w:rsid w:val="00A42AD1"/>
    <w:rsid w:val="00A5049D"/>
    <w:rsid w:val="00A61817"/>
    <w:rsid w:val="00A6420B"/>
    <w:rsid w:val="00A6732C"/>
    <w:rsid w:val="00A7465F"/>
    <w:rsid w:val="00A802E6"/>
    <w:rsid w:val="00AA1899"/>
    <w:rsid w:val="00AA2354"/>
    <w:rsid w:val="00AA6A34"/>
    <w:rsid w:val="00AC0717"/>
    <w:rsid w:val="00AC0F27"/>
    <w:rsid w:val="00AC1553"/>
    <w:rsid w:val="00AC38D5"/>
    <w:rsid w:val="00AE021D"/>
    <w:rsid w:val="00AE5FAD"/>
    <w:rsid w:val="00AE6FFE"/>
    <w:rsid w:val="00B01877"/>
    <w:rsid w:val="00B210AB"/>
    <w:rsid w:val="00B22736"/>
    <w:rsid w:val="00B33A2B"/>
    <w:rsid w:val="00B50E56"/>
    <w:rsid w:val="00B62069"/>
    <w:rsid w:val="00B66418"/>
    <w:rsid w:val="00B67BA5"/>
    <w:rsid w:val="00B70057"/>
    <w:rsid w:val="00B848EF"/>
    <w:rsid w:val="00B87426"/>
    <w:rsid w:val="00B90918"/>
    <w:rsid w:val="00BC5699"/>
    <w:rsid w:val="00BD1AD4"/>
    <w:rsid w:val="00BE733C"/>
    <w:rsid w:val="00C01E87"/>
    <w:rsid w:val="00C05C48"/>
    <w:rsid w:val="00C208C0"/>
    <w:rsid w:val="00C21A6D"/>
    <w:rsid w:val="00C22E9C"/>
    <w:rsid w:val="00C5009A"/>
    <w:rsid w:val="00C5334E"/>
    <w:rsid w:val="00C55EA3"/>
    <w:rsid w:val="00C603D1"/>
    <w:rsid w:val="00C869AB"/>
    <w:rsid w:val="00C90DED"/>
    <w:rsid w:val="00CB32E7"/>
    <w:rsid w:val="00CB45F0"/>
    <w:rsid w:val="00D21665"/>
    <w:rsid w:val="00D223D9"/>
    <w:rsid w:val="00D33314"/>
    <w:rsid w:val="00D343EF"/>
    <w:rsid w:val="00D858AC"/>
    <w:rsid w:val="00D87A87"/>
    <w:rsid w:val="00D93538"/>
    <w:rsid w:val="00DB7D55"/>
    <w:rsid w:val="00DD37A7"/>
    <w:rsid w:val="00E27F47"/>
    <w:rsid w:val="00E31EA5"/>
    <w:rsid w:val="00E42FD4"/>
    <w:rsid w:val="00E6034A"/>
    <w:rsid w:val="00E60B03"/>
    <w:rsid w:val="00E66E5B"/>
    <w:rsid w:val="00E77B86"/>
    <w:rsid w:val="00EA015D"/>
    <w:rsid w:val="00EA0E78"/>
    <w:rsid w:val="00EC1702"/>
    <w:rsid w:val="00ED0128"/>
    <w:rsid w:val="00ED6695"/>
    <w:rsid w:val="00ED74DD"/>
    <w:rsid w:val="00EE61B7"/>
    <w:rsid w:val="00F079F5"/>
    <w:rsid w:val="00F24982"/>
    <w:rsid w:val="00F2679B"/>
    <w:rsid w:val="00F339B7"/>
    <w:rsid w:val="00F502CE"/>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61E19AF"/>
    <w:rsid w:val="09847321"/>
    <w:rsid w:val="0A664DBC"/>
    <w:rsid w:val="0AFE4FB6"/>
    <w:rsid w:val="0CB00677"/>
    <w:rsid w:val="0D6E7FDB"/>
    <w:rsid w:val="0DC31CAD"/>
    <w:rsid w:val="0DC60201"/>
    <w:rsid w:val="0EA965EA"/>
    <w:rsid w:val="0ED357EC"/>
    <w:rsid w:val="0F0973BE"/>
    <w:rsid w:val="0F870167"/>
    <w:rsid w:val="0FBC7ECB"/>
    <w:rsid w:val="105252E0"/>
    <w:rsid w:val="10530BD4"/>
    <w:rsid w:val="10B76799"/>
    <w:rsid w:val="11B91071"/>
    <w:rsid w:val="121D37DB"/>
    <w:rsid w:val="12727E13"/>
    <w:rsid w:val="1336640F"/>
    <w:rsid w:val="13490CE8"/>
    <w:rsid w:val="13813515"/>
    <w:rsid w:val="14390A5C"/>
    <w:rsid w:val="14D30ACF"/>
    <w:rsid w:val="16596051"/>
    <w:rsid w:val="16933D52"/>
    <w:rsid w:val="18641290"/>
    <w:rsid w:val="1B3E3027"/>
    <w:rsid w:val="1B763D0B"/>
    <w:rsid w:val="1C743447"/>
    <w:rsid w:val="1E7E33E2"/>
    <w:rsid w:val="1FCA6F35"/>
    <w:rsid w:val="21702AE9"/>
    <w:rsid w:val="219D7ABB"/>
    <w:rsid w:val="224F525F"/>
    <w:rsid w:val="228828A2"/>
    <w:rsid w:val="22C35311"/>
    <w:rsid w:val="236875E3"/>
    <w:rsid w:val="243358C9"/>
    <w:rsid w:val="26541BCB"/>
    <w:rsid w:val="27AD724B"/>
    <w:rsid w:val="27F411AE"/>
    <w:rsid w:val="27F73E76"/>
    <w:rsid w:val="291D7302"/>
    <w:rsid w:val="2A013D16"/>
    <w:rsid w:val="2A216C26"/>
    <w:rsid w:val="2A513E7B"/>
    <w:rsid w:val="2B1D0BB0"/>
    <w:rsid w:val="2C894C36"/>
    <w:rsid w:val="2D8138A6"/>
    <w:rsid w:val="2DC221C0"/>
    <w:rsid w:val="2E2F18E3"/>
    <w:rsid w:val="2EE161F9"/>
    <w:rsid w:val="2FAD6256"/>
    <w:rsid w:val="2FC63EED"/>
    <w:rsid w:val="307215FA"/>
    <w:rsid w:val="310D7AA6"/>
    <w:rsid w:val="313D3591"/>
    <w:rsid w:val="31F612F4"/>
    <w:rsid w:val="32523B47"/>
    <w:rsid w:val="34722A61"/>
    <w:rsid w:val="3530760B"/>
    <w:rsid w:val="356B3EBA"/>
    <w:rsid w:val="37484A0B"/>
    <w:rsid w:val="37635592"/>
    <w:rsid w:val="378646B4"/>
    <w:rsid w:val="37FB54F6"/>
    <w:rsid w:val="37FD3904"/>
    <w:rsid w:val="39790786"/>
    <w:rsid w:val="3AC051E8"/>
    <w:rsid w:val="3AEE75DA"/>
    <w:rsid w:val="3C8B45F8"/>
    <w:rsid w:val="3D12624A"/>
    <w:rsid w:val="3D3A340A"/>
    <w:rsid w:val="3DAC1647"/>
    <w:rsid w:val="3E0116CD"/>
    <w:rsid w:val="3F640729"/>
    <w:rsid w:val="40434C88"/>
    <w:rsid w:val="418C6D9A"/>
    <w:rsid w:val="42473D1A"/>
    <w:rsid w:val="424F50B5"/>
    <w:rsid w:val="44376B51"/>
    <w:rsid w:val="44721191"/>
    <w:rsid w:val="44CC354E"/>
    <w:rsid w:val="450D1442"/>
    <w:rsid w:val="45540724"/>
    <w:rsid w:val="45AE13F2"/>
    <w:rsid w:val="465375E1"/>
    <w:rsid w:val="47A74056"/>
    <w:rsid w:val="47F5689C"/>
    <w:rsid w:val="49361804"/>
    <w:rsid w:val="4A1D78CF"/>
    <w:rsid w:val="4AEE58B2"/>
    <w:rsid w:val="4C6625FC"/>
    <w:rsid w:val="4E9F0672"/>
    <w:rsid w:val="4F79098C"/>
    <w:rsid w:val="4F7C2E75"/>
    <w:rsid w:val="4FBE22A2"/>
    <w:rsid w:val="508B49BF"/>
    <w:rsid w:val="50B94FFF"/>
    <w:rsid w:val="51EF769A"/>
    <w:rsid w:val="523071CD"/>
    <w:rsid w:val="523D636D"/>
    <w:rsid w:val="528355D6"/>
    <w:rsid w:val="529F264A"/>
    <w:rsid w:val="52AD4B64"/>
    <w:rsid w:val="52EA67DE"/>
    <w:rsid w:val="532E7BE7"/>
    <w:rsid w:val="55042888"/>
    <w:rsid w:val="55D22C55"/>
    <w:rsid w:val="563D35C8"/>
    <w:rsid w:val="5665084A"/>
    <w:rsid w:val="568154FE"/>
    <w:rsid w:val="56B27A80"/>
    <w:rsid w:val="574F068A"/>
    <w:rsid w:val="57F7651A"/>
    <w:rsid w:val="57F9766F"/>
    <w:rsid w:val="583C3FE7"/>
    <w:rsid w:val="59124328"/>
    <w:rsid w:val="5BCE1F2F"/>
    <w:rsid w:val="5CD427A6"/>
    <w:rsid w:val="5D0378AB"/>
    <w:rsid w:val="5E490038"/>
    <w:rsid w:val="5E553E4D"/>
    <w:rsid w:val="5F012098"/>
    <w:rsid w:val="5F4A71BD"/>
    <w:rsid w:val="5FAB0FC2"/>
    <w:rsid w:val="5FC175AA"/>
    <w:rsid w:val="5FDB6BA7"/>
    <w:rsid w:val="60C5142C"/>
    <w:rsid w:val="62496823"/>
    <w:rsid w:val="64256115"/>
    <w:rsid w:val="643B5DE7"/>
    <w:rsid w:val="64BA0FE1"/>
    <w:rsid w:val="65F558E8"/>
    <w:rsid w:val="670C119E"/>
    <w:rsid w:val="67D72E6E"/>
    <w:rsid w:val="68A21E1C"/>
    <w:rsid w:val="68E84450"/>
    <w:rsid w:val="6911195F"/>
    <w:rsid w:val="69DA3BA4"/>
    <w:rsid w:val="6B085AA2"/>
    <w:rsid w:val="6B2F4C8E"/>
    <w:rsid w:val="6BAB751B"/>
    <w:rsid w:val="6BF9673A"/>
    <w:rsid w:val="6C26366D"/>
    <w:rsid w:val="6D896D6A"/>
    <w:rsid w:val="6D904C50"/>
    <w:rsid w:val="6E454105"/>
    <w:rsid w:val="6EBB22E3"/>
    <w:rsid w:val="6EC05390"/>
    <w:rsid w:val="6F9D2456"/>
    <w:rsid w:val="6FB54357"/>
    <w:rsid w:val="6FCE43E5"/>
    <w:rsid w:val="711E06A4"/>
    <w:rsid w:val="71BE5F60"/>
    <w:rsid w:val="735B079C"/>
    <w:rsid w:val="74B54002"/>
    <w:rsid w:val="75780016"/>
    <w:rsid w:val="77266218"/>
    <w:rsid w:val="777121FA"/>
    <w:rsid w:val="77775627"/>
    <w:rsid w:val="78793C3E"/>
    <w:rsid w:val="78FA242B"/>
    <w:rsid w:val="790E0B36"/>
    <w:rsid w:val="79215314"/>
    <w:rsid w:val="7A02113C"/>
    <w:rsid w:val="7ADC577C"/>
    <w:rsid w:val="7B3B0CF5"/>
    <w:rsid w:val="7B9213BE"/>
    <w:rsid w:val="7BF21750"/>
    <w:rsid w:val="7C00323E"/>
    <w:rsid w:val="7C372D5D"/>
    <w:rsid w:val="7CB35AD3"/>
    <w:rsid w:val="7E0765E7"/>
    <w:rsid w:val="7E6A3DE0"/>
    <w:rsid w:val="7E934232"/>
    <w:rsid w:val="7FA7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ascii="Tahoma" w:hAnsi="Tahoma" w:eastAsia="Times New Roman" w:cs="Tahoma"/>
      <w:b/>
      <w:bCs/>
      <w:color w:val="000000"/>
      <w:kern w:val="0"/>
      <w:sz w:val="20"/>
      <w:szCs w:val="20"/>
      <w:lang w:eastAsia="en-US"/>
    </w:rPr>
  </w:style>
  <w:style w:type="character" w:styleId="11">
    <w:name w:val="page number"/>
    <w:basedOn w:val="9"/>
    <w:qFormat/>
    <w:uiPriority w:val="0"/>
  </w:style>
  <w:style w:type="character" w:styleId="12">
    <w:name w:val="HTML Typewriter"/>
    <w:qFormat/>
    <w:uiPriority w:val="0"/>
    <w:rPr>
      <w:rFonts w:hint="eastAsia" w:ascii="宋体" w:hAnsi="宋体" w:eastAsia="宋体" w:cs="宋体"/>
      <w:color w:val="000000"/>
      <w:kern w:val="0"/>
      <w:sz w:val="24"/>
      <w:szCs w:val="24"/>
      <w:lang w:eastAsia="en-US"/>
    </w:rPr>
  </w:style>
  <w:style w:type="character" w:styleId="13">
    <w:name w:val="Hyperlink"/>
    <w:qFormat/>
    <w:uiPriority w:val="0"/>
    <w:rPr>
      <w:rFonts w:ascii="Tahoma" w:hAnsi="Tahoma" w:eastAsia="Times New Roman" w:cs="Tahoma"/>
      <w:color w:val="0000FF"/>
      <w:kern w:val="0"/>
      <w:sz w:val="20"/>
      <w:szCs w:val="20"/>
      <w:u w:val="single"/>
      <w:lang w:eastAsia="en-US"/>
    </w:r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9"/>
    <w:qFormat/>
    <w:uiPriority w:val="0"/>
  </w:style>
  <w:style w:type="character" w:customStyle="1" w:styleId="16">
    <w:name w:val="gray9pt"/>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0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90C53-92A3-4234-8130-9AE258D52B4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1249</Words>
  <Characters>7120</Characters>
  <Lines>59</Lines>
  <Paragraphs>16</Paragraphs>
  <TotalTime>0</TotalTime>
  <ScaleCrop>false</ScaleCrop>
  <LinksUpToDate>false</LinksUpToDate>
  <CharactersWithSpaces>8353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2018-03-19T05:49:00Z</dcterms:created>
  <dc:creator>Administrator</dc:creator>
  <cp:lastModifiedBy>闽南风康良舒</cp:lastModifiedBy>
  <cp:lastPrinted>2018-04-23T08:40:00Z</cp:lastPrinted>
  <dcterms:modified xsi:type="dcterms:W3CDTF">2019-02-20T03:29:58Z</dcterms:modified>
  <dc:title>厦门、鼓浪屿、武夷山双飞六日游</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