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2F2F2"/>
  <w:body>
    <w:p>
      <w:pPr>
        <w:jc w:val="center"/>
        <w:rPr>
          <w:rFonts w:hint="eastAsia" w:ascii="微软雅黑" w:hAnsi="微软雅黑" w:eastAsia="微软雅黑" w:cs="微软雅黑"/>
          <w:b/>
          <w:bCs/>
          <w:color w:val="auto"/>
          <w:sz w:val="36"/>
          <w:szCs w:val="36"/>
          <w:vertAlign w:val="baseline"/>
          <w:lang w:val="en-US" w:eastAsia="zh-CN"/>
          <w14:textFill>
            <w14:gradFill>
              <w14:gsLst>
                <w14:gs w14:pos="0">
                  <w14:srgbClr w14:val="F68123"/>
                </w14:gs>
                <w14:gs w14:pos="100000">
                  <w14:srgbClr w14:val="E0600A"/>
                </w14:gs>
              </w14:gsLst>
              <w14:lin w14:ang="0" w14:scaled="0"/>
            </w14:gradFill>
          </w14:textFill>
        </w:rPr>
        <w:sectPr>
          <w:headerReference r:id="rId3" w:type="default"/>
          <w:footerReference r:id="rId4" w:type="default"/>
          <w:pgSz w:w="11906" w:h="16838"/>
          <w:pgMar w:top="1134" w:right="1800" w:bottom="1020" w:left="1800" w:header="851" w:footer="992" w:gutter="0"/>
          <w:pgBorders>
            <w:top w:val="none" w:sz="0" w:space="0"/>
            <w:left w:val="none" w:sz="0" w:space="0"/>
            <w:bottom w:val="none" w:sz="0" w:space="0"/>
            <w:right w:val="none" w:sz="0" w:space="0"/>
          </w:pgBorders>
          <w:cols w:space="720" w:num="1"/>
          <w:rtlGutter w:val="0"/>
          <w:docGrid w:type="lines" w:linePitch="312" w:charSpace="0"/>
        </w:sectPr>
      </w:pPr>
      <w:r>
        <w:rPr>
          <w:rFonts w:hint="eastAsia" w:ascii="微软雅黑" w:hAnsi="微软雅黑" w:eastAsia="微软雅黑" w:cs="微软雅黑"/>
          <w:b/>
          <w:bCs/>
          <w:color w:val="auto"/>
          <w:sz w:val="36"/>
          <w:szCs w:val="36"/>
          <w:vertAlign w:val="baseline"/>
          <w:lang w:val="en-US" w:eastAsia="zh-CN"/>
          <w14:textFill>
            <w14:gradFill>
              <w14:gsLst>
                <w14:gs w14:pos="0">
                  <w14:srgbClr w14:val="F68123"/>
                </w14:gs>
                <w14:gs w14:pos="100000">
                  <w14:srgbClr w14:val="E0600A"/>
                </w14:gs>
              </w14:gsLst>
              <w14:lin w14:ang="0" w14:scaled="0"/>
            </w14:gradFill>
          </w14:textFill>
        </w:rPr>
        <w:drawing>
          <wp:anchor distT="0" distB="0" distL="114300" distR="114300" simplePos="0" relativeHeight="251658240" behindDoc="1" locked="0" layoutInCell="1" allowOverlap="1">
            <wp:simplePos x="0" y="0"/>
            <wp:positionH relativeFrom="column">
              <wp:posOffset>-1133475</wp:posOffset>
            </wp:positionH>
            <wp:positionV relativeFrom="paragraph">
              <wp:posOffset>-712470</wp:posOffset>
            </wp:positionV>
            <wp:extent cx="7566660" cy="10701020"/>
            <wp:effectExtent l="0" t="0" r="15240" b="5080"/>
            <wp:wrapNone/>
            <wp:docPr id="1" name="图片 1" descr="仙居恩施】双飞5日游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仙居恩施】双飞5日游word"/>
                    <pic:cNvPicPr>
                      <a:picLocks noChangeAspect="1"/>
                    </pic:cNvPicPr>
                  </pic:nvPicPr>
                  <pic:blipFill>
                    <a:blip r:embed="rId6"/>
                    <a:stretch>
                      <a:fillRect/>
                    </a:stretch>
                  </pic:blipFill>
                  <pic:spPr>
                    <a:xfrm>
                      <a:off x="0" y="0"/>
                      <a:ext cx="7566660" cy="10701020"/>
                    </a:xfrm>
                    <a:prstGeom prst="rect">
                      <a:avLst/>
                    </a:prstGeom>
                  </pic:spPr>
                </pic:pic>
              </a:graphicData>
            </a:graphic>
          </wp:anchor>
        </w:drawing>
      </w:r>
    </w:p>
    <w:p>
      <w:pPr>
        <w:pStyle w:val="2"/>
        <w:rPr>
          <w:rFonts w:hint="eastAsia"/>
          <w:lang w:val="en-US" w:eastAsia="zh-CN"/>
        </w:rPr>
        <w:sectPr>
          <w:pgSz w:w="11906" w:h="16838"/>
          <w:pgMar w:top="1134" w:right="1800" w:bottom="1020" w:left="1800" w:header="851" w:footer="992" w:gutter="0"/>
          <w:pgBorders>
            <w:top w:val="none" w:sz="0" w:space="0"/>
            <w:left w:val="none" w:sz="0" w:space="0"/>
            <w:bottom w:val="none" w:sz="0" w:space="0"/>
            <w:right w:val="none" w:sz="0" w:space="0"/>
          </w:pgBorders>
          <w:cols w:space="720" w:num="1"/>
          <w:rtlGutter w:val="0"/>
          <w:docGrid w:type="lines" w:linePitch="312" w:charSpace="0"/>
        </w:sectPr>
      </w:pPr>
      <w:r>
        <w:rPr>
          <w:rFonts w:hint="eastAsia"/>
          <w:lang w:val="en-US" w:eastAsia="zh-CN"/>
        </w:rPr>
        <w:drawing>
          <wp:anchor distT="0" distB="0" distL="114300" distR="114300" simplePos="0" relativeHeight="251659264" behindDoc="1" locked="0" layoutInCell="1" allowOverlap="1">
            <wp:simplePos x="0" y="0"/>
            <wp:positionH relativeFrom="column">
              <wp:posOffset>-1133475</wp:posOffset>
            </wp:positionH>
            <wp:positionV relativeFrom="paragraph">
              <wp:posOffset>-721995</wp:posOffset>
            </wp:positionV>
            <wp:extent cx="7576185" cy="10714355"/>
            <wp:effectExtent l="0" t="0" r="5715" b="10795"/>
            <wp:wrapNone/>
            <wp:docPr id="2" name="图片 2" descr="仙居恩施】双飞5日游wo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仙居恩施】双飞5日游word2"/>
                    <pic:cNvPicPr>
                      <a:picLocks noChangeAspect="1"/>
                    </pic:cNvPicPr>
                  </pic:nvPicPr>
                  <pic:blipFill>
                    <a:blip r:embed="rId7"/>
                    <a:stretch>
                      <a:fillRect/>
                    </a:stretch>
                  </pic:blipFill>
                  <pic:spPr>
                    <a:xfrm>
                      <a:off x="0" y="0"/>
                      <a:ext cx="7576185" cy="10714355"/>
                    </a:xfrm>
                    <a:prstGeom prst="rect">
                      <a:avLst/>
                    </a:prstGeom>
                  </pic:spPr>
                </pic:pic>
              </a:graphicData>
            </a:graphic>
          </wp:anchor>
        </w:drawing>
      </w:r>
    </w:p>
    <w:p>
      <w:pPr>
        <w:pStyle w:val="2"/>
        <w:rPr>
          <w:rFonts w:hint="eastAsia"/>
          <w:lang w:val="en-US" w:eastAsia="zh-CN"/>
        </w:rPr>
        <w:sectPr>
          <w:pgSz w:w="11906" w:h="16838"/>
          <w:pgMar w:top="1134" w:right="1800" w:bottom="1020" w:left="1800" w:header="851" w:footer="992" w:gutter="0"/>
          <w:pgBorders>
            <w:top w:val="none" w:sz="0" w:space="0"/>
            <w:left w:val="none" w:sz="0" w:space="0"/>
            <w:bottom w:val="none" w:sz="0" w:space="0"/>
            <w:right w:val="none" w:sz="0" w:space="0"/>
          </w:pgBorders>
          <w:cols w:space="720" w:num="1"/>
          <w:rtlGutter w:val="0"/>
          <w:docGrid w:type="lines" w:linePitch="312" w:charSpace="0"/>
        </w:sectPr>
      </w:pPr>
      <w:r>
        <w:rPr>
          <w:rFonts w:hint="eastAsia"/>
          <w:lang w:val="en-US" w:eastAsia="zh-CN"/>
        </w:rPr>
        <w:drawing>
          <wp:anchor distT="0" distB="0" distL="114300" distR="114300" simplePos="0" relativeHeight="251660288" behindDoc="1" locked="0" layoutInCell="1" allowOverlap="1">
            <wp:simplePos x="0" y="0"/>
            <wp:positionH relativeFrom="column">
              <wp:posOffset>-1132840</wp:posOffset>
            </wp:positionH>
            <wp:positionV relativeFrom="paragraph">
              <wp:posOffset>-702945</wp:posOffset>
            </wp:positionV>
            <wp:extent cx="7566025" cy="10701020"/>
            <wp:effectExtent l="0" t="0" r="15875" b="5080"/>
            <wp:wrapNone/>
            <wp:docPr id="3" name="图片 3" descr="E:\康良舒2021\湖北\恩施盛都国旅\团队计划\微信图片_20210329174452.jpg微信图片_2021032917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康良舒2021\湖北\恩施盛都国旅\团队计划\微信图片_20210329174452.jpg微信图片_20210329174452"/>
                    <pic:cNvPicPr>
                      <a:picLocks noChangeAspect="1"/>
                    </pic:cNvPicPr>
                  </pic:nvPicPr>
                  <pic:blipFill>
                    <a:blip r:embed="rId8"/>
                    <a:srcRect/>
                    <a:stretch>
                      <a:fillRect/>
                    </a:stretch>
                  </pic:blipFill>
                  <pic:spPr>
                    <a:xfrm>
                      <a:off x="0" y="0"/>
                      <a:ext cx="7566025" cy="10701020"/>
                    </a:xfrm>
                    <a:prstGeom prst="rect">
                      <a:avLst/>
                    </a:prstGeom>
                  </pic:spPr>
                </pic:pic>
              </a:graphicData>
            </a:graphic>
          </wp:anchor>
        </w:drawing>
      </w:r>
    </w:p>
    <w:p>
      <w:pPr>
        <w:jc w:val="center"/>
        <w:rPr>
          <w:rFonts w:hint="default"/>
          <w:b w:val="0"/>
          <w:bCs/>
          <w:color w:val="F79646" w:themeColor="accent6"/>
          <w:sz w:val="36"/>
          <w:szCs w:val="36"/>
          <w:lang w:val="en-US"/>
          <w14:textFill>
            <w14:gradFill>
              <w14:gsLst>
                <w14:gs w14:pos="0">
                  <w14:srgbClr w14:val="F79646"/>
                </w14:gs>
                <w14:gs w14:pos="100000">
                  <w14:srgbClr w14:val="F57723"/>
                </w14:gs>
              </w14:gsLst>
              <w14:lin w14:ang="0" w14:scaled="0"/>
            </w14:gradFill>
          </w14:textFill>
        </w:rPr>
      </w:pPr>
      <w:r>
        <w:rPr>
          <w:rFonts w:hint="eastAsia" w:ascii="微软雅黑" w:hAnsi="微软雅黑" w:eastAsia="微软雅黑" w:cs="微软雅黑"/>
          <w:b/>
          <w:bCs/>
          <w:color w:val="auto"/>
          <w:sz w:val="36"/>
          <w:szCs w:val="36"/>
          <w:vertAlign w:val="baseline"/>
          <w:lang w:val="en-US" w:eastAsia="zh-CN"/>
          <w14:textFill>
            <w14:gradFill>
              <w14:gsLst>
                <w14:gs w14:pos="0">
                  <w14:srgbClr w14:val="F68123"/>
                </w14:gs>
                <w14:gs w14:pos="100000">
                  <w14:srgbClr w14:val="E0600A"/>
                </w14:gs>
              </w14:gsLst>
              <w14:lin w14:ang="0" w14:scaled="0"/>
            </w14:gradFill>
          </w14:textFill>
        </w:rPr>
        <w:t>仙居恩施精华5日游</w:t>
      </w:r>
    </w:p>
    <w:p>
      <w:pPr>
        <w:jc w:val="left"/>
        <w:rPr>
          <w:rFonts w:hint="eastAsia" w:ascii="微软雅黑" w:hAnsi="微软雅黑" w:eastAsia="微软雅黑" w:cs="微软雅黑"/>
          <w:b/>
          <w:bCs/>
          <w:color w:val="604A7B" w:themeColor="accent4" w:themeShade="BF"/>
          <w:sz w:val="18"/>
          <w:szCs w:val="18"/>
          <w:vertAlign w:val="baseline"/>
          <w:lang w:val="en-US" w:eastAsia="zh-CN"/>
        </w:rPr>
      </w:pPr>
    </w:p>
    <w:p>
      <w:pPr>
        <w:jc w:val="left"/>
        <w:rPr>
          <w:rFonts w:hint="eastAsia" w:ascii="微软雅黑" w:hAnsi="微软雅黑" w:eastAsia="微软雅黑" w:cs="微软雅黑"/>
          <w:b/>
          <w:bCs/>
          <w:color w:val="auto"/>
          <w:sz w:val="24"/>
          <w:szCs w:val="24"/>
          <w:vertAlign w:val="baseline"/>
          <w:lang w:val="en-US" w:eastAsia="zh-CN"/>
          <w14:textFill>
            <w14:gradFill>
              <w14:gsLst>
                <w14:gs w14:pos="0">
                  <w14:srgbClr w14:val="F68123"/>
                </w14:gs>
                <w14:gs w14:pos="100000">
                  <w14:srgbClr w14:val="E0600A"/>
                </w14:gs>
              </w14:gsLst>
              <w14:lin w14:ang="0" w14:scaled="0"/>
            </w14:gradFill>
          </w14:textFill>
        </w:rPr>
      </w:pPr>
      <w:r>
        <w:rPr>
          <w:rFonts w:hint="eastAsia" w:asciiTheme="minorEastAsia" w:hAnsiTheme="minorEastAsia" w:eastAsiaTheme="minorEastAsia"/>
          <w:b/>
          <w:color w:val="808080"/>
          <w:sz w:val="22"/>
          <w:szCs w:val="22"/>
        </w:rPr>
        <w:t>◆</w:t>
      </w:r>
      <w:r>
        <w:rPr>
          <w:rFonts w:hint="eastAsia" w:ascii="微软雅黑" w:hAnsi="微软雅黑" w:eastAsia="微软雅黑" w:cs="微软雅黑"/>
          <w:b/>
          <w:bCs/>
          <w:color w:val="auto"/>
          <w:sz w:val="24"/>
          <w:szCs w:val="24"/>
          <w:vertAlign w:val="baseline"/>
          <w:lang w:val="en-US" w:eastAsia="zh-CN"/>
          <w14:textFill>
            <w14:gradFill>
              <w14:gsLst>
                <w14:gs w14:pos="0">
                  <w14:srgbClr w14:val="F68123"/>
                </w14:gs>
                <w14:gs w14:pos="100000">
                  <w14:srgbClr w14:val="E0600A"/>
                </w14:gs>
              </w14:gsLst>
              <w14:lin w14:ang="0" w14:scaled="0"/>
            </w14:gradFill>
          </w14:textFill>
        </w:rPr>
        <w:t>玩的开心：</w:t>
      </w:r>
      <w:r>
        <w:rPr>
          <w:rFonts w:hint="eastAsia" w:ascii="微软雅黑" w:hAnsi="微软雅黑" w:eastAsia="微软雅黑" w:cs="微软雅黑"/>
          <w:b/>
          <w:bCs/>
          <w:color w:val="auto"/>
          <w:sz w:val="24"/>
          <w:szCs w:val="24"/>
          <w:vertAlign w:val="baseline"/>
          <w:lang w:val="en-US" w:eastAsia="zh-CN"/>
        </w:rPr>
        <w:t xml:space="preserve">全程贴心服务，打造更高品质； </w:t>
      </w:r>
      <w:r>
        <w:rPr>
          <w:rFonts w:hint="eastAsia" w:ascii="微软雅黑" w:hAnsi="微软雅黑" w:eastAsia="微软雅黑" w:cs="微软雅黑"/>
          <w:b/>
          <w:bCs/>
          <w:color w:val="auto"/>
          <w:sz w:val="36"/>
          <w:szCs w:val="36"/>
          <w:vertAlign w:val="baseline"/>
          <w:lang w:val="en-US" w:eastAsia="zh-CN"/>
          <w14:textFill>
            <w14:gradFill>
              <w14:gsLst>
                <w14:gs w14:pos="0">
                  <w14:srgbClr w14:val="F68123"/>
                </w14:gs>
                <w14:gs w14:pos="100000">
                  <w14:srgbClr w14:val="E0600A"/>
                </w14:gs>
              </w14:gsLst>
              <w14:lin w14:ang="0" w14:scaled="0"/>
            </w14:gradFill>
          </w14:textFill>
        </w:rPr>
        <w:drawing>
          <wp:anchor distT="0" distB="0" distL="114300" distR="114300" simplePos="0" relativeHeight="251664384" behindDoc="1" locked="0" layoutInCell="1" allowOverlap="1">
            <wp:simplePos x="0" y="0"/>
            <wp:positionH relativeFrom="column">
              <wp:posOffset>-1133475</wp:posOffset>
            </wp:positionH>
            <wp:positionV relativeFrom="paragraph">
              <wp:posOffset>-1306830</wp:posOffset>
            </wp:positionV>
            <wp:extent cx="7566660" cy="10701020"/>
            <wp:effectExtent l="0" t="0" r="15240" b="5080"/>
            <wp:wrapNone/>
            <wp:docPr id="4" name="图片 4" descr="仙居恩施】双飞5日游wor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仙居恩施】双飞5日游word4"/>
                    <pic:cNvPicPr>
                      <a:picLocks noChangeAspect="1"/>
                    </pic:cNvPicPr>
                  </pic:nvPicPr>
                  <pic:blipFill>
                    <a:blip r:embed="rId9"/>
                    <a:stretch>
                      <a:fillRect/>
                    </a:stretch>
                  </pic:blipFill>
                  <pic:spPr>
                    <a:xfrm>
                      <a:off x="0" y="0"/>
                      <a:ext cx="7566660" cy="10701020"/>
                    </a:xfrm>
                    <a:prstGeom prst="rect">
                      <a:avLst/>
                    </a:prstGeom>
                  </pic:spPr>
                </pic:pic>
              </a:graphicData>
            </a:graphic>
          </wp:anchor>
        </w:drawing>
      </w:r>
    </w:p>
    <w:p>
      <w:pPr>
        <w:jc w:val="left"/>
        <w:rPr>
          <w:rFonts w:hint="default" w:ascii="微软雅黑" w:hAnsi="微软雅黑" w:eastAsia="微软雅黑" w:cs="微软雅黑"/>
          <w:b/>
          <w:bCs/>
          <w:color w:val="auto"/>
          <w:sz w:val="24"/>
          <w:szCs w:val="24"/>
          <w:vertAlign w:val="baseline"/>
          <w:lang w:val="en-US" w:eastAsia="zh-CN"/>
          <w14:textFill>
            <w14:gradFill>
              <w14:gsLst>
                <w14:gs w14:pos="0">
                  <w14:srgbClr w14:val="F68123"/>
                </w14:gs>
                <w14:gs w14:pos="100000">
                  <w14:srgbClr w14:val="E0600A"/>
                </w14:gs>
              </w14:gsLst>
              <w14:lin w14:ang="0" w14:scaled="0"/>
            </w14:gradFill>
          </w14:textFill>
        </w:rPr>
      </w:pPr>
      <w:r>
        <w:rPr>
          <w:rFonts w:hint="eastAsia" w:asciiTheme="minorEastAsia" w:hAnsiTheme="minorEastAsia" w:eastAsiaTheme="minorEastAsia"/>
          <w:b/>
          <w:color w:val="808080"/>
          <w:sz w:val="22"/>
          <w:szCs w:val="22"/>
          <w:lang w:val="en-US" w:eastAsia="zh-CN"/>
        </w:rPr>
        <w:t>◆</w:t>
      </w:r>
      <w:r>
        <w:rPr>
          <w:rFonts w:hint="eastAsia" w:ascii="微软雅黑" w:hAnsi="微软雅黑" w:eastAsia="微软雅黑" w:cs="微软雅黑"/>
          <w:b/>
          <w:bCs/>
          <w:color w:val="auto"/>
          <w:sz w:val="24"/>
          <w:szCs w:val="24"/>
          <w:vertAlign w:val="baseline"/>
          <w:lang w:val="en-US" w:eastAsia="zh-CN"/>
          <w14:textFill>
            <w14:gradFill>
              <w14:gsLst>
                <w14:gs w14:pos="0">
                  <w14:srgbClr w14:val="F68123"/>
                </w14:gs>
                <w14:gs w14:pos="100000">
                  <w14:srgbClr w14:val="E0600A"/>
                </w14:gs>
              </w14:gsLst>
              <w14:lin w14:ang="0" w14:scaled="0"/>
            </w14:gradFill>
          </w14:textFill>
        </w:rPr>
        <w:t>住的舒心：</w:t>
      </w:r>
      <w:r>
        <w:rPr>
          <w:rFonts w:hint="eastAsia" w:ascii="微软雅黑" w:hAnsi="微软雅黑" w:eastAsia="微软雅黑" w:cs="微软雅黑"/>
          <w:b/>
          <w:bCs/>
          <w:color w:val="auto"/>
          <w:sz w:val="24"/>
          <w:szCs w:val="24"/>
          <w:vertAlign w:val="baseline"/>
          <w:lang w:val="en-US" w:eastAsia="zh-CN"/>
        </w:rPr>
        <w:t>精选酒店，挑选位置优越；</w:t>
      </w:r>
    </w:p>
    <w:p>
      <w:pPr>
        <w:jc w:val="left"/>
        <w:rPr>
          <w:rFonts w:hint="eastAsia" w:ascii="微软雅黑" w:hAnsi="微软雅黑" w:eastAsia="微软雅黑" w:cs="微软雅黑"/>
          <w:b/>
          <w:bCs/>
          <w:color w:val="auto"/>
          <w:sz w:val="24"/>
          <w:szCs w:val="24"/>
          <w:vertAlign w:val="baseline"/>
          <w:lang w:val="en-US" w:eastAsia="zh-CN"/>
          <w14:textFill>
            <w14:gradFill>
              <w14:gsLst>
                <w14:gs w14:pos="0">
                  <w14:srgbClr w14:val="F68123"/>
                </w14:gs>
                <w14:gs w14:pos="100000">
                  <w14:srgbClr w14:val="E0600A"/>
                </w14:gs>
              </w14:gsLst>
              <w14:lin w14:ang="0" w14:scaled="0"/>
            </w14:gradFill>
          </w14:textFill>
        </w:rPr>
      </w:pPr>
      <w:r>
        <w:rPr>
          <w:rFonts w:hint="eastAsia" w:asciiTheme="minorEastAsia" w:hAnsiTheme="minorEastAsia" w:eastAsiaTheme="minorEastAsia"/>
          <w:b/>
          <w:color w:val="808080"/>
          <w:sz w:val="22"/>
          <w:szCs w:val="22"/>
          <w:lang w:val="en-US" w:eastAsia="zh-CN"/>
        </w:rPr>
        <w:t>◆</w:t>
      </w:r>
      <w:r>
        <w:rPr>
          <w:rFonts w:hint="eastAsia" w:ascii="微软雅黑" w:hAnsi="微软雅黑" w:eastAsia="微软雅黑" w:cs="微软雅黑"/>
          <w:b/>
          <w:bCs/>
          <w:color w:val="auto"/>
          <w:sz w:val="24"/>
          <w:szCs w:val="24"/>
          <w:vertAlign w:val="baseline"/>
          <w:lang w:val="en-US" w:eastAsia="zh-CN"/>
          <w14:textFill>
            <w14:gradFill>
              <w14:gsLst>
                <w14:gs w14:pos="0">
                  <w14:srgbClr w14:val="F68123"/>
                </w14:gs>
                <w14:gs w14:pos="100000">
                  <w14:srgbClr w14:val="E0600A"/>
                </w14:gs>
              </w14:gsLst>
              <w14:lin w14:ang="0" w14:scaled="0"/>
            </w14:gradFill>
          </w14:textFill>
        </w:rPr>
        <w:t>吃的放心：</w:t>
      </w:r>
      <w:r>
        <w:rPr>
          <w:rFonts w:hint="eastAsia" w:ascii="微软雅黑" w:hAnsi="微软雅黑" w:eastAsia="微软雅黑" w:cs="微软雅黑"/>
          <w:b/>
          <w:bCs/>
          <w:color w:val="auto"/>
          <w:sz w:val="24"/>
          <w:szCs w:val="24"/>
          <w:vertAlign w:val="baseline"/>
          <w:lang w:val="en-US" w:eastAsia="zh-CN"/>
        </w:rPr>
        <w:t>全程指定餐厅，吃的放心，升级1个摔碗酒；</w:t>
      </w:r>
    </w:p>
    <w:p>
      <w:pPr>
        <w:jc w:val="left"/>
        <w:rPr>
          <w:rFonts w:ascii="楷体_GB2312" w:hAnsi="宋体" w:eastAsia="楷体_GB2312" w:cs="宋体"/>
          <w:b/>
          <w:sz w:val="22"/>
          <w:szCs w:val="22"/>
        </w:rPr>
      </w:pPr>
      <w:r>
        <w:rPr>
          <w:rFonts w:hint="eastAsia" w:asciiTheme="minorEastAsia" w:hAnsiTheme="minorEastAsia" w:eastAsiaTheme="minorEastAsia"/>
          <w:b/>
          <w:color w:val="808080"/>
          <w:sz w:val="22"/>
          <w:szCs w:val="22"/>
          <w:lang w:val="en-US" w:eastAsia="zh-CN"/>
        </w:rPr>
        <w:t>◆</w:t>
      </w:r>
      <w:r>
        <w:rPr>
          <w:rFonts w:hint="eastAsia" w:ascii="微软雅黑" w:hAnsi="微软雅黑" w:eastAsia="微软雅黑" w:cs="微软雅黑"/>
          <w:b/>
          <w:bCs/>
          <w:color w:val="auto"/>
          <w:sz w:val="24"/>
          <w:szCs w:val="24"/>
          <w:vertAlign w:val="baseline"/>
          <w:lang w:val="en-US" w:eastAsia="zh-CN"/>
          <w14:textFill>
            <w14:gradFill>
              <w14:gsLst>
                <w14:gs w14:pos="0">
                  <w14:srgbClr w14:val="F68123"/>
                </w14:gs>
                <w14:gs w14:pos="100000">
                  <w14:srgbClr w14:val="E0600A"/>
                </w14:gs>
              </w14:gsLst>
              <w14:lin w14:ang="0" w14:scaled="0"/>
            </w14:gradFill>
          </w14:textFill>
        </w:rPr>
        <w:t>线路特色：</w:t>
      </w:r>
      <w:r>
        <w:rPr>
          <w:rFonts w:hint="eastAsia" w:ascii="微软雅黑" w:hAnsi="微软雅黑" w:eastAsia="微软雅黑" w:cs="微软雅黑"/>
          <w:b/>
          <w:bCs/>
          <w:color w:val="auto"/>
          <w:sz w:val="24"/>
          <w:szCs w:val="24"/>
          <w:vertAlign w:val="baseline"/>
          <w:lang w:val="en-US" w:eastAsia="zh-CN"/>
        </w:rPr>
        <w:t>独家VIP线路定制丰富的景点；</w:t>
      </w:r>
    </w:p>
    <w:p>
      <w:pPr>
        <w:jc w:val="center"/>
        <w:rPr>
          <w:rFonts w:hint="eastAsia" w:ascii="微软雅黑" w:hAnsi="微软雅黑" w:eastAsia="微软雅黑" w:cs="微软雅黑"/>
          <w:b/>
          <w:color w:val="F2F2F2"/>
          <w:sz w:val="32"/>
          <w:szCs w:val="32"/>
          <w:highlight w:val="darkGreen"/>
        </w:rPr>
      </w:pPr>
      <w:r>
        <w:rPr>
          <w:rFonts w:hint="eastAsia" w:ascii="微软雅黑" w:hAnsi="微软雅黑" w:eastAsia="微软雅黑" w:cs="微软雅黑"/>
          <w:b/>
          <w:bCs/>
          <w:color w:val="3D20D0"/>
          <w:spacing w:val="17"/>
          <w:sz w:val="28"/>
          <w:szCs w:val="28"/>
          <w:shd w:val="clear" w:color="auto" w:fill="FFE619"/>
        </w:rPr>
        <w:t>品 质 尊 享</w:t>
      </w:r>
    </w:p>
    <w:p>
      <w:pPr>
        <w:spacing w:line="340" w:lineRule="exact"/>
        <w:rPr>
          <w:rFonts w:hint="eastAsia" w:ascii="微软雅黑" w:hAnsi="微软雅黑" w:eastAsia="微软雅黑" w:cs="微软雅黑"/>
          <w:b/>
          <w:sz w:val="24"/>
          <w:szCs w:val="24"/>
        </w:rPr>
      </w:pPr>
      <w:r>
        <w:rPr>
          <w:rFonts w:hint="eastAsia" w:ascii="微软雅黑" w:hAnsi="微软雅黑" w:eastAsia="微软雅黑" w:cs="微软雅黑"/>
          <w:b/>
          <w:color w:val="FF0000"/>
          <w:sz w:val="24"/>
          <w:szCs w:val="24"/>
        </w:rPr>
        <w:t>★</w:t>
      </w:r>
      <w:r>
        <w:rPr>
          <w:rFonts w:hint="eastAsia" w:ascii="微软雅黑" w:hAnsi="微软雅黑" w:eastAsia="微软雅黑" w:cs="微软雅黑"/>
          <w:b/>
          <w:sz w:val="24"/>
          <w:szCs w:val="24"/>
        </w:rPr>
        <w:t xml:space="preserve"> 高素质阿哥阿妹导游服务，安排您的吃住行游娱；   </w:t>
      </w:r>
      <w:r>
        <w:rPr>
          <w:rFonts w:hint="eastAsia" w:ascii="微软雅黑" w:hAnsi="微软雅黑" w:eastAsia="微软雅黑" w:cs="微软雅黑"/>
          <w:b/>
          <w:sz w:val="24"/>
          <w:szCs w:val="24"/>
        </w:rPr>
        <w:cr/>
      </w:r>
      <w:r>
        <w:rPr>
          <w:rFonts w:hint="eastAsia" w:ascii="微软雅黑" w:hAnsi="微软雅黑" w:eastAsia="微软雅黑" w:cs="微软雅黑"/>
          <w:b/>
          <w:color w:val="FF0000"/>
          <w:sz w:val="24"/>
          <w:szCs w:val="24"/>
        </w:rPr>
        <w:t xml:space="preserve">★ </w:t>
      </w:r>
      <w:r>
        <w:rPr>
          <w:rFonts w:hint="eastAsia" w:ascii="微软雅黑" w:hAnsi="微软雅黑" w:eastAsia="微软雅黑" w:cs="微软雅黑"/>
          <w:b/>
          <w:sz w:val="24"/>
          <w:szCs w:val="24"/>
        </w:rPr>
        <w:t>走恩施精华景区，全程无强制自费，零购物压力，高品质旅游行程 ；</w:t>
      </w:r>
      <w:r>
        <w:rPr>
          <w:rFonts w:hint="eastAsia" w:ascii="微软雅黑" w:hAnsi="微软雅黑" w:eastAsia="微软雅黑" w:cs="微软雅黑"/>
          <w:b/>
          <w:sz w:val="24"/>
          <w:szCs w:val="24"/>
        </w:rPr>
        <w:cr/>
      </w:r>
      <w:r>
        <w:rPr>
          <w:rFonts w:hint="eastAsia" w:ascii="微软雅黑" w:hAnsi="微软雅黑" w:eastAsia="微软雅黑" w:cs="微软雅黑"/>
          <w:b/>
          <w:color w:val="FF0000"/>
          <w:sz w:val="24"/>
          <w:szCs w:val="24"/>
        </w:rPr>
        <w:t>★</w:t>
      </w:r>
      <w:r>
        <w:rPr>
          <w:rFonts w:hint="eastAsia" w:ascii="微软雅黑" w:hAnsi="微软雅黑" w:eastAsia="微软雅黑" w:cs="微软雅黑"/>
          <w:b/>
          <w:sz w:val="24"/>
          <w:szCs w:val="24"/>
        </w:rPr>
        <w:t xml:space="preserve"> 豪华空调旅游车，保证一人一正座；</w:t>
      </w:r>
    </w:p>
    <w:p>
      <w:pPr>
        <w:jc w:val="left"/>
        <w:rPr>
          <w:rFonts w:hint="eastAsia" w:ascii="微软雅黑" w:hAnsi="微软雅黑" w:eastAsia="微软雅黑" w:cs="微软雅黑"/>
          <w:b/>
          <w:bCs/>
          <w:color w:val="604A7B" w:themeColor="accent4" w:themeShade="BF"/>
          <w:sz w:val="18"/>
          <w:szCs w:val="18"/>
          <w:vertAlign w:val="baseline"/>
          <w:lang w:val="en-US" w:eastAsia="zh-CN"/>
        </w:rPr>
      </w:pP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1230"/>
        <w:gridCol w:w="4035"/>
        <w:gridCol w:w="1125"/>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pPr>
              <w:jc w:val="center"/>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天数</w:t>
            </w:r>
          </w:p>
        </w:tc>
        <w:tc>
          <w:tcPr>
            <w:tcW w:w="1230" w:type="dxa"/>
            <w:vAlign w:val="center"/>
          </w:tcPr>
          <w:p>
            <w:pPr>
              <w:jc w:val="center"/>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交通工具</w:t>
            </w:r>
          </w:p>
        </w:tc>
        <w:tc>
          <w:tcPr>
            <w:tcW w:w="4035" w:type="dxa"/>
            <w:vAlign w:val="center"/>
          </w:tcPr>
          <w:p>
            <w:pPr>
              <w:jc w:val="center"/>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行程内容简要</w:t>
            </w:r>
          </w:p>
        </w:tc>
        <w:tc>
          <w:tcPr>
            <w:tcW w:w="1125" w:type="dxa"/>
            <w:vAlign w:val="center"/>
          </w:tcPr>
          <w:p>
            <w:pPr>
              <w:jc w:val="center"/>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含餐</w:t>
            </w:r>
          </w:p>
        </w:tc>
        <w:tc>
          <w:tcPr>
            <w:tcW w:w="1073" w:type="dxa"/>
            <w:vAlign w:val="center"/>
          </w:tcPr>
          <w:p>
            <w:pPr>
              <w:jc w:val="center"/>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pPr>
              <w:jc w:val="center"/>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第一天</w:t>
            </w:r>
          </w:p>
        </w:tc>
        <w:tc>
          <w:tcPr>
            <w:tcW w:w="1230" w:type="dxa"/>
            <w:vAlign w:val="center"/>
          </w:tcPr>
          <w:p>
            <w:pPr>
              <w:jc w:val="center"/>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汽车</w:t>
            </w:r>
          </w:p>
        </w:tc>
        <w:tc>
          <w:tcPr>
            <w:tcW w:w="4035" w:type="dxa"/>
            <w:vAlign w:val="center"/>
          </w:tcPr>
          <w:p>
            <w:pPr>
              <w:jc w:val="left"/>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宜昌接机</w:t>
            </w:r>
          </w:p>
        </w:tc>
        <w:tc>
          <w:tcPr>
            <w:tcW w:w="1125" w:type="dxa"/>
            <w:vAlign w:val="center"/>
          </w:tcPr>
          <w:p>
            <w:pPr>
              <w:jc w:val="center"/>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无</w:t>
            </w:r>
          </w:p>
        </w:tc>
        <w:tc>
          <w:tcPr>
            <w:tcW w:w="1073" w:type="dxa"/>
            <w:vAlign w:val="center"/>
          </w:tcPr>
          <w:p>
            <w:pPr>
              <w:jc w:val="center"/>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宜昌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pPr>
              <w:jc w:val="center"/>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第二天</w:t>
            </w:r>
          </w:p>
        </w:tc>
        <w:tc>
          <w:tcPr>
            <w:tcW w:w="1230" w:type="dxa"/>
            <w:vAlign w:val="center"/>
          </w:tcPr>
          <w:p>
            <w:pPr>
              <w:jc w:val="center"/>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汽车</w:t>
            </w:r>
          </w:p>
        </w:tc>
        <w:tc>
          <w:tcPr>
            <w:tcW w:w="4035" w:type="dxa"/>
            <w:vAlign w:val="center"/>
          </w:tcPr>
          <w:p>
            <w:pPr>
              <w:jc w:val="left"/>
              <w:rPr>
                <w:rFonts w:hint="default"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三游洞+世外桃源+地心谷</w:t>
            </w:r>
          </w:p>
        </w:tc>
        <w:tc>
          <w:tcPr>
            <w:tcW w:w="1125" w:type="dxa"/>
            <w:vAlign w:val="center"/>
          </w:tcPr>
          <w:p>
            <w:pPr>
              <w:jc w:val="center"/>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早晚</w:t>
            </w:r>
          </w:p>
        </w:tc>
        <w:tc>
          <w:tcPr>
            <w:tcW w:w="1073" w:type="dxa"/>
            <w:vAlign w:val="center"/>
          </w:tcPr>
          <w:p>
            <w:pPr>
              <w:jc w:val="center"/>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恩施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pPr>
              <w:jc w:val="center"/>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第三天</w:t>
            </w:r>
          </w:p>
        </w:tc>
        <w:tc>
          <w:tcPr>
            <w:tcW w:w="1230" w:type="dxa"/>
            <w:vAlign w:val="center"/>
          </w:tcPr>
          <w:p>
            <w:pPr>
              <w:jc w:val="center"/>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汽车</w:t>
            </w:r>
          </w:p>
        </w:tc>
        <w:tc>
          <w:tcPr>
            <w:tcW w:w="4035" w:type="dxa"/>
            <w:vAlign w:val="center"/>
          </w:tcPr>
          <w:p>
            <w:pPr>
              <w:jc w:val="left"/>
              <w:rPr>
                <w:rFonts w:hint="default"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花硒谷+清江大峡谷</w:t>
            </w:r>
          </w:p>
        </w:tc>
        <w:tc>
          <w:tcPr>
            <w:tcW w:w="1125" w:type="dxa"/>
            <w:vAlign w:val="center"/>
          </w:tcPr>
          <w:p>
            <w:pPr>
              <w:jc w:val="center"/>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早中晚</w:t>
            </w:r>
          </w:p>
        </w:tc>
        <w:tc>
          <w:tcPr>
            <w:tcW w:w="1073" w:type="dxa"/>
            <w:vAlign w:val="center"/>
          </w:tcPr>
          <w:p>
            <w:pPr>
              <w:jc w:val="center"/>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恩施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pPr>
              <w:jc w:val="center"/>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第四天</w:t>
            </w:r>
          </w:p>
        </w:tc>
        <w:tc>
          <w:tcPr>
            <w:tcW w:w="1230" w:type="dxa"/>
            <w:vAlign w:val="center"/>
          </w:tcPr>
          <w:p>
            <w:pPr>
              <w:jc w:val="center"/>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汽车</w:t>
            </w:r>
          </w:p>
        </w:tc>
        <w:tc>
          <w:tcPr>
            <w:tcW w:w="4035" w:type="dxa"/>
            <w:vAlign w:val="center"/>
          </w:tcPr>
          <w:p>
            <w:pPr>
              <w:jc w:val="left"/>
              <w:rPr>
                <w:rFonts w:hint="default"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丝绸+恩施大峡谷</w:t>
            </w:r>
          </w:p>
        </w:tc>
        <w:tc>
          <w:tcPr>
            <w:tcW w:w="1125" w:type="dxa"/>
            <w:vAlign w:val="center"/>
          </w:tcPr>
          <w:p>
            <w:pPr>
              <w:jc w:val="center"/>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早中晚</w:t>
            </w:r>
          </w:p>
        </w:tc>
        <w:tc>
          <w:tcPr>
            <w:tcW w:w="1073" w:type="dxa"/>
            <w:vAlign w:val="center"/>
          </w:tcPr>
          <w:p>
            <w:pPr>
              <w:jc w:val="center"/>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恩施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pPr>
              <w:jc w:val="center"/>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第五天</w:t>
            </w:r>
          </w:p>
        </w:tc>
        <w:tc>
          <w:tcPr>
            <w:tcW w:w="1230" w:type="dxa"/>
            <w:vAlign w:val="center"/>
          </w:tcPr>
          <w:p>
            <w:pPr>
              <w:jc w:val="center"/>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汽车</w:t>
            </w:r>
          </w:p>
        </w:tc>
        <w:tc>
          <w:tcPr>
            <w:tcW w:w="4035" w:type="dxa"/>
            <w:vAlign w:val="center"/>
          </w:tcPr>
          <w:p>
            <w:pPr>
              <w:jc w:val="left"/>
              <w:rPr>
                <w:rFonts w:hint="default"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中国硒港+土司城---返程</w:t>
            </w:r>
          </w:p>
        </w:tc>
        <w:tc>
          <w:tcPr>
            <w:tcW w:w="1125" w:type="dxa"/>
            <w:vAlign w:val="center"/>
          </w:tcPr>
          <w:p>
            <w:pPr>
              <w:jc w:val="center"/>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早</w:t>
            </w:r>
          </w:p>
        </w:tc>
        <w:tc>
          <w:tcPr>
            <w:tcW w:w="1073" w:type="dxa"/>
            <w:vAlign w:val="center"/>
          </w:tcPr>
          <w:p>
            <w:pPr>
              <w:jc w:val="center"/>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Borders>
              <w:top w:val="nil"/>
              <w:left w:val="nil"/>
              <w:bottom w:val="single" w:color="auto" w:sz="4" w:space="0"/>
              <w:right w:val="nil"/>
            </w:tcBorders>
            <w:vAlign w:val="top"/>
          </w:tcPr>
          <w:p>
            <w:pPr>
              <w:jc w:val="center"/>
              <w:rPr>
                <w:rFonts w:hint="eastAsia" w:ascii="微软雅黑" w:hAnsi="微软雅黑" w:eastAsia="微软雅黑" w:cs="微软雅黑"/>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Borders>
              <w:top w:val="single" w:color="auto" w:sz="4" w:space="0"/>
            </w:tcBorders>
            <w:shd w:val="clear" w:color="auto" w:fill="C3BD96" w:themeFill="background2" w:themeFillShade="BF"/>
            <w:vAlign w:val="top"/>
          </w:tcPr>
          <w:p>
            <w:pPr>
              <w:rPr>
                <w:rFonts w:hint="eastAsia" w:ascii="微软雅黑" w:hAnsi="微软雅黑" w:eastAsia="微软雅黑" w:cs="微软雅黑"/>
                <w:szCs w:val="21"/>
                <w:vertAlign w:val="baseline"/>
                <w:lang w:eastAsia="zh-CN"/>
              </w:rPr>
            </w:pPr>
            <w:r>
              <w:rPr>
                <w:rFonts w:hint="eastAsia" w:ascii="微软雅黑" w:hAnsi="微软雅黑" w:eastAsia="微软雅黑" w:cs="微软雅黑"/>
                <w:b/>
                <w:bCs/>
                <w:i w:val="0"/>
                <w:iCs w:val="0"/>
                <w:strike w:val="0"/>
                <w:dstrike w:val="0"/>
                <w:color w:val="E46C0A" w:themeColor="accent6" w:themeShade="BF"/>
                <w:sz w:val="32"/>
                <w:szCs w:val="32"/>
                <w:u w:val="none"/>
                <w:shd w:val="clear" w:color="auto" w:fill="auto"/>
                <w:lang w:val="en-US" w:eastAsia="zh-CN"/>
              </w:rPr>
              <w:t xml:space="preserve">第一天 </w:t>
            </w:r>
            <w:r>
              <w:rPr>
                <w:rFonts w:hint="eastAsia" w:ascii="微软雅黑" w:hAnsi="微软雅黑" w:eastAsia="微软雅黑" w:cs="微软雅黑"/>
                <w:b/>
                <w:bCs/>
                <w:i w:val="0"/>
                <w:iCs w:val="0"/>
                <w:strike w:val="0"/>
                <w:dstrike w:val="0"/>
                <w:color w:val="E46C0A" w:themeColor="accent6" w:themeShade="BF"/>
                <w:sz w:val="32"/>
                <w:szCs w:val="32"/>
                <w:u w:val="none"/>
                <w:shd w:val="clear" w:color="auto" w:fill="auto"/>
              </w:rPr>
              <w:t>各地✈</w:t>
            </w:r>
            <w:r>
              <w:rPr>
                <w:rFonts w:hint="eastAsia" w:ascii="微软雅黑" w:hAnsi="微软雅黑" w:eastAsia="微软雅黑" w:cs="微软雅黑"/>
                <w:b/>
                <w:bCs/>
                <w:i w:val="0"/>
                <w:iCs w:val="0"/>
                <w:strike w:val="0"/>
                <w:dstrike w:val="0"/>
                <w:color w:val="E46C0A" w:themeColor="accent6" w:themeShade="BF"/>
                <w:sz w:val="32"/>
                <w:szCs w:val="32"/>
                <w:u w:val="none"/>
                <w:shd w:val="clear" w:color="auto" w:fill="auto"/>
                <w:lang w:eastAsia="zh-CN"/>
              </w:rPr>
              <w:t>宜昌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vAlign w:val="top"/>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sz w:val="24"/>
                <w:szCs w:val="24"/>
                <w:vertAlign w:val="baseline"/>
                <w:lang w:eastAsia="zh-CN"/>
              </w:rPr>
            </w:pPr>
            <w:r>
              <w:rPr>
                <w:rFonts w:hint="eastAsia" w:ascii="微软雅黑" w:hAnsi="微软雅黑" w:eastAsia="微软雅黑" w:cs="微软雅黑"/>
                <w:b w:val="0"/>
                <w:bCs w:val="0"/>
                <w:sz w:val="24"/>
                <w:szCs w:val="24"/>
              </w:rPr>
              <w:t xml:space="preserve">用餐：无  </w:t>
            </w:r>
            <w:r>
              <w:rPr>
                <w:rFonts w:hint="eastAsia" w:ascii="微软雅黑" w:hAnsi="微软雅黑" w:eastAsia="微软雅黑" w:cs="微软雅黑"/>
                <w:b w:val="0"/>
                <w:bCs w:val="0"/>
                <w:sz w:val="24"/>
                <w:szCs w:val="24"/>
                <w:lang w:val="en-US" w:eastAsia="zh-CN"/>
              </w:rPr>
              <w:t xml:space="preserve">            </w:t>
            </w:r>
            <w:r>
              <w:rPr>
                <w:rFonts w:hint="eastAsia" w:ascii="微软雅黑" w:hAnsi="微软雅黑" w:eastAsia="微软雅黑" w:cs="微软雅黑"/>
                <w:b w:val="0"/>
                <w:bCs w:val="0"/>
                <w:sz w:val="24"/>
                <w:szCs w:val="24"/>
              </w:rPr>
              <w:t xml:space="preserve"> 住宿：</w:t>
            </w:r>
            <w:r>
              <w:rPr>
                <w:rFonts w:hint="eastAsia" w:ascii="微软雅黑" w:hAnsi="微软雅黑" w:eastAsia="微软雅黑" w:cs="微软雅黑"/>
                <w:b w:val="0"/>
                <w:bCs w:val="0"/>
                <w:sz w:val="24"/>
                <w:szCs w:val="24"/>
                <w:lang w:eastAsia="zh-CN"/>
              </w:rPr>
              <w:t>宜昌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vAlign w:val="top"/>
          </w:tcPr>
          <w:p>
            <w:pPr>
              <w:pStyle w:val="4"/>
              <w:widowControl/>
              <w:shd w:val="clear" w:color="auto"/>
              <w:spacing w:before="0" w:beforeAutospacing="0" w:after="0" w:afterAutospacing="0" w:line="0" w:lineRule="atLeast"/>
              <w:ind w:firstLine="480" w:firstLineChars="200"/>
              <w:rPr>
                <w:rFonts w:hint="eastAsia" w:ascii="微软雅黑" w:hAnsi="微软雅黑" w:eastAsia="微软雅黑" w:cs="微软雅黑"/>
                <w:szCs w:val="21"/>
                <w:vertAlign w:val="baseline"/>
              </w:rPr>
            </w:pPr>
            <w:r>
              <w:rPr>
                <w:rFonts w:hint="eastAsia" w:ascii="微软雅黑" w:hAnsi="微软雅黑" w:eastAsia="微软雅黑" w:cs="微软雅黑"/>
                <w:b w:val="0"/>
                <w:kern w:val="2"/>
                <w:sz w:val="24"/>
                <w:szCs w:val="24"/>
                <w:lang w:val="ru-RU"/>
              </w:rPr>
              <w:t>贵宾抵达</w:t>
            </w:r>
            <w:r>
              <w:rPr>
                <w:rFonts w:hint="eastAsia" w:ascii="微软雅黑" w:hAnsi="微软雅黑" w:eastAsia="微软雅黑" w:cs="微软雅黑"/>
                <w:b w:val="0"/>
                <w:kern w:val="2"/>
                <w:sz w:val="24"/>
                <w:szCs w:val="24"/>
                <w:lang w:val="ru-RU" w:eastAsia="zh-CN"/>
              </w:rPr>
              <w:t>，</w:t>
            </w:r>
            <w:r>
              <w:rPr>
                <w:rFonts w:hint="eastAsia" w:ascii="微软雅黑" w:hAnsi="微软雅黑" w:eastAsia="微软雅黑" w:cs="微软雅黑"/>
                <w:b w:val="0"/>
                <w:kern w:val="2"/>
                <w:sz w:val="24"/>
                <w:szCs w:val="24"/>
                <w:lang w:val="ru-RU"/>
              </w:rPr>
              <w:t>工作人员接站后入住酒店。随后自由活动，请注意人身财产安全。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shd w:val="clear" w:color="auto" w:fill="C3BD96" w:themeFill="background2" w:themeFillShade="BF"/>
            <w:vAlign w:val="top"/>
          </w:tcPr>
          <w:p>
            <w:pPr>
              <w:rPr>
                <w:rFonts w:hint="default" w:ascii="微软雅黑" w:hAnsi="微软雅黑" w:eastAsia="微软雅黑" w:cs="微软雅黑"/>
                <w:b/>
                <w:bCs/>
                <w:sz w:val="32"/>
                <w:szCs w:val="32"/>
                <w:lang w:val="en-US" w:eastAsia="zh-CN"/>
              </w:rPr>
            </w:pPr>
            <w:r>
              <w:rPr>
                <w:rFonts w:hint="eastAsia" w:ascii="微软雅黑" w:hAnsi="微软雅黑" w:eastAsia="微软雅黑" w:cs="微软雅黑"/>
                <w:b/>
                <w:bCs/>
                <w:i w:val="0"/>
                <w:iCs w:val="0"/>
                <w:strike w:val="0"/>
                <w:dstrike w:val="0"/>
                <w:color w:val="E46C0A" w:themeColor="accent6" w:themeShade="BF"/>
                <w:sz w:val="32"/>
                <w:szCs w:val="32"/>
                <w:u w:val="none"/>
                <w:shd w:val="clear" w:color="auto" w:fill="auto"/>
                <w:lang w:val="en-US" w:eastAsia="zh-CN"/>
              </w:rPr>
              <w:t>第二天 三游洞+世外桃源+地心谷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vAlign w:val="top"/>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sz w:val="24"/>
                <w:szCs w:val="24"/>
                <w:vertAlign w:val="baseline"/>
                <w:lang w:eastAsia="zh-CN"/>
              </w:rPr>
            </w:pPr>
            <w:r>
              <w:rPr>
                <w:rFonts w:hint="eastAsia" w:ascii="微软雅黑" w:hAnsi="微软雅黑" w:eastAsia="微软雅黑" w:cs="微软雅黑"/>
                <w:b w:val="0"/>
                <w:bCs w:val="0"/>
                <w:sz w:val="24"/>
                <w:szCs w:val="24"/>
              </w:rPr>
              <w:t>用餐：</w:t>
            </w:r>
            <w:r>
              <w:rPr>
                <w:rFonts w:hint="eastAsia" w:ascii="微软雅黑" w:hAnsi="微软雅黑" w:eastAsia="微软雅黑" w:cs="微软雅黑"/>
                <w:b w:val="0"/>
                <w:bCs w:val="0"/>
                <w:sz w:val="24"/>
                <w:szCs w:val="24"/>
                <w:lang w:eastAsia="zh-CN"/>
              </w:rPr>
              <w:t>早晚</w:t>
            </w:r>
            <w:r>
              <w:rPr>
                <w:rFonts w:hint="eastAsia" w:ascii="微软雅黑" w:hAnsi="微软雅黑" w:eastAsia="微软雅黑" w:cs="微软雅黑"/>
                <w:b w:val="0"/>
                <w:bCs w:val="0"/>
                <w:sz w:val="24"/>
                <w:szCs w:val="24"/>
              </w:rPr>
              <w:t xml:space="preserve"> </w:t>
            </w:r>
            <w:r>
              <w:rPr>
                <w:rFonts w:hint="eastAsia" w:ascii="微软雅黑" w:hAnsi="微软雅黑" w:eastAsia="微软雅黑" w:cs="微软雅黑"/>
                <w:b w:val="0"/>
                <w:bCs w:val="0"/>
                <w:sz w:val="24"/>
                <w:szCs w:val="24"/>
                <w:lang w:val="en-US" w:eastAsia="zh-CN"/>
              </w:rPr>
              <w:t xml:space="preserve">            </w:t>
            </w:r>
            <w:r>
              <w:rPr>
                <w:rFonts w:hint="eastAsia" w:ascii="微软雅黑" w:hAnsi="微软雅黑" w:eastAsia="微软雅黑" w:cs="微软雅黑"/>
                <w:b w:val="0"/>
                <w:bCs w:val="0"/>
                <w:sz w:val="24"/>
                <w:szCs w:val="24"/>
              </w:rPr>
              <w:t xml:space="preserve"> 住宿：</w:t>
            </w:r>
            <w:r>
              <w:rPr>
                <w:rFonts w:hint="eastAsia" w:ascii="微软雅黑" w:hAnsi="微软雅黑" w:eastAsia="微软雅黑" w:cs="微软雅黑"/>
                <w:b w:val="0"/>
                <w:bCs w:val="0"/>
                <w:sz w:val="24"/>
                <w:szCs w:val="24"/>
                <w:lang w:eastAsia="zh-CN"/>
              </w:rPr>
              <w:t>恩施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vAlign w:val="top"/>
          </w:tcPr>
          <w:p>
            <w:pPr>
              <w:widowControl/>
              <w:spacing w:line="288" w:lineRule="auto"/>
              <w:jc w:val="left"/>
              <w:rPr>
                <w:rFonts w:hint="eastAsia" w:ascii="微软雅黑" w:hAnsi="微软雅黑" w:eastAsia="微软雅黑" w:cs="微软雅黑"/>
                <w:b w:val="0"/>
                <w:bCs w:val="0"/>
                <w:color w:val="000000" w:themeColor="text1"/>
                <w:kern w:val="0"/>
                <w:sz w:val="21"/>
                <w:szCs w:val="21"/>
                <w:lang w:bidi="ar"/>
                <w14:textFill>
                  <w14:solidFill>
                    <w14:schemeClr w14:val="tx1"/>
                  </w14:solidFill>
                </w14:textFill>
              </w:rPr>
            </w:pPr>
            <w:r>
              <w:rPr>
                <w:rFonts w:hint="eastAsia" w:ascii="微软雅黑" w:hAnsi="微软雅黑" w:eastAsia="微软雅黑" w:cs="微软雅黑"/>
                <w:b w:val="0"/>
                <w:bCs w:val="0"/>
                <w:color w:val="000000" w:themeColor="text1"/>
                <w:kern w:val="0"/>
                <w:sz w:val="21"/>
                <w:szCs w:val="21"/>
                <w:lang w:bidi="ar"/>
                <w14:textFill>
                  <w14:solidFill>
                    <w14:schemeClr w14:val="tx1"/>
                  </w14:solidFill>
                </w14:textFill>
              </w:rPr>
              <w:t>早餐后，乘车前往宜昌</w:t>
            </w:r>
            <w:r>
              <w:rPr>
                <w:rFonts w:hint="eastAsia" w:ascii="微软雅黑" w:hAnsi="微软雅黑" w:eastAsia="微软雅黑" w:cs="微软雅黑"/>
                <w:b/>
                <w:bCs/>
                <w:color w:val="FF0000"/>
                <w:kern w:val="0"/>
                <w:sz w:val="21"/>
                <w:szCs w:val="21"/>
                <w:lang w:bidi="ar"/>
              </w:rPr>
              <w:t>【世外桃源】</w:t>
            </w:r>
            <w:r>
              <w:rPr>
                <w:rFonts w:hint="eastAsia" w:ascii="微软雅黑" w:hAnsi="微软雅黑" w:eastAsia="微软雅黑" w:cs="微软雅黑"/>
                <w:b w:val="0"/>
                <w:bCs w:val="0"/>
                <w:color w:val="000000" w:themeColor="text1"/>
                <w:kern w:val="0"/>
                <w:sz w:val="21"/>
                <w:szCs w:val="21"/>
                <w:lang w:bidi="ar"/>
                <w14:textFill>
                  <w14:solidFill>
                    <w14:schemeClr w14:val="tx1"/>
                  </w14:solidFill>
                </w14:textFill>
              </w:rPr>
              <w:t>（世外桃源，三游洞游览时间3小时左右）景区座落在西陵峡峡口，高峡平糊之上，从城区驱车半时即到，与三游洞风景区一江之隔，仙人溪风景区呖呖在目，三大旅游景点交相呼应，形成了鲜明的对比。宜昌世外桃源极目远眺，雄伟的葛州坝水利水电工程横卧长江之上，一切霸气尽收眼底。宜昌世外桃源秀丽的长江之色、 奇特的溶洞风光与神秘的部落风情融为一体，是踏青郊游，放松身躯、体验人生</w:t>
            </w:r>
            <w:r>
              <w:rPr>
                <w:rFonts w:hint="eastAsia" w:ascii="微软雅黑" w:hAnsi="微软雅黑" w:eastAsia="微软雅黑" w:cs="微软雅黑"/>
                <w:b/>
                <w:bCs/>
                <w:color w:val="auto"/>
                <w:sz w:val="36"/>
                <w:szCs w:val="36"/>
                <w:vertAlign w:val="baseline"/>
                <w:lang w:val="en-US" w:eastAsia="zh-CN"/>
                <w14:textFill>
                  <w14:gradFill>
                    <w14:gsLst>
                      <w14:gs w14:pos="0">
                        <w14:srgbClr w14:val="F68123"/>
                      </w14:gs>
                      <w14:gs w14:pos="100000">
                        <w14:srgbClr w14:val="E0600A"/>
                      </w14:gs>
                    </w14:gsLst>
                    <w14:lin w14:ang="0" w14:scaled="0"/>
                  </w14:gradFill>
                </w14:textFill>
              </w:rPr>
              <w:drawing>
                <wp:anchor distT="0" distB="0" distL="114300" distR="114300" simplePos="0" relativeHeight="251668480" behindDoc="1" locked="0" layoutInCell="1" allowOverlap="1">
                  <wp:simplePos x="0" y="0"/>
                  <wp:positionH relativeFrom="column">
                    <wp:posOffset>-1133475</wp:posOffset>
                  </wp:positionH>
                  <wp:positionV relativeFrom="paragraph">
                    <wp:posOffset>-718820</wp:posOffset>
                  </wp:positionV>
                  <wp:extent cx="7566660" cy="10701020"/>
                  <wp:effectExtent l="0" t="0" r="15240" b="5080"/>
                  <wp:wrapNone/>
                  <wp:docPr id="7" name="图片 7" descr="仙居恩施】双飞5日游wor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仙居恩施】双飞5日游word4"/>
                          <pic:cNvPicPr>
                            <a:picLocks noChangeAspect="1"/>
                          </pic:cNvPicPr>
                        </pic:nvPicPr>
                        <pic:blipFill>
                          <a:blip r:embed="rId9"/>
                          <a:stretch>
                            <a:fillRect/>
                          </a:stretch>
                        </pic:blipFill>
                        <pic:spPr>
                          <a:xfrm>
                            <a:off x="0" y="0"/>
                            <a:ext cx="7566660" cy="10701020"/>
                          </a:xfrm>
                          <a:prstGeom prst="rect">
                            <a:avLst/>
                          </a:prstGeom>
                        </pic:spPr>
                      </pic:pic>
                    </a:graphicData>
                  </a:graphic>
                </wp:anchor>
              </w:drawing>
            </w:r>
            <w:r>
              <w:rPr>
                <w:rFonts w:hint="eastAsia" w:ascii="微软雅黑" w:hAnsi="微软雅黑" w:eastAsia="微软雅黑" w:cs="微软雅黑"/>
                <w:b w:val="0"/>
                <w:bCs w:val="0"/>
                <w:color w:val="000000" w:themeColor="text1"/>
                <w:kern w:val="0"/>
                <w:sz w:val="21"/>
                <w:szCs w:val="21"/>
                <w:lang w:bidi="ar"/>
                <w14:textFill>
                  <w14:solidFill>
                    <w14:schemeClr w14:val="tx1"/>
                  </w14:solidFill>
                </w14:textFill>
              </w:rPr>
              <w:t>的绝好去处。游览完世外桃源后再前往</w:t>
            </w:r>
            <w:r>
              <w:rPr>
                <w:rFonts w:hint="eastAsia" w:ascii="微软雅黑" w:hAnsi="微软雅黑" w:eastAsia="微软雅黑" w:cs="微软雅黑"/>
                <w:b/>
                <w:bCs/>
                <w:color w:val="FF0000"/>
                <w:kern w:val="0"/>
                <w:sz w:val="21"/>
                <w:szCs w:val="21"/>
                <w:lang w:bidi="ar"/>
              </w:rPr>
              <w:t>【三游洞】</w:t>
            </w:r>
            <w:r>
              <w:rPr>
                <w:rFonts w:hint="eastAsia" w:ascii="微软雅黑" w:hAnsi="微软雅黑" w:eastAsia="微软雅黑" w:cs="微软雅黑"/>
                <w:b w:val="0"/>
                <w:bCs w:val="0"/>
                <w:color w:val="000000" w:themeColor="text1"/>
                <w:kern w:val="0"/>
                <w:sz w:val="21"/>
                <w:szCs w:val="21"/>
                <w:lang w:bidi="ar"/>
                <w14:textFill>
                  <w14:solidFill>
                    <w14:schemeClr w14:val="tx1"/>
                  </w14:solidFill>
                </w14:textFill>
              </w:rPr>
              <w:t>景区三游洞景色奇丽，生于绝壁之上，有栈道可通。洞宽约20米，高10余米，深约30米，洞中横排3根钟乳石柱。洞内列有历代碑刻，洞外崖壁上刻满历代客的诗文。洞顶之悬石，击之有声，名为"天钟";地面之凸石，跺之有声，称为"地鼓"。</w:t>
            </w:r>
          </w:p>
          <w:p>
            <w:pPr>
              <w:widowControl/>
              <w:spacing w:line="288" w:lineRule="auto"/>
              <w:jc w:val="left"/>
              <w:rPr>
                <w:rFonts w:hint="eastAsia" w:ascii="微软雅黑" w:hAnsi="微软雅黑" w:eastAsia="微软雅黑" w:cs="微软雅黑"/>
                <w:b w:val="0"/>
                <w:bCs/>
                <w:color w:val="auto"/>
                <w:sz w:val="18"/>
                <w:szCs w:val="18"/>
              </w:rPr>
            </w:pPr>
            <w:r>
              <w:rPr>
                <w:rFonts w:hint="eastAsia" w:ascii="微软雅黑" w:hAnsi="微软雅黑" w:eastAsia="微软雅黑" w:cs="微软雅黑"/>
                <w:sz w:val="21"/>
                <w:szCs w:val="21"/>
              </w:rPr>
              <w:t>游览</w:t>
            </w:r>
            <w:r>
              <w:rPr>
                <w:rFonts w:hint="eastAsia" w:ascii="微软雅黑" w:hAnsi="微软雅黑" w:eastAsia="微软雅黑" w:cs="微软雅黑"/>
                <w:sz w:val="21"/>
                <w:szCs w:val="21"/>
                <w:lang w:eastAsia="zh-CN"/>
              </w:rPr>
              <w:t>结束后前往</w:t>
            </w:r>
            <w:r>
              <w:rPr>
                <w:rFonts w:hint="eastAsia" w:ascii="微软雅黑" w:hAnsi="微软雅黑" w:eastAsia="微软雅黑" w:cs="微软雅黑"/>
                <w:b/>
                <w:bCs/>
                <w:color w:val="FF0000"/>
                <w:sz w:val="21"/>
                <w:szCs w:val="21"/>
              </w:rPr>
              <w:t>【</w:t>
            </w:r>
            <w:r>
              <w:rPr>
                <w:rFonts w:hint="eastAsia" w:ascii="微软雅黑" w:hAnsi="微软雅黑" w:eastAsia="微软雅黑" w:cs="微软雅黑"/>
                <w:b/>
                <w:bCs/>
                <w:color w:val="FF0000"/>
                <w:sz w:val="21"/>
                <w:szCs w:val="21"/>
                <w:lang w:eastAsia="zh-CN"/>
              </w:rPr>
              <w:t>地心谷</w:t>
            </w:r>
            <w:r>
              <w:rPr>
                <w:rFonts w:hint="eastAsia" w:ascii="微软雅黑" w:hAnsi="微软雅黑" w:eastAsia="微软雅黑" w:cs="微软雅黑"/>
                <w:b/>
                <w:bCs/>
                <w:color w:val="FF0000"/>
                <w:sz w:val="21"/>
                <w:szCs w:val="21"/>
              </w:rPr>
              <w:t>】</w:t>
            </w:r>
            <w:r>
              <w:rPr>
                <w:rFonts w:hint="eastAsia" w:ascii="微软雅黑" w:hAnsi="微软雅黑" w:eastAsia="微软雅黑" w:cs="微软雅黑"/>
                <w:sz w:val="21"/>
                <w:szCs w:val="21"/>
                <w:lang w:eastAsia="zh-CN"/>
              </w:rPr>
              <w:t>地心谷</w:t>
            </w:r>
            <w:r>
              <w:rPr>
                <w:rFonts w:hint="eastAsia" w:ascii="微软雅黑" w:hAnsi="微软雅黑" w:eastAsia="微软雅黑" w:cs="微软雅黑"/>
                <w:sz w:val="21"/>
                <w:szCs w:val="21"/>
              </w:rPr>
              <w:t>景区享有“世界第一古人，中国第一古河，巴楚第一古道，施南第一佳要”的美誉。有“直立人起源，石门河藏宝，石佛寺发光，紫薇王显灵”四大千古之谜。有“石臼，石门，石眼、石书”四大地质传奇。</w:t>
            </w:r>
            <w:r>
              <w:rPr>
                <w:rFonts w:hint="eastAsia" w:ascii="微软雅黑" w:hAnsi="微软雅黑" w:eastAsia="微软雅黑" w:cs="微软雅黑"/>
                <w:sz w:val="21"/>
                <w:szCs w:val="21"/>
                <w:lang w:eastAsia="zh-CN"/>
              </w:rPr>
              <w:t>地心谷</w:t>
            </w:r>
            <w:r>
              <w:rPr>
                <w:rFonts w:hint="eastAsia" w:ascii="微软雅黑" w:hAnsi="微软雅黑" w:eastAsia="微软雅黑" w:cs="微软雅黑"/>
                <w:sz w:val="21"/>
                <w:szCs w:val="21"/>
              </w:rPr>
              <w:t>景区分为：一个中心（高店子旅游接待中心）；两大景区（直立人谜窟景区，石门天堑景区）；三段峡谷（问心谷、洗心谷、舒心谷），四个驿站（直立人驿站，石门河大桥驿站，巴岩洞驿站，擦耳河驿站）；五个景观密集区（石佛寺景观密集区，石蔓桥景观密集区，洗心潭景观密集区，喊歌台景观密集区，佳音亭景观密集区）；六大文化特征（人类文明进程文化，古道官商兵驿文化，地质科考文化，气候生态文化，佛寺宗教文化，民间传奇文化</w:t>
            </w:r>
            <w:r>
              <w:rPr>
                <w:rFonts w:hint="eastAsia" w:ascii="微软雅黑" w:hAnsi="微软雅黑" w:eastAsia="微软雅黑" w:cs="微软雅黑"/>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shd w:val="clear" w:color="auto" w:fill="C3BD96" w:themeFill="background2" w:themeFillShade="BF"/>
            <w:vAlign w:val="top"/>
          </w:tcPr>
          <w:p>
            <w:pPr>
              <w:rPr>
                <w:rFonts w:hint="default" w:ascii="微软雅黑" w:hAnsi="微软雅黑" w:eastAsia="微软雅黑" w:cs="微软雅黑"/>
                <w:szCs w:val="21"/>
                <w:vertAlign w:val="baseline"/>
                <w:lang w:val="en-US" w:eastAsia="zh-CN"/>
              </w:rPr>
            </w:pPr>
            <w:r>
              <w:rPr>
                <w:rFonts w:hint="eastAsia" w:ascii="微软雅黑" w:hAnsi="微软雅黑" w:eastAsia="微软雅黑" w:cs="微软雅黑"/>
                <w:b/>
                <w:bCs/>
                <w:i w:val="0"/>
                <w:iCs w:val="0"/>
                <w:strike w:val="0"/>
                <w:dstrike w:val="0"/>
                <w:color w:val="E46C0A" w:themeColor="accent6" w:themeShade="BF"/>
                <w:sz w:val="32"/>
                <w:szCs w:val="32"/>
                <w:u w:val="none"/>
                <w:shd w:val="clear" w:color="auto" w:fill="auto"/>
                <w:lang w:val="en-US" w:eastAsia="zh-CN"/>
              </w:rPr>
              <w:t>第三天 花硒谷+清江大峡谷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vAlign w:val="top"/>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sz w:val="24"/>
                <w:szCs w:val="24"/>
                <w:vertAlign w:val="baseline"/>
                <w:lang w:eastAsia="zh-CN"/>
              </w:rPr>
            </w:pPr>
            <w:r>
              <w:rPr>
                <w:rFonts w:hint="eastAsia" w:ascii="微软雅黑" w:hAnsi="微软雅黑" w:eastAsia="微软雅黑" w:cs="微软雅黑"/>
                <w:b w:val="0"/>
                <w:bCs/>
                <w:color w:val="auto"/>
                <w:sz w:val="24"/>
                <w:szCs w:val="24"/>
              </w:rPr>
              <w:t>用餐：</w:t>
            </w:r>
            <w:r>
              <w:rPr>
                <w:rFonts w:hint="eastAsia" w:ascii="微软雅黑" w:hAnsi="微软雅黑" w:eastAsia="微软雅黑" w:cs="微软雅黑"/>
                <w:b w:val="0"/>
                <w:bCs/>
                <w:color w:val="auto"/>
                <w:sz w:val="24"/>
                <w:szCs w:val="24"/>
                <w:lang w:eastAsia="zh-CN"/>
              </w:rPr>
              <w:t>早中晚</w:t>
            </w:r>
            <w:r>
              <w:rPr>
                <w:rFonts w:hint="eastAsia" w:ascii="微软雅黑" w:hAnsi="微软雅黑" w:eastAsia="微软雅黑" w:cs="微软雅黑"/>
                <w:b w:val="0"/>
                <w:bCs w:val="0"/>
                <w:sz w:val="24"/>
                <w:szCs w:val="24"/>
              </w:rPr>
              <w:t xml:space="preserve">  </w:t>
            </w:r>
            <w:r>
              <w:rPr>
                <w:rFonts w:hint="eastAsia" w:ascii="微软雅黑" w:hAnsi="微软雅黑" w:eastAsia="微软雅黑" w:cs="微软雅黑"/>
                <w:b w:val="0"/>
                <w:bCs w:val="0"/>
                <w:sz w:val="24"/>
                <w:szCs w:val="24"/>
                <w:lang w:val="en-US" w:eastAsia="zh-CN"/>
              </w:rPr>
              <w:t xml:space="preserve">            </w:t>
            </w:r>
            <w:r>
              <w:rPr>
                <w:rFonts w:hint="eastAsia" w:ascii="微软雅黑" w:hAnsi="微软雅黑" w:eastAsia="微软雅黑" w:cs="微软雅黑"/>
                <w:b w:val="0"/>
                <w:bCs w:val="0"/>
                <w:sz w:val="24"/>
                <w:szCs w:val="24"/>
              </w:rPr>
              <w:t xml:space="preserve"> </w:t>
            </w:r>
            <w:r>
              <w:rPr>
                <w:rFonts w:hint="eastAsia" w:ascii="微软雅黑" w:hAnsi="微软雅黑" w:eastAsia="微软雅黑" w:cs="微软雅黑"/>
                <w:b w:val="0"/>
                <w:bCs/>
                <w:color w:val="auto"/>
                <w:sz w:val="24"/>
                <w:szCs w:val="24"/>
              </w:rPr>
              <w:t>住宿：</w:t>
            </w:r>
            <w:r>
              <w:rPr>
                <w:rFonts w:hint="eastAsia" w:ascii="微软雅黑" w:hAnsi="微软雅黑" w:eastAsia="微软雅黑" w:cs="微软雅黑"/>
                <w:b w:val="0"/>
                <w:bCs/>
                <w:color w:val="auto"/>
                <w:sz w:val="24"/>
                <w:szCs w:val="24"/>
                <w:lang w:eastAsia="zh-CN"/>
              </w:rPr>
              <w:t>恩施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vAlign w:val="top"/>
          </w:tcPr>
          <w:p>
            <w:pPr>
              <w:keepNext w:val="0"/>
              <w:keepLines w:val="0"/>
              <w:pageBreakBefore w:val="0"/>
              <w:shd w:val="clear"/>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早餐后乘车前往</w:t>
            </w:r>
            <w:r>
              <w:rPr>
                <w:rFonts w:hint="eastAsia" w:ascii="微软雅黑" w:hAnsi="微软雅黑" w:eastAsia="微软雅黑" w:cs="微软雅黑"/>
                <w:b/>
                <w:bCs/>
                <w:color w:val="FF0000"/>
                <w:sz w:val="21"/>
                <w:szCs w:val="21"/>
                <w:lang w:val="en-US" w:eastAsia="zh-CN"/>
              </w:rPr>
              <w:t>【花硒谷小镇】</w:t>
            </w:r>
            <w:r>
              <w:rPr>
                <w:rFonts w:hint="eastAsia" w:ascii="微软雅黑" w:hAnsi="微软雅黑" w:eastAsia="微软雅黑" w:cs="微软雅黑"/>
                <w:sz w:val="21"/>
                <w:szCs w:val="21"/>
                <w:lang w:val="en-US" w:eastAsia="zh-CN"/>
              </w:rPr>
              <w:t>参观：位于V省建始县高坪镇青里坝村，花硒谷是由田园景观区、田园种植区、温泉疗养区、土家文化区、康养住宅区、独家公寓区六大功能区组成，打造集“健康养生、生态养生、文化养心”于一体的生态富硒康养圣地，花硒谷拥有市政专配设施，老街非遗改造、社区医疗中心、儿童游乐中心、蔬菜种植园、土苗风情街、长岗岭、滑雪场等12大康养游乐配套。完善的休闲娱乐中心，只为给你，丰富多彩的旅居生活，原生态烟火生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right="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前往</w:t>
            </w:r>
            <w:r>
              <w:rPr>
                <w:rFonts w:hint="eastAsia" w:ascii="微软雅黑" w:hAnsi="微软雅黑" w:eastAsia="微软雅黑" w:cs="微软雅黑"/>
                <w:b/>
                <w:bCs/>
                <w:color w:val="FF0000"/>
                <w:sz w:val="21"/>
                <w:szCs w:val="21"/>
                <w:lang w:val="en-US" w:eastAsia="zh-CN"/>
              </w:rPr>
              <w:t>【水上恩施-清江大峡谷】</w:t>
            </w:r>
            <w:r>
              <w:rPr>
                <w:rFonts w:hint="eastAsia" w:ascii="微软雅黑" w:hAnsi="微软雅黑" w:eastAsia="微软雅黑" w:cs="微软雅黑"/>
                <w:sz w:val="21"/>
                <w:szCs w:val="21"/>
                <w:lang w:val="en-US" w:eastAsia="zh-CN"/>
              </w:rPr>
              <w:t>乘船观看壮观的800里清江醉美一段景阳画廊：河谷幽深，气势雄伟的土家人的母亲河，世界唯一的一个震撼的卡斯特地貌的神奇蝴蝶岩；八百里清江美如画，最美河段在景阳。后可登岸游览</w:t>
            </w:r>
            <w:r>
              <w:rPr>
                <w:rFonts w:hint="eastAsia" w:ascii="微软雅黑" w:hAnsi="微软雅黑" w:eastAsia="微软雅黑" w:cs="微软雅黑"/>
                <w:b/>
                <w:bCs/>
                <w:color w:val="FF0000"/>
                <w:sz w:val="21"/>
                <w:szCs w:val="21"/>
                <w:lang w:val="en-US" w:eastAsia="zh-CN"/>
              </w:rPr>
              <w:t>【清江明珠-蝴蝶岩】</w:t>
            </w:r>
            <w:r>
              <w:rPr>
                <w:rFonts w:hint="eastAsia" w:ascii="微软雅黑" w:hAnsi="微软雅黑" w:eastAsia="微软雅黑" w:cs="微软雅黑"/>
                <w:sz w:val="21"/>
                <w:szCs w:val="21"/>
                <w:lang w:val="en-US" w:eastAsia="zh-CN"/>
              </w:rPr>
              <w:t>，蝴蝶岩是清江上的一颗明珠，是从未被人踏足的一片神秘处女地，是清江上唯一具备上岸观光、体验、休闲功能的悬崖洞穴景区。</w:t>
            </w:r>
          </w:p>
          <w:p>
            <w:pPr>
              <w:keepNext w:val="0"/>
              <w:keepLines w:val="0"/>
              <w:pageBreakBefore w:val="0"/>
              <w:widowControl/>
              <w:numPr>
                <w:ilvl w:val="0"/>
                <w:numId w:val="0"/>
              </w:numPr>
              <w:shd w:val="clear"/>
              <w:kinsoku/>
              <w:wordWrap/>
              <w:overflowPunct/>
              <w:topLinePunct w:val="0"/>
              <w:autoSpaceDE/>
              <w:autoSpaceDN/>
              <w:bidi w:val="0"/>
              <w:adjustRightInd/>
              <w:snapToGrid/>
              <w:spacing w:line="360" w:lineRule="auto"/>
              <w:jc w:val="left"/>
              <w:textAlignment w:val="auto"/>
              <w:rPr>
                <w:rFonts w:hint="eastAsia" w:ascii="微软雅黑" w:hAnsi="微软雅黑" w:eastAsia="微软雅黑" w:cs="微软雅黑"/>
                <w:b w:val="0"/>
                <w:bCs w:val="0"/>
                <w:color w:val="auto"/>
                <w:spacing w:val="2"/>
                <w:kern w:val="10"/>
                <w:position w:val="2"/>
                <w:sz w:val="21"/>
                <w:szCs w:val="21"/>
                <w:lang w:eastAsia="zh-CN"/>
              </w:rPr>
            </w:pPr>
            <w:r>
              <w:rPr>
                <w:rFonts w:hint="eastAsia" w:ascii="微软雅黑" w:hAnsi="微软雅黑" w:eastAsia="微软雅黑" w:cs="微软雅黑"/>
                <w:b w:val="0"/>
                <w:bCs w:val="0"/>
                <w:color w:val="auto"/>
                <w:kern w:val="0"/>
                <w:sz w:val="21"/>
                <w:szCs w:val="21"/>
                <w:lang w:eastAsia="zh-CN" w:bidi="ar"/>
              </w:rPr>
              <w:t>【</w:t>
            </w:r>
            <w:r>
              <w:rPr>
                <w:rFonts w:hint="eastAsia" w:ascii="微软雅黑" w:hAnsi="微软雅黑" w:eastAsia="微软雅黑" w:cs="微软雅黑"/>
                <w:b w:val="0"/>
                <w:bCs w:val="0"/>
                <w:color w:val="auto"/>
                <w:kern w:val="0"/>
                <w:sz w:val="21"/>
                <w:szCs w:val="21"/>
                <w:lang w:bidi="ar"/>
              </w:rPr>
              <w:t>温馨提示</w:t>
            </w:r>
            <w:r>
              <w:rPr>
                <w:rFonts w:hint="eastAsia" w:ascii="微软雅黑" w:hAnsi="微软雅黑" w:eastAsia="微软雅黑" w:cs="微软雅黑"/>
                <w:b w:val="0"/>
                <w:bCs w:val="0"/>
                <w:color w:val="auto"/>
                <w:kern w:val="0"/>
                <w:sz w:val="21"/>
                <w:szCs w:val="21"/>
                <w:lang w:eastAsia="zh-CN" w:bidi="ar"/>
              </w:rPr>
              <w:t>】</w:t>
            </w:r>
            <w:r>
              <w:rPr>
                <w:rFonts w:hint="eastAsia" w:ascii="微软雅黑" w:hAnsi="微软雅黑" w:eastAsia="微软雅黑" w:cs="微软雅黑"/>
                <w:b/>
                <w:bCs/>
                <w:color w:val="auto"/>
                <w:sz w:val="36"/>
                <w:szCs w:val="36"/>
                <w:vertAlign w:val="baseline"/>
                <w:lang w:val="en-US" w:eastAsia="zh-CN"/>
                <w14:textFill>
                  <w14:gradFill>
                    <w14:gsLst>
                      <w14:gs w14:pos="0">
                        <w14:srgbClr w14:val="F68123"/>
                      </w14:gs>
                      <w14:gs w14:pos="100000">
                        <w14:srgbClr w14:val="E0600A"/>
                      </w14:gs>
                    </w14:gsLst>
                    <w14:lin w14:ang="0" w14:scaled="0"/>
                  </w14:gradFill>
                </w14:textFill>
              </w:rPr>
              <w:drawing>
                <wp:anchor distT="0" distB="0" distL="114300" distR="114300" simplePos="0" relativeHeight="251672576" behindDoc="1" locked="0" layoutInCell="1" allowOverlap="1">
                  <wp:simplePos x="0" y="0"/>
                  <wp:positionH relativeFrom="column">
                    <wp:posOffset>-1133475</wp:posOffset>
                  </wp:positionH>
                  <wp:positionV relativeFrom="paragraph">
                    <wp:posOffset>-2303780</wp:posOffset>
                  </wp:positionV>
                  <wp:extent cx="7566660" cy="10701020"/>
                  <wp:effectExtent l="0" t="0" r="15240" b="5080"/>
                  <wp:wrapNone/>
                  <wp:docPr id="8" name="图片 8" descr="仙居恩施】双飞5日游wor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仙居恩施】双飞5日游word4"/>
                          <pic:cNvPicPr>
                            <a:picLocks noChangeAspect="1"/>
                          </pic:cNvPicPr>
                        </pic:nvPicPr>
                        <pic:blipFill>
                          <a:blip r:embed="rId9"/>
                          <a:stretch>
                            <a:fillRect/>
                          </a:stretch>
                        </pic:blipFill>
                        <pic:spPr>
                          <a:xfrm>
                            <a:off x="0" y="0"/>
                            <a:ext cx="7566660" cy="10701020"/>
                          </a:xfrm>
                          <a:prstGeom prst="rect">
                            <a:avLst/>
                          </a:prstGeom>
                        </pic:spPr>
                      </pic:pic>
                    </a:graphicData>
                  </a:graphic>
                </wp:anchor>
              </w:drawing>
            </w:r>
          </w:p>
          <w:p>
            <w:pPr>
              <w:keepNext w:val="0"/>
              <w:keepLines w:val="0"/>
              <w:pageBreakBefore w:val="0"/>
              <w:widowControl/>
              <w:numPr>
                <w:ilvl w:val="0"/>
                <w:numId w:val="1"/>
              </w:numPr>
              <w:shd w:val="clear"/>
              <w:kinsoku/>
              <w:wordWrap/>
              <w:overflowPunct/>
              <w:topLinePunct w:val="0"/>
              <w:autoSpaceDE/>
              <w:autoSpaceDN/>
              <w:bidi w:val="0"/>
              <w:adjustRightInd/>
              <w:snapToGrid/>
              <w:spacing w:line="360" w:lineRule="auto"/>
              <w:jc w:val="left"/>
              <w:textAlignment w:val="auto"/>
              <w:rPr>
                <w:rFonts w:hint="eastAsia"/>
                <w:lang w:val="en-US" w:eastAsia="zh-CN"/>
              </w:rPr>
            </w:pPr>
            <w:r>
              <w:rPr>
                <w:rFonts w:hint="eastAsia" w:ascii="微软雅黑" w:hAnsi="微软雅黑" w:eastAsia="微软雅黑" w:cs="微软雅黑"/>
                <w:b w:val="0"/>
                <w:bCs w:val="0"/>
                <w:color w:val="auto"/>
                <w:spacing w:val="2"/>
                <w:kern w:val="10"/>
                <w:position w:val="2"/>
                <w:sz w:val="21"/>
                <w:szCs w:val="21"/>
              </w:rPr>
              <w:t>清江明珠蝴蝶岩如因天气或景区原因无法靠岸，改为船观，不退任何费用！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shd w:val="clear" w:color="auto" w:fill="C3BD96" w:themeFill="background2" w:themeFillShade="BF"/>
            <w:vAlign w:val="top"/>
          </w:tcPr>
          <w:p>
            <w:pPr>
              <w:rPr>
                <w:rFonts w:hint="default" w:ascii="微软雅黑" w:hAnsi="微软雅黑" w:eastAsia="微软雅黑" w:cs="微软雅黑"/>
                <w:b/>
                <w:bCs/>
                <w:sz w:val="32"/>
                <w:szCs w:val="32"/>
                <w:lang w:val="en-US" w:eastAsia="zh-CN"/>
              </w:rPr>
            </w:pPr>
            <w:r>
              <w:rPr>
                <w:rFonts w:hint="eastAsia" w:ascii="微软雅黑" w:hAnsi="微软雅黑" w:eastAsia="微软雅黑" w:cs="微软雅黑"/>
                <w:b/>
                <w:bCs/>
                <w:i w:val="0"/>
                <w:iCs w:val="0"/>
                <w:strike w:val="0"/>
                <w:dstrike w:val="0"/>
                <w:color w:val="E46C0A" w:themeColor="accent6" w:themeShade="BF"/>
                <w:sz w:val="32"/>
                <w:szCs w:val="32"/>
                <w:u w:val="none"/>
                <w:shd w:val="clear" w:color="auto" w:fill="auto"/>
                <w:lang w:val="en-US" w:eastAsia="zh-CN"/>
              </w:rPr>
              <w:t>第四天 楚绣丝绸博物馆+恩施大峡谷+土家女儿城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vAlign w:val="top"/>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val="0"/>
                <w:bCs/>
                <w:color w:val="auto"/>
                <w:sz w:val="24"/>
                <w:szCs w:val="24"/>
                <w:lang w:eastAsia="zh-CN"/>
              </w:rPr>
            </w:pPr>
            <w:r>
              <w:rPr>
                <w:rFonts w:hint="eastAsia" w:ascii="微软雅黑" w:hAnsi="微软雅黑" w:eastAsia="微软雅黑" w:cs="微软雅黑"/>
                <w:b w:val="0"/>
                <w:bCs/>
                <w:color w:val="auto"/>
                <w:sz w:val="24"/>
                <w:szCs w:val="24"/>
              </w:rPr>
              <w:t>用餐：</w:t>
            </w:r>
            <w:r>
              <w:rPr>
                <w:rFonts w:hint="eastAsia" w:ascii="微软雅黑" w:hAnsi="微软雅黑" w:eastAsia="微软雅黑" w:cs="微软雅黑"/>
                <w:b w:val="0"/>
                <w:bCs/>
                <w:color w:val="auto"/>
                <w:sz w:val="24"/>
                <w:szCs w:val="24"/>
                <w:lang w:eastAsia="zh-CN"/>
              </w:rPr>
              <w:t>早中晚</w:t>
            </w:r>
            <w:r>
              <w:rPr>
                <w:rFonts w:hint="eastAsia" w:ascii="微软雅黑" w:hAnsi="微软雅黑" w:eastAsia="微软雅黑" w:cs="微软雅黑"/>
                <w:b w:val="0"/>
                <w:bCs/>
                <w:color w:val="auto"/>
                <w:sz w:val="24"/>
                <w:szCs w:val="24"/>
              </w:rPr>
              <w:t xml:space="preserve"> </w:t>
            </w:r>
            <w:r>
              <w:rPr>
                <w:rFonts w:hint="eastAsia" w:ascii="微软雅黑" w:hAnsi="微软雅黑" w:eastAsia="微软雅黑" w:cs="微软雅黑"/>
                <w:b w:val="0"/>
                <w:bCs/>
                <w:color w:val="auto"/>
                <w:sz w:val="24"/>
                <w:szCs w:val="24"/>
                <w:lang w:val="en-US" w:eastAsia="zh-CN"/>
              </w:rPr>
              <w:t xml:space="preserve">            </w:t>
            </w:r>
            <w:r>
              <w:rPr>
                <w:rFonts w:hint="eastAsia" w:ascii="微软雅黑" w:hAnsi="微软雅黑" w:eastAsia="微软雅黑" w:cs="微软雅黑"/>
                <w:b w:val="0"/>
                <w:bCs/>
                <w:color w:val="auto"/>
                <w:sz w:val="24"/>
                <w:szCs w:val="24"/>
              </w:rPr>
              <w:t xml:space="preserve"> 住宿：</w:t>
            </w:r>
            <w:r>
              <w:rPr>
                <w:rFonts w:hint="eastAsia" w:ascii="微软雅黑" w:hAnsi="微软雅黑" w:eastAsia="微软雅黑" w:cs="微软雅黑"/>
                <w:b w:val="0"/>
                <w:bCs/>
                <w:color w:val="auto"/>
                <w:sz w:val="24"/>
                <w:szCs w:val="24"/>
                <w:lang w:eastAsia="zh-CN"/>
              </w:rPr>
              <w:t>恩施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vAlign w:val="top"/>
          </w:tcPr>
          <w:p>
            <w:pPr>
              <w:keepNext w:val="0"/>
              <w:keepLines w:val="0"/>
              <w:pageBreakBefore w:val="0"/>
              <w:widowControl w:val="0"/>
              <w:kinsoku/>
              <w:wordWrap/>
              <w:overflowPunct/>
              <w:topLinePunct w:val="0"/>
              <w:autoSpaceDE/>
              <w:bidi w:val="0"/>
              <w:adjustRightInd/>
              <w:snapToGrid/>
              <w:spacing w:line="360" w:lineRule="auto"/>
              <w:ind w:firstLine="420" w:firstLineChars="200"/>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早餐后前往参观</w:t>
            </w:r>
            <w:r>
              <w:rPr>
                <w:rFonts w:hint="eastAsia" w:ascii="微软雅黑" w:hAnsi="微软雅黑" w:eastAsia="微软雅黑" w:cs="微软雅黑"/>
                <w:b/>
                <w:bCs/>
                <w:color w:val="FF0000"/>
                <w:sz w:val="21"/>
                <w:szCs w:val="21"/>
                <w:lang w:eastAsia="zh-CN"/>
              </w:rPr>
              <w:t>【蚕源楚绣博物馆】（浏览时间约为</w:t>
            </w:r>
            <w:r>
              <w:rPr>
                <w:rFonts w:hint="eastAsia" w:ascii="微软雅黑" w:hAnsi="微软雅黑" w:eastAsia="微软雅黑" w:cs="微软雅黑"/>
                <w:b/>
                <w:bCs/>
                <w:color w:val="FF0000"/>
                <w:sz w:val="21"/>
                <w:szCs w:val="21"/>
                <w:lang w:val="en-US" w:eastAsia="zh-CN"/>
              </w:rPr>
              <w:t>120分钟）</w:t>
            </w:r>
            <w:r>
              <w:rPr>
                <w:rFonts w:hint="eastAsia" w:ascii="微软雅黑" w:hAnsi="微软雅黑" w:eastAsia="微软雅黑" w:cs="微软雅黑"/>
                <w:sz w:val="21"/>
                <w:szCs w:val="21"/>
                <w:lang w:eastAsia="zh-CN"/>
              </w:rPr>
              <w:t>以神秘浪漫的楚国文化为源泉，以楚国丝绸为载体，延伸到土家人的西兰卡普织锦文化，充分结合硒元素等，让游客更好的重新认识湖北，体验恩施。</w:t>
            </w:r>
          </w:p>
          <w:p>
            <w:pPr>
              <w:keepNext w:val="0"/>
              <w:keepLines w:val="0"/>
              <w:pageBreakBefore w:val="0"/>
              <w:widowControl w:val="0"/>
              <w:kinsoku/>
              <w:wordWrap/>
              <w:overflowPunct/>
              <w:topLinePunct w:val="0"/>
              <w:autoSpaceDE/>
              <w:bidi w:val="0"/>
              <w:adjustRightInd/>
              <w:snapToGrid/>
              <w:spacing w:line="360" w:lineRule="auto"/>
              <w:ind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早上</w:t>
            </w:r>
            <w:r>
              <w:rPr>
                <w:rFonts w:hint="eastAsia" w:ascii="微软雅黑" w:hAnsi="微软雅黑" w:eastAsia="微软雅黑" w:cs="微软雅黑"/>
                <w:sz w:val="21"/>
                <w:szCs w:val="21"/>
              </w:rPr>
              <w:t>出发乘车赴被专家誉为与美国科罗拉多大峡谷难分伯仲的</w:t>
            </w:r>
            <w:r>
              <w:rPr>
                <w:rFonts w:hint="eastAsia" w:ascii="微软雅黑" w:hAnsi="微软雅黑" w:eastAsia="微软雅黑" w:cs="微软雅黑"/>
                <w:b/>
                <w:bCs/>
                <w:color w:val="FF0000"/>
                <w:sz w:val="21"/>
                <w:szCs w:val="21"/>
              </w:rPr>
              <w:t>【恩施大峡谷】</w:t>
            </w:r>
            <w:r>
              <w:rPr>
                <w:rFonts w:hint="eastAsia" w:ascii="微软雅黑" w:hAnsi="微软雅黑" w:eastAsia="微软雅黑" w:cs="微软雅黑"/>
                <w:sz w:val="21"/>
                <w:szCs w:val="21"/>
              </w:rPr>
              <w:t>,大峡谷位于恩施市屯堡乡和板桥镇境内，是清江大峡谷中的一段，峡谷全长108千米，总面积300多平方千米。峡谷中的百里绝壁、千丈瀑布、傲啸独峰、原始森林、远古村寨等景点美不胜收。游览</w:t>
            </w:r>
            <w:r>
              <w:rPr>
                <w:rFonts w:hint="eastAsia" w:ascii="微软雅黑" w:hAnsi="微软雅黑" w:eastAsia="微软雅黑" w:cs="微软雅黑"/>
                <w:b/>
                <w:bCs/>
                <w:color w:val="FF0000"/>
                <w:sz w:val="21"/>
                <w:szCs w:val="21"/>
              </w:rPr>
              <w:t>【七星寨景区】</w:t>
            </w:r>
            <w:r>
              <w:rPr>
                <w:rFonts w:hint="eastAsia" w:ascii="微软雅黑" w:hAnsi="微软雅黑" w:eastAsia="微软雅黑" w:cs="微软雅黑"/>
                <w:sz w:val="21"/>
                <w:szCs w:val="21"/>
              </w:rPr>
              <w:t>感受有惊无险的“绝壁栈道”、沿途可欣赏峡谷中的百里绝壁，千丈悬崖、傲啸独峰，原始森林，远古村寨，龙门石林，一线天、绝壁栈道、大峡谷梯田等景观，美不胜收，主要由大河碥风光、前山绝壁、大中小龙门峰林、板桥洞群、龙桥暗河、后山独峰、雨龙山绝壁、朝东岩绝壁、屯堡清江河画廊等组成</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云龙地缝至少形成于5千万年前，</w:t>
            </w:r>
          </w:p>
          <w:p>
            <w:pPr>
              <w:keepNext w:val="0"/>
              <w:keepLines w:val="0"/>
              <w:pageBreakBefore w:val="0"/>
              <w:widowControl w:val="0"/>
              <w:kinsoku/>
              <w:wordWrap/>
              <w:overflowPunct/>
              <w:topLinePunct w:val="0"/>
              <w:autoSpaceDE/>
              <w:bidi w:val="0"/>
              <w:adjustRightInd/>
              <w:snapToGrid/>
              <w:spacing w:line="360" w:lineRule="auto"/>
              <w:ind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后游览</w:t>
            </w:r>
            <w:r>
              <w:rPr>
                <w:rFonts w:hint="eastAsia" w:ascii="微软雅黑" w:hAnsi="微软雅黑" w:eastAsia="微软雅黑" w:cs="微软雅黑"/>
                <w:b/>
                <w:bCs/>
                <w:color w:val="FF0000"/>
                <w:sz w:val="21"/>
                <w:szCs w:val="21"/>
              </w:rPr>
              <w:t>【</w:t>
            </w:r>
            <w:r>
              <w:rPr>
                <w:rFonts w:hint="eastAsia" w:ascii="微软雅黑" w:hAnsi="微软雅黑" w:eastAsia="微软雅黑" w:cs="微软雅黑"/>
                <w:b/>
                <w:bCs/>
                <w:color w:val="FF0000"/>
                <w:sz w:val="21"/>
                <w:szCs w:val="21"/>
                <w:lang w:val="en-US" w:eastAsia="zh-CN"/>
              </w:rPr>
              <w:t>云龙河</w:t>
            </w:r>
            <w:r>
              <w:rPr>
                <w:rFonts w:hint="eastAsia" w:ascii="微软雅黑" w:hAnsi="微软雅黑" w:eastAsia="微软雅黑" w:cs="微软雅黑"/>
                <w:b/>
                <w:bCs/>
                <w:color w:val="FF0000"/>
                <w:sz w:val="21"/>
                <w:szCs w:val="21"/>
              </w:rPr>
              <w:t>地缝】</w:t>
            </w:r>
            <w:r>
              <w:rPr>
                <w:rFonts w:hint="eastAsia" w:ascii="微软雅黑" w:hAnsi="微软雅黑" w:eastAsia="微软雅黑" w:cs="微软雅黑"/>
                <w:sz w:val="21"/>
                <w:szCs w:val="21"/>
              </w:rPr>
              <w:t>顶部到地缝底部的地层主要为形成于2.1－2.9亿年间、跨二迭与三迭纪的灰岩；全长3.6千米、平均深75米，平均宽15米，两岸陡峭，飞瀑狂泻、缝底流水潺潺，上通天水暗河，下联莽莽清江。地缝上共有7条半瀑布(有一条瀑布叫“半流瀑”，丰水期有，枯水期无，故称半条瀑布)。云龙地缝曾是云龙河的伏流段，以暗河形式沉睡地下二、三千万年，后因水流在地下强烈掏蚀，在地表不断剥蚀、致使暗河顶部坍塌，地缝才得于面世，成为恩施大峡谷一大奇观</w:t>
            </w:r>
            <w:r>
              <w:rPr>
                <w:rFonts w:hint="eastAsia" w:ascii="微软雅黑" w:hAnsi="微软雅黑" w:eastAsia="微软雅黑" w:cs="微软雅黑"/>
                <w:b/>
                <w:bCs/>
                <w:color w:val="auto"/>
                <w:sz w:val="36"/>
                <w:szCs w:val="36"/>
                <w:vertAlign w:val="baseline"/>
                <w:lang w:val="en-US" w:eastAsia="zh-CN"/>
                <w14:textFill>
                  <w14:gradFill>
                    <w14:gsLst>
                      <w14:gs w14:pos="0">
                        <w14:srgbClr w14:val="F68123"/>
                      </w14:gs>
                      <w14:gs w14:pos="100000">
                        <w14:srgbClr w14:val="E0600A"/>
                      </w14:gs>
                    </w14:gsLst>
                    <w14:lin w14:ang="0" w14:scaled="0"/>
                  </w14:gradFill>
                </w14:textFill>
              </w:rPr>
              <w:drawing>
                <wp:anchor distT="0" distB="0" distL="114300" distR="114300" simplePos="0" relativeHeight="251676672" behindDoc="1" locked="0" layoutInCell="1" allowOverlap="1">
                  <wp:simplePos x="0" y="0"/>
                  <wp:positionH relativeFrom="column">
                    <wp:posOffset>-1133475</wp:posOffset>
                  </wp:positionH>
                  <wp:positionV relativeFrom="paragraph">
                    <wp:posOffset>-718820</wp:posOffset>
                  </wp:positionV>
                  <wp:extent cx="7566660" cy="10701020"/>
                  <wp:effectExtent l="0" t="0" r="15240" b="5080"/>
                  <wp:wrapNone/>
                  <wp:docPr id="9" name="图片 9" descr="仙居恩施】双飞5日游wor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仙居恩施】双飞5日游word4"/>
                          <pic:cNvPicPr>
                            <a:picLocks noChangeAspect="1"/>
                          </pic:cNvPicPr>
                        </pic:nvPicPr>
                        <pic:blipFill>
                          <a:blip r:embed="rId9"/>
                          <a:stretch>
                            <a:fillRect/>
                          </a:stretch>
                        </pic:blipFill>
                        <pic:spPr>
                          <a:xfrm>
                            <a:off x="0" y="0"/>
                            <a:ext cx="7566660" cy="10701020"/>
                          </a:xfrm>
                          <a:prstGeom prst="rect">
                            <a:avLst/>
                          </a:prstGeom>
                        </pic:spPr>
                      </pic:pic>
                    </a:graphicData>
                  </a:graphic>
                </wp:anchor>
              </w:drawing>
            </w:r>
          </w:p>
          <w:p>
            <w:pPr>
              <w:keepNext w:val="0"/>
              <w:keepLines w:val="0"/>
              <w:pageBreakBefore w:val="0"/>
              <w:widowControl w:val="0"/>
              <w:kinsoku/>
              <w:wordWrap/>
              <w:overflowPunct/>
              <w:topLinePunct w:val="0"/>
              <w:autoSpaceDE/>
              <w:autoSpaceDN w:val="0"/>
              <w:bidi w:val="0"/>
              <w:adjustRightInd/>
              <w:snapToGrid/>
              <w:spacing w:line="360" w:lineRule="auto"/>
              <w:ind w:firstLine="420" w:firstLineChars="200"/>
              <w:textAlignment w:val="top"/>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 随后前往</w:t>
            </w:r>
            <w:r>
              <w:rPr>
                <w:rFonts w:hint="eastAsia" w:ascii="微软雅黑" w:hAnsi="微软雅黑" w:eastAsia="微软雅黑" w:cs="微软雅黑"/>
                <w:b/>
                <w:bCs/>
                <w:color w:val="FF0000"/>
                <w:sz w:val="21"/>
                <w:szCs w:val="21"/>
                <w:lang w:val="en-US" w:eastAsia="zh-CN"/>
              </w:rPr>
              <w:t>【土家女儿城】</w:t>
            </w:r>
            <w:r>
              <w:rPr>
                <w:rFonts w:hint="eastAsia" w:ascii="微软雅黑" w:hAnsi="微软雅黑" w:eastAsia="微软雅黑" w:cs="微软雅黑"/>
                <w:sz w:val="21"/>
                <w:szCs w:val="21"/>
                <w:lang w:val="en-US" w:eastAsia="zh-CN"/>
              </w:rPr>
              <w:t>；世间男子不二心，天下女儿第一城！中国恩施土家女儿城，位于湖北省恩施市区七里坪，是全国土家族文化集聚地，也是武陵地区城市娱乐消费中心和旅游集散地。作为全国第八个人造古镇，土家女儿城合理且精心的谋划了整体建筑风格，仿古与土家吊脚楼相结合，完美体现了土家族的民风民俗。土家女儿城囊括300家小商品，500间风情客栈，30家特色餐饮，40家美味小吃，8000平景观草坪，10000平综合运动中心以及全国首创室内情景剧场-女儿城大剧院，同时还拥有湖北省内最大的水上乐园。恩施土家最负盛名的特色民俗相亲活动—女儿会，也将永久落户土家女儿城！</w:t>
            </w:r>
          </w:p>
          <w:p>
            <w:pPr>
              <w:widowControl/>
              <w:spacing w:line="288" w:lineRule="auto"/>
              <w:jc w:val="left"/>
              <w:rPr>
                <w:rFonts w:hint="eastAsia" w:ascii="微软雅黑" w:hAnsi="微软雅黑" w:eastAsia="微软雅黑" w:cs="微软雅黑"/>
                <w:b/>
                <w:bCs/>
                <w:color w:val="FF0000"/>
                <w:kern w:val="0"/>
                <w:sz w:val="21"/>
                <w:szCs w:val="21"/>
                <w:lang w:bidi="ar"/>
              </w:rPr>
            </w:pPr>
            <w:r>
              <w:rPr>
                <w:rFonts w:hint="eastAsia" w:ascii="微软雅黑" w:hAnsi="微软雅黑" w:eastAsia="微软雅黑" w:cs="微软雅黑"/>
                <w:b/>
                <w:bCs/>
                <w:color w:val="FF0000"/>
                <w:kern w:val="0"/>
                <w:sz w:val="21"/>
                <w:szCs w:val="21"/>
                <w:lang w:bidi="ar"/>
              </w:rPr>
              <w:t>温馨提示：1、恩施大峡谷</w:t>
            </w:r>
            <w:r>
              <w:rPr>
                <w:rFonts w:hint="eastAsia" w:ascii="微软雅黑" w:hAnsi="微软雅黑" w:eastAsia="微软雅黑" w:cs="微软雅黑"/>
                <w:b/>
                <w:bCs/>
                <w:color w:val="FF0000"/>
                <w:kern w:val="0"/>
                <w:sz w:val="21"/>
                <w:szCs w:val="21"/>
                <w:lang w:eastAsia="zh-CN" w:bidi="ar"/>
              </w:rPr>
              <w:t>如</w:t>
            </w:r>
            <w:r>
              <w:rPr>
                <w:rFonts w:hint="eastAsia" w:ascii="微软雅黑" w:hAnsi="微软雅黑" w:eastAsia="微软雅黑" w:cs="微软雅黑"/>
                <w:b/>
                <w:bCs/>
                <w:color w:val="FF0000"/>
                <w:kern w:val="0"/>
                <w:sz w:val="21"/>
                <w:szCs w:val="21"/>
                <w:lang w:bidi="ar"/>
              </w:rPr>
              <w:t>乘坐索道上山，排队时间较长，敬请谅解。</w:t>
            </w:r>
          </w:p>
          <w:p>
            <w:pPr>
              <w:pStyle w:val="2"/>
              <w:rPr>
                <w:rFonts w:hint="eastAsia"/>
              </w:rPr>
            </w:pPr>
            <w:r>
              <w:rPr>
                <w:rFonts w:hint="eastAsia" w:ascii="微软雅黑" w:hAnsi="微软雅黑" w:eastAsia="微软雅黑" w:cs="微软雅黑"/>
                <w:b/>
                <w:bCs/>
                <w:color w:val="FF0000"/>
                <w:kern w:val="0"/>
                <w:sz w:val="21"/>
                <w:szCs w:val="21"/>
                <w:lang w:bidi="ar"/>
              </w:rPr>
              <w:t>2、恩施大峡谷七星寨景区体力付出较大，请游客自行斟酌,根据自己身体条件考虑是否上山。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shd w:val="clear" w:color="auto" w:fill="C3BD96" w:themeFill="background2" w:themeFillShade="BF"/>
            <w:vAlign w:val="top"/>
          </w:tcPr>
          <w:p>
            <w:pPr>
              <w:rPr>
                <w:rFonts w:hint="default" w:ascii="微软雅黑" w:hAnsi="微软雅黑" w:eastAsia="微软雅黑" w:cs="微软雅黑"/>
                <w:b/>
                <w:bCs/>
                <w:sz w:val="32"/>
                <w:szCs w:val="32"/>
                <w:lang w:val="en-US" w:eastAsia="zh-CN"/>
              </w:rPr>
            </w:pPr>
            <w:r>
              <w:rPr>
                <w:rFonts w:hint="eastAsia" w:ascii="微软雅黑" w:hAnsi="微软雅黑" w:eastAsia="微软雅黑" w:cs="微软雅黑"/>
                <w:b/>
                <w:bCs/>
                <w:i w:val="0"/>
                <w:iCs w:val="0"/>
                <w:strike w:val="0"/>
                <w:dstrike w:val="0"/>
                <w:color w:val="E46C0A" w:themeColor="accent6" w:themeShade="BF"/>
                <w:sz w:val="32"/>
                <w:szCs w:val="32"/>
                <w:u w:val="none"/>
                <w:shd w:val="clear" w:color="auto" w:fill="auto"/>
                <w:lang w:val="en-US" w:eastAsia="zh-CN"/>
              </w:rPr>
              <w:t>第五天 中国硒港+土司城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vAlign w:val="top"/>
          </w:tcPr>
          <w:p>
            <w:pPr>
              <w:jc w:val="center"/>
              <w:rPr>
                <w:rFonts w:hint="eastAsia" w:ascii="微软雅黑" w:hAnsi="微软雅黑" w:eastAsia="微软雅黑" w:cs="微软雅黑"/>
                <w:sz w:val="24"/>
                <w:szCs w:val="24"/>
                <w:vertAlign w:val="baseline"/>
                <w:lang w:eastAsia="zh-CN"/>
              </w:rPr>
            </w:pPr>
            <w:r>
              <w:rPr>
                <w:rFonts w:hint="eastAsia" w:ascii="微软雅黑" w:hAnsi="微软雅黑" w:eastAsia="微软雅黑" w:cs="微软雅黑"/>
                <w:b w:val="0"/>
                <w:bCs/>
                <w:color w:val="auto"/>
                <w:sz w:val="24"/>
                <w:szCs w:val="24"/>
              </w:rPr>
              <w:t>用餐：</w:t>
            </w:r>
            <w:r>
              <w:rPr>
                <w:rFonts w:hint="eastAsia" w:ascii="微软雅黑" w:hAnsi="微软雅黑" w:eastAsia="微软雅黑" w:cs="微软雅黑"/>
                <w:b w:val="0"/>
                <w:bCs/>
                <w:color w:val="auto"/>
                <w:sz w:val="24"/>
                <w:szCs w:val="24"/>
                <w:lang w:eastAsia="zh-CN"/>
              </w:rPr>
              <w:t>早</w:t>
            </w:r>
            <w:r>
              <w:rPr>
                <w:rFonts w:hint="eastAsia" w:ascii="微软雅黑" w:hAnsi="微软雅黑" w:eastAsia="微软雅黑" w:cs="微软雅黑"/>
                <w:b w:val="0"/>
                <w:bCs/>
                <w:color w:val="auto"/>
                <w:sz w:val="24"/>
                <w:szCs w:val="24"/>
              </w:rPr>
              <w:t xml:space="preserve">  </w:t>
            </w:r>
            <w:r>
              <w:rPr>
                <w:rFonts w:hint="eastAsia" w:ascii="微软雅黑" w:hAnsi="微软雅黑" w:eastAsia="微软雅黑" w:cs="微软雅黑"/>
                <w:b w:val="0"/>
                <w:bCs/>
                <w:color w:val="auto"/>
                <w:sz w:val="24"/>
                <w:szCs w:val="24"/>
                <w:lang w:val="en-US" w:eastAsia="zh-CN"/>
              </w:rPr>
              <w:t xml:space="preserve">            </w:t>
            </w:r>
            <w:r>
              <w:rPr>
                <w:rFonts w:hint="eastAsia" w:ascii="微软雅黑" w:hAnsi="微软雅黑" w:eastAsia="微软雅黑" w:cs="微软雅黑"/>
                <w:b w:val="0"/>
                <w:bCs/>
                <w:color w:val="auto"/>
                <w:sz w:val="24"/>
                <w:szCs w:val="24"/>
              </w:rPr>
              <w:t xml:space="preserve"> 住宿：</w:t>
            </w:r>
            <w:r>
              <w:rPr>
                <w:rFonts w:hint="eastAsia" w:ascii="微软雅黑" w:hAnsi="微软雅黑" w:eastAsia="微软雅黑" w:cs="微软雅黑"/>
                <w:b w:val="0"/>
                <w:bCs/>
                <w:color w:val="auto"/>
                <w:sz w:val="24"/>
                <w:szCs w:val="24"/>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vAlign w:val="top"/>
          </w:tcPr>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pacing w:val="2"/>
                <w:kern w:val="10"/>
                <w:position w:val="2"/>
                <w:sz w:val="21"/>
                <w:szCs w:val="21"/>
                <w:lang w:val="en-US" w:eastAsia="zh-CN" w:bidi="ar-SA"/>
              </w:rPr>
              <w:t>早餐后前往参观中国内陆地区最大的保税港体验中心</w:t>
            </w:r>
            <w:r>
              <w:rPr>
                <w:rFonts w:hint="eastAsia" w:ascii="微软雅黑" w:hAnsi="微软雅黑" w:eastAsia="微软雅黑" w:cs="微软雅黑"/>
                <w:b/>
                <w:bCs/>
                <w:color w:val="FF0000"/>
                <w:spacing w:val="2"/>
                <w:kern w:val="10"/>
                <w:position w:val="2"/>
                <w:sz w:val="21"/>
                <w:szCs w:val="21"/>
                <w:lang w:val="en-US" w:eastAsia="zh-CN" w:bidi="ar-SA"/>
              </w:rPr>
              <w:t>【中国硒港】</w:t>
            </w:r>
            <w:r>
              <w:rPr>
                <w:rFonts w:hint="eastAsia" w:ascii="微软雅黑" w:hAnsi="微软雅黑" w:eastAsia="微软雅黑" w:cs="微软雅黑"/>
                <w:b w:val="0"/>
                <w:bCs w:val="0"/>
                <w:color w:val="FF0000"/>
                <w:spacing w:val="2"/>
                <w:kern w:val="10"/>
                <w:position w:val="2"/>
                <w:sz w:val="21"/>
                <w:szCs w:val="21"/>
                <w:lang w:val="en-US" w:eastAsia="zh-CN" w:bidi="ar-SA"/>
              </w:rPr>
              <w:t>土特产中心，（浏览时间约为150分钟）</w:t>
            </w:r>
            <w:r>
              <w:rPr>
                <w:rFonts w:hint="eastAsia" w:ascii="微软雅黑" w:hAnsi="微软雅黑" w:eastAsia="微软雅黑" w:cs="微软雅黑"/>
                <w:b w:val="0"/>
                <w:bCs w:val="0"/>
                <w:color w:val="auto"/>
                <w:spacing w:val="2"/>
                <w:kern w:val="10"/>
                <w:position w:val="2"/>
                <w:sz w:val="21"/>
                <w:szCs w:val="21"/>
                <w:lang w:val="en-US" w:eastAsia="zh-CN" w:bidi="ar-SA"/>
              </w:rPr>
              <w:t>让您全方位了解恩施文化！恩施是迄今为止全球唯一探明独立硒矿床所在地，境内硒矿蕴藏量第一，是世界天然生物硒资源最富集的地区，被誉为世界第一天然富硒生物圈。是全球唯一获得世界硒都称号的城市，拥有最丰富的富硒产品展示区，体验区。</w:t>
            </w:r>
            <w:r>
              <w:rPr>
                <w:rFonts w:hint="eastAsia" w:ascii="微软雅黑" w:hAnsi="微软雅黑" w:eastAsia="微软雅黑" w:cs="微软雅黑"/>
                <w:color w:val="FF0000"/>
                <w:spacing w:val="2"/>
                <w:kern w:val="10"/>
                <w:position w:val="2"/>
                <w:sz w:val="21"/>
                <w:szCs w:val="21"/>
                <w:lang w:val="en-US" w:eastAsia="zh-CN" w:bidi="ar-SA"/>
              </w:rPr>
              <w:t>硒泰乳胶</w:t>
            </w:r>
            <w:r>
              <w:rPr>
                <w:rFonts w:hint="eastAsia" w:ascii="微软雅黑" w:hAnsi="微软雅黑" w:eastAsia="微软雅黑" w:cs="微软雅黑"/>
                <w:color w:val="FF0000"/>
                <w:sz w:val="21"/>
                <w:szCs w:val="21"/>
                <w:lang w:eastAsia="zh-CN"/>
              </w:rPr>
              <w:t>（浏览时间约为</w:t>
            </w:r>
            <w:r>
              <w:rPr>
                <w:rFonts w:hint="eastAsia" w:ascii="微软雅黑" w:hAnsi="微软雅黑" w:eastAsia="微软雅黑" w:cs="微软雅黑"/>
                <w:color w:val="FF0000"/>
                <w:sz w:val="21"/>
                <w:szCs w:val="21"/>
                <w:lang w:val="en-US" w:eastAsia="zh-CN"/>
              </w:rPr>
              <w:t>120分钟）</w:t>
            </w:r>
            <w:r>
              <w:rPr>
                <w:rFonts w:hint="eastAsia" w:ascii="微软雅黑" w:hAnsi="微软雅黑" w:eastAsia="微软雅黑" w:cs="微软雅黑"/>
                <w:b w:val="0"/>
                <w:bCs w:val="0"/>
                <w:color w:val="auto"/>
                <w:spacing w:val="2"/>
                <w:kern w:val="10"/>
                <w:position w:val="2"/>
                <w:sz w:val="21"/>
                <w:szCs w:val="21"/>
                <w:lang w:val="en-US" w:eastAsia="zh-CN" w:bidi="ar-SA"/>
              </w:rPr>
              <w:t>是恩施唯一且最大的中泰联合对口商品展示中心，是一带一路大环境下的一个惠民产物，并且充分让游客感受泰国的异域文化以及体验中心。</w:t>
            </w:r>
          </w:p>
          <w:p>
            <w:pPr>
              <w:pStyle w:val="4"/>
              <w:keepNext w:val="0"/>
              <w:keepLines w:val="0"/>
              <w:pageBreakBefore w:val="0"/>
              <w:widowControl/>
              <w:shd w:val="clear" w:color="auto"/>
              <w:kinsoku/>
              <w:wordWrap/>
              <w:overflowPunct/>
              <w:topLinePunct w:val="0"/>
              <w:autoSpaceDE/>
              <w:autoSpaceDN/>
              <w:bidi w:val="0"/>
              <w:adjustRightInd/>
              <w:snapToGrid/>
              <w:spacing w:before="0" w:beforeAutospacing="0" w:after="0" w:afterAutospacing="0" w:line="360" w:lineRule="auto"/>
              <w:textAlignment w:val="auto"/>
              <w:rPr>
                <w:rFonts w:hint="eastAsia" w:ascii="微软雅黑" w:hAnsi="微软雅黑" w:eastAsia="微软雅黑" w:cs="微软雅黑"/>
                <w:b w:val="0"/>
                <w:bCs w:val="0"/>
                <w:kern w:val="2"/>
                <w:sz w:val="21"/>
                <w:szCs w:val="21"/>
              </w:rPr>
            </w:pPr>
            <w:r>
              <w:rPr>
                <w:rFonts w:hint="eastAsia" w:ascii="微软雅黑" w:hAnsi="微软雅黑" w:eastAsia="微软雅黑" w:cs="微软雅黑"/>
                <w:b w:val="0"/>
                <w:bCs w:val="0"/>
                <w:color w:val="auto"/>
                <w:sz w:val="21"/>
                <w:szCs w:val="21"/>
                <w:lang w:eastAsia="zh-CN"/>
              </w:rPr>
              <w:t>游览结束后乘车前往</w:t>
            </w:r>
            <w:r>
              <w:rPr>
                <w:rFonts w:hint="eastAsia" w:ascii="微软雅黑" w:hAnsi="微软雅黑" w:eastAsia="微软雅黑" w:cs="微软雅黑"/>
                <w:b/>
                <w:bCs/>
                <w:color w:val="FF0000"/>
                <w:sz w:val="21"/>
                <w:szCs w:val="21"/>
              </w:rPr>
              <w:t>【恩施土司城】</w:t>
            </w:r>
            <w:r>
              <w:rPr>
                <w:rFonts w:hint="eastAsia" w:ascii="微软雅黑" w:hAnsi="微软雅黑" w:eastAsia="微软雅黑" w:cs="微软雅黑"/>
                <w:b w:val="0"/>
                <w:bCs w:val="0"/>
                <w:color w:val="auto"/>
                <w:sz w:val="21"/>
                <w:szCs w:val="21"/>
              </w:rPr>
              <w:t>又称墨卫楼。恩施土司城坐落在湖北省</w:t>
            </w:r>
            <w:r>
              <w:rPr>
                <w:rFonts w:hint="eastAsia" w:ascii="微软雅黑" w:hAnsi="微软雅黑" w:eastAsia="微软雅黑" w:cs="微软雅黑"/>
                <w:b w:val="0"/>
                <w:bCs w:val="0"/>
                <w:color w:val="auto"/>
                <w:sz w:val="21"/>
                <w:szCs w:val="21"/>
              </w:rPr>
              <w:fldChar w:fldCharType="begin"/>
            </w:r>
            <w:r>
              <w:rPr>
                <w:rFonts w:hint="eastAsia" w:ascii="微软雅黑" w:hAnsi="微软雅黑" w:eastAsia="微软雅黑" w:cs="微软雅黑"/>
                <w:b w:val="0"/>
                <w:bCs w:val="0"/>
                <w:color w:val="auto"/>
                <w:sz w:val="21"/>
                <w:szCs w:val="21"/>
              </w:rPr>
              <w:instrText xml:space="preserve"> HYPERLINK "https://baike.so.com/doc/5781483-5994265.html" \t "https://baike.so.com/doc/_blank" </w:instrText>
            </w:r>
            <w:r>
              <w:rPr>
                <w:rFonts w:hint="eastAsia" w:ascii="微软雅黑" w:hAnsi="微软雅黑" w:eastAsia="微软雅黑" w:cs="微软雅黑"/>
                <w:b w:val="0"/>
                <w:bCs w:val="0"/>
                <w:color w:val="auto"/>
                <w:sz w:val="21"/>
                <w:szCs w:val="21"/>
              </w:rPr>
              <w:fldChar w:fldCharType="separate"/>
            </w:r>
            <w:r>
              <w:rPr>
                <w:rFonts w:hint="eastAsia" w:ascii="微软雅黑" w:hAnsi="微软雅黑" w:eastAsia="微软雅黑" w:cs="微软雅黑"/>
                <w:b w:val="0"/>
                <w:bCs w:val="0"/>
                <w:color w:val="auto"/>
                <w:sz w:val="21"/>
                <w:szCs w:val="21"/>
              </w:rPr>
              <w:t>恩施市</w:t>
            </w:r>
            <w:r>
              <w:rPr>
                <w:rFonts w:hint="eastAsia" w:ascii="微软雅黑" w:hAnsi="微软雅黑" w:eastAsia="微软雅黑" w:cs="微软雅黑"/>
                <w:b w:val="0"/>
                <w:bCs w:val="0"/>
                <w:color w:val="auto"/>
                <w:sz w:val="21"/>
                <w:szCs w:val="21"/>
              </w:rPr>
              <w:fldChar w:fldCharType="end"/>
            </w:r>
            <w:r>
              <w:rPr>
                <w:rFonts w:hint="eastAsia" w:ascii="微软雅黑" w:hAnsi="微软雅黑" w:eastAsia="微软雅黑" w:cs="微软雅黑"/>
                <w:b w:val="0"/>
                <w:bCs w:val="0"/>
                <w:color w:val="auto"/>
                <w:sz w:val="21"/>
                <w:szCs w:val="21"/>
              </w:rPr>
              <w:t>西北，小地名叫对山湾的地方，距市政府所在地500米。属古迹与建筑类园林景观民俗风景区， 是恩施州民委落实恩施州委、州人民政府提出建设"生态旅游州、民族风情园"发展方略，由苏州园林设计院设计，地方民间艺人承建的土家族地区仿古土司庄园建筑群。属全国唯一一座规模最大、工程最宏伟、风格最独特、景观最靓丽的土家族地区土司文化标志性工程。包括门楼、侗族风雨桥、廪君祠、</w:t>
            </w:r>
            <w:r>
              <w:rPr>
                <w:rFonts w:hint="eastAsia" w:ascii="微软雅黑" w:hAnsi="微软雅黑" w:eastAsia="微软雅黑" w:cs="微软雅黑"/>
                <w:b w:val="0"/>
                <w:bCs w:val="0"/>
                <w:color w:val="auto"/>
                <w:sz w:val="21"/>
                <w:szCs w:val="21"/>
              </w:rPr>
              <w:fldChar w:fldCharType="begin"/>
            </w:r>
            <w:r>
              <w:rPr>
                <w:rFonts w:hint="eastAsia" w:ascii="微软雅黑" w:hAnsi="微软雅黑" w:eastAsia="微软雅黑" w:cs="微软雅黑"/>
                <w:b w:val="0"/>
                <w:bCs w:val="0"/>
                <w:color w:val="auto"/>
                <w:sz w:val="21"/>
                <w:szCs w:val="21"/>
              </w:rPr>
              <w:instrText xml:space="preserve"> HYPERLINK "https://baike.so.com/doc/1074033-1136493.html" \t "https://baike.so.com/doc/_blank" </w:instrText>
            </w:r>
            <w:r>
              <w:rPr>
                <w:rFonts w:hint="eastAsia" w:ascii="微软雅黑" w:hAnsi="微软雅黑" w:eastAsia="微软雅黑" w:cs="微软雅黑"/>
                <w:b w:val="0"/>
                <w:bCs w:val="0"/>
                <w:color w:val="auto"/>
                <w:sz w:val="21"/>
                <w:szCs w:val="21"/>
              </w:rPr>
              <w:fldChar w:fldCharType="separate"/>
            </w:r>
            <w:r>
              <w:rPr>
                <w:rFonts w:hint="eastAsia" w:ascii="微软雅黑" w:hAnsi="微软雅黑" w:eastAsia="微软雅黑" w:cs="微软雅黑"/>
                <w:b w:val="0"/>
                <w:bCs w:val="0"/>
                <w:color w:val="auto"/>
                <w:sz w:val="21"/>
                <w:szCs w:val="21"/>
              </w:rPr>
              <w:t>校场</w:t>
            </w:r>
            <w:r>
              <w:rPr>
                <w:rFonts w:hint="eastAsia" w:ascii="微软雅黑" w:hAnsi="微软雅黑" w:eastAsia="微软雅黑" w:cs="微软雅黑"/>
                <w:b w:val="0"/>
                <w:bCs w:val="0"/>
                <w:color w:val="auto"/>
                <w:sz w:val="21"/>
                <w:szCs w:val="21"/>
              </w:rPr>
              <w:fldChar w:fldCharType="end"/>
            </w:r>
            <w:r>
              <w:rPr>
                <w:rFonts w:hint="eastAsia" w:ascii="微软雅黑" w:hAnsi="微软雅黑" w:eastAsia="微软雅黑" w:cs="微软雅黑"/>
                <w:b w:val="0"/>
                <w:bCs w:val="0"/>
                <w:color w:val="auto"/>
                <w:sz w:val="21"/>
                <w:szCs w:val="21"/>
              </w:rPr>
              <w:t>、土家族民居、土司王宫--九进堂、城墙、钟楼、鼓楼、百花园、白虎雕像、卧虎铁桥、听涛茶楼、民族艺苑等12个景区30余个景点</w:t>
            </w:r>
            <w:r>
              <w:rPr>
                <w:rFonts w:hint="eastAsia" w:ascii="微软雅黑" w:hAnsi="微软雅黑" w:eastAsia="微软雅黑" w:cs="微软雅黑"/>
                <w:b/>
                <w:bCs/>
                <w:color w:val="auto"/>
                <w:sz w:val="36"/>
                <w:szCs w:val="36"/>
                <w:vertAlign w:val="baseline"/>
                <w:lang w:val="en-US" w:eastAsia="zh-CN"/>
                <w14:textFill>
                  <w14:gradFill>
                    <w14:gsLst>
                      <w14:gs w14:pos="0">
                        <w14:srgbClr w14:val="F68123"/>
                      </w14:gs>
                      <w14:gs w14:pos="100000">
                        <w14:srgbClr w14:val="E0600A"/>
                      </w14:gs>
                    </w14:gsLst>
                    <w14:lin w14:ang="0" w14:scaled="0"/>
                  </w14:gradFill>
                </w14:textFill>
              </w:rPr>
              <w:drawing>
                <wp:anchor distT="0" distB="0" distL="114300" distR="114300" simplePos="0" relativeHeight="251680768" behindDoc="1" locked="0" layoutInCell="1" allowOverlap="1">
                  <wp:simplePos x="0" y="0"/>
                  <wp:positionH relativeFrom="column">
                    <wp:posOffset>-1133475</wp:posOffset>
                  </wp:positionH>
                  <wp:positionV relativeFrom="paragraph">
                    <wp:posOffset>-718820</wp:posOffset>
                  </wp:positionV>
                  <wp:extent cx="7566660" cy="10701020"/>
                  <wp:effectExtent l="0" t="0" r="15240" b="5080"/>
                  <wp:wrapNone/>
                  <wp:docPr id="10" name="图片 10" descr="仙居恩施】双飞5日游wor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仙居恩施】双飞5日游word4"/>
                          <pic:cNvPicPr>
                            <a:picLocks noChangeAspect="1"/>
                          </pic:cNvPicPr>
                        </pic:nvPicPr>
                        <pic:blipFill>
                          <a:blip r:embed="rId9"/>
                          <a:stretch>
                            <a:fillRect/>
                          </a:stretch>
                        </pic:blipFill>
                        <pic:spPr>
                          <a:xfrm>
                            <a:off x="0" y="0"/>
                            <a:ext cx="7566660" cy="10701020"/>
                          </a:xfrm>
                          <a:prstGeom prst="rect">
                            <a:avLst/>
                          </a:prstGeom>
                        </pic:spPr>
                      </pic:pic>
                    </a:graphicData>
                  </a:graphic>
                </wp:anchor>
              </w:drawing>
            </w:r>
            <w:r>
              <w:rPr>
                <w:rFonts w:hint="eastAsia" w:ascii="微软雅黑" w:hAnsi="微软雅黑" w:eastAsia="微软雅黑" w:cs="微软雅黑"/>
                <w:b w:val="0"/>
                <w:bCs w:val="0"/>
                <w:color w:val="auto"/>
                <w:sz w:val="21"/>
                <w:szCs w:val="21"/>
              </w:rPr>
              <w:t>。经全国人大副委员长、著名社会学家</w:t>
            </w:r>
            <w:r>
              <w:rPr>
                <w:rFonts w:hint="eastAsia" w:ascii="微软雅黑" w:hAnsi="微软雅黑" w:eastAsia="微软雅黑" w:cs="微软雅黑"/>
                <w:b w:val="0"/>
                <w:bCs w:val="0"/>
                <w:color w:val="auto"/>
                <w:sz w:val="21"/>
                <w:szCs w:val="21"/>
              </w:rPr>
              <w:fldChar w:fldCharType="begin"/>
            </w:r>
            <w:r>
              <w:rPr>
                <w:rFonts w:hint="eastAsia" w:ascii="微软雅黑" w:hAnsi="微软雅黑" w:eastAsia="微软雅黑" w:cs="微软雅黑"/>
                <w:b w:val="0"/>
                <w:bCs w:val="0"/>
                <w:color w:val="auto"/>
                <w:sz w:val="21"/>
                <w:szCs w:val="21"/>
              </w:rPr>
              <w:instrText xml:space="preserve"> HYPERLINK "https://baike.so.com/doc/1138659-1204616.html" \t "https://baike.so.com/doc/_blank" </w:instrText>
            </w:r>
            <w:r>
              <w:rPr>
                <w:rFonts w:hint="eastAsia" w:ascii="微软雅黑" w:hAnsi="微软雅黑" w:eastAsia="微软雅黑" w:cs="微软雅黑"/>
                <w:b w:val="0"/>
                <w:bCs w:val="0"/>
                <w:color w:val="auto"/>
                <w:sz w:val="21"/>
                <w:szCs w:val="21"/>
              </w:rPr>
              <w:fldChar w:fldCharType="separate"/>
            </w:r>
            <w:r>
              <w:rPr>
                <w:rFonts w:hint="eastAsia" w:ascii="微软雅黑" w:hAnsi="微软雅黑" w:eastAsia="微软雅黑" w:cs="微软雅黑"/>
                <w:b w:val="0"/>
                <w:bCs w:val="0"/>
                <w:color w:val="auto"/>
                <w:sz w:val="21"/>
                <w:szCs w:val="21"/>
              </w:rPr>
              <w:t>费孝通</w:t>
            </w:r>
            <w:r>
              <w:rPr>
                <w:rFonts w:hint="eastAsia" w:ascii="微软雅黑" w:hAnsi="微软雅黑" w:eastAsia="微软雅黑" w:cs="微软雅黑"/>
                <w:b w:val="0"/>
                <w:bCs w:val="0"/>
                <w:color w:val="auto"/>
                <w:sz w:val="21"/>
                <w:szCs w:val="21"/>
              </w:rPr>
              <w:fldChar w:fldCharType="end"/>
            </w:r>
            <w:r>
              <w:rPr>
                <w:rFonts w:hint="eastAsia" w:ascii="微软雅黑" w:hAnsi="微软雅黑" w:eastAsia="微软雅黑" w:cs="微软雅黑"/>
                <w:b w:val="0"/>
                <w:bCs w:val="0"/>
                <w:color w:val="auto"/>
                <w:sz w:val="21"/>
                <w:szCs w:val="21"/>
              </w:rPr>
              <w:t>先生命名并题写为"恩施土司城"。</w:t>
            </w:r>
            <w:r>
              <w:rPr>
                <w:rFonts w:hint="eastAsia" w:ascii="微软雅黑" w:hAnsi="微软雅黑" w:eastAsia="微软雅黑" w:cs="微软雅黑"/>
                <w:b w:val="0"/>
                <w:bCs w:val="0"/>
                <w:spacing w:val="2"/>
                <w:kern w:val="10"/>
                <w:position w:val="2"/>
                <w:sz w:val="21"/>
                <w:szCs w:val="21"/>
                <w:lang w:val="en-US" w:eastAsia="zh-CN" w:bidi="ar-SA"/>
              </w:rPr>
              <w:t xml:space="preserve"> </w:t>
            </w:r>
          </w:p>
          <w:p>
            <w:pPr>
              <w:pStyle w:val="4"/>
              <w:keepNext w:val="0"/>
              <w:keepLines w:val="0"/>
              <w:pageBreakBefore w:val="0"/>
              <w:widowControl/>
              <w:shd w:val="clear" w:color="auto"/>
              <w:kinsoku/>
              <w:wordWrap/>
              <w:overflowPunct/>
              <w:topLinePunct w:val="0"/>
              <w:autoSpaceDE/>
              <w:autoSpaceDN/>
              <w:bidi w:val="0"/>
              <w:adjustRightInd/>
              <w:snapToGrid/>
              <w:spacing w:before="0" w:beforeAutospacing="0" w:after="0" w:afterAutospacing="0" w:line="360" w:lineRule="auto"/>
              <w:ind w:firstLine="42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val="0"/>
                <w:kern w:val="2"/>
                <w:sz w:val="21"/>
                <w:szCs w:val="21"/>
              </w:rPr>
              <w:t>我们工作人员会按约定的时间送您去</w:t>
            </w:r>
            <w:r>
              <w:rPr>
                <w:rFonts w:hint="eastAsia" w:ascii="微软雅黑" w:hAnsi="微软雅黑" w:eastAsia="微软雅黑" w:cs="微软雅黑"/>
                <w:b w:val="0"/>
                <w:kern w:val="2"/>
                <w:sz w:val="21"/>
                <w:szCs w:val="21"/>
                <w:lang w:eastAsia="zh-CN"/>
              </w:rPr>
              <w:t>机场</w:t>
            </w:r>
            <w:r>
              <w:rPr>
                <w:rFonts w:hint="eastAsia" w:ascii="微软雅黑" w:hAnsi="微软雅黑" w:eastAsia="微软雅黑" w:cs="微软雅黑"/>
                <w:b w:val="0"/>
                <w:kern w:val="2"/>
                <w:sz w:val="21"/>
                <w:szCs w:val="21"/>
              </w:rPr>
              <w:t>，返回温馨的家！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vAlign w:val="top"/>
          </w:tcPr>
          <w:p>
            <w:pPr>
              <w:rPr>
                <w:rFonts w:hint="eastAsia" w:ascii="微软雅黑" w:hAnsi="微软雅黑" w:eastAsia="微软雅黑" w:cs="微软雅黑"/>
                <w:b/>
                <w:color w:val="FF0000"/>
                <w:szCs w:val="21"/>
                <w:lang w:eastAsia="zh-CN"/>
              </w:rPr>
            </w:pPr>
            <w:r>
              <w:rPr>
                <w:rFonts w:hint="eastAsia" w:ascii="微软雅黑" w:hAnsi="微软雅黑" w:eastAsia="微软雅黑" w:cs="微软雅黑"/>
                <w:b/>
                <w:color w:val="FF0000"/>
                <w:szCs w:val="21"/>
                <w:lang w:eastAsia="zh-CN"/>
              </w:rPr>
              <w:t>备</w:t>
            </w:r>
            <w:r>
              <w:rPr>
                <w:rFonts w:hint="eastAsia" w:ascii="微软雅黑" w:hAnsi="微软雅黑" w:eastAsia="微软雅黑" w:cs="微软雅黑"/>
                <w:b/>
                <w:color w:val="FF0000"/>
                <w:szCs w:val="21"/>
              </w:rPr>
              <w:t>注： 行程根据情况导游会调整顺序！（堵车，景区拥挤等</w:t>
            </w:r>
            <w:r>
              <w:rPr>
                <w:rFonts w:hint="eastAsia" w:ascii="微软雅黑" w:hAnsi="微软雅黑" w:eastAsia="微软雅黑" w:cs="微软雅黑"/>
                <w:b/>
                <w:color w:val="FF0000"/>
                <w:szCs w:val="21"/>
                <w:lang w:eastAsia="zh-CN"/>
              </w:rPr>
              <w:t>特殊</w:t>
            </w:r>
            <w:r>
              <w:rPr>
                <w:rFonts w:hint="eastAsia" w:ascii="微软雅黑" w:hAnsi="微软雅黑" w:eastAsia="微软雅黑" w:cs="微软雅黑"/>
                <w:b/>
                <w:color w:val="FF0000"/>
                <w:szCs w:val="21"/>
              </w:rPr>
              <w:t>）在不减少景点的情况下，导游有权调整景点游览先后顺序</w:t>
            </w:r>
            <w:r>
              <w:rPr>
                <w:rFonts w:hint="eastAsia" w:ascii="微软雅黑" w:hAnsi="微软雅黑" w:eastAsia="微软雅黑" w:cs="微软雅黑"/>
                <w:b/>
                <w:color w:val="FF0000"/>
                <w:szCs w:val="21"/>
                <w:lang w:eastAsia="zh-CN"/>
              </w:rPr>
              <w:t>！</w:t>
            </w:r>
          </w:p>
          <w:p>
            <w:pPr>
              <w:adjustRightInd w:val="0"/>
              <w:snapToGrid w:val="0"/>
              <w:spacing w:line="360" w:lineRule="exact"/>
              <w:ind w:right="141" w:rightChars="67"/>
              <w:outlineLvl w:val="0"/>
              <w:rPr>
                <w:rFonts w:hint="eastAsia" w:ascii="微软雅黑" w:hAnsi="微软雅黑" w:eastAsia="微软雅黑" w:cs="微软雅黑"/>
                <w:sz w:val="18"/>
                <w:szCs w:val="18"/>
              </w:rPr>
            </w:pPr>
            <w:r>
              <w:rPr>
                <w:rFonts w:hint="eastAsia" w:ascii="微软雅黑" w:hAnsi="微软雅黑" w:eastAsia="微软雅黑" w:cs="微软雅黑"/>
                <w:b/>
                <w:color w:val="0000FF"/>
                <w:sz w:val="24"/>
              </w:rPr>
              <w:t xml:space="preserve">[接待标准、包含项目] </w:t>
            </w:r>
          </w:p>
          <w:p>
            <w:pPr>
              <w:keepNext w:val="0"/>
              <w:keepLines w:val="0"/>
              <w:pageBreakBefore w:val="0"/>
              <w:widowControl w:val="0"/>
              <w:kinsoku/>
              <w:wordWrap/>
              <w:overflowPunct/>
              <w:topLinePunct w:val="0"/>
              <w:autoSpaceDE/>
              <w:autoSpaceDN/>
              <w:bidi w:val="0"/>
              <w:adjustRightInd/>
              <w:snapToGrid/>
              <w:spacing w:line="120" w:lineRule="auto"/>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1、用餐：含4早</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正1特色餐（早餐酒店提供）</w:t>
            </w:r>
          </w:p>
          <w:p>
            <w:pPr>
              <w:keepNext w:val="0"/>
              <w:keepLines w:val="0"/>
              <w:pageBreakBefore w:val="0"/>
              <w:widowControl w:val="0"/>
              <w:kinsoku/>
              <w:wordWrap/>
              <w:overflowPunct/>
              <w:topLinePunct w:val="0"/>
              <w:autoSpaceDE/>
              <w:autoSpaceDN/>
              <w:bidi w:val="0"/>
              <w:adjustRightInd/>
              <w:snapToGrid/>
              <w:spacing w:line="120" w:lineRule="auto"/>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2、住宿：含4晚</w:t>
            </w:r>
            <w:r>
              <w:rPr>
                <w:rFonts w:hint="eastAsia" w:ascii="微软雅黑" w:hAnsi="微软雅黑" w:eastAsia="微软雅黑" w:cs="微软雅黑"/>
                <w:sz w:val="21"/>
                <w:szCs w:val="21"/>
                <w:lang w:eastAsia="zh-CN"/>
              </w:rPr>
              <w:t>当地三星</w:t>
            </w:r>
            <w:r>
              <w:rPr>
                <w:rFonts w:hint="eastAsia" w:ascii="微软雅黑" w:hAnsi="微软雅黑" w:eastAsia="微软雅黑" w:cs="微软雅黑"/>
                <w:sz w:val="21"/>
                <w:szCs w:val="21"/>
              </w:rPr>
              <w:t>酒店标间（不含单房差，如产生单房差自理）</w:t>
            </w:r>
          </w:p>
          <w:p>
            <w:pPr>
              <w:keepNext w:val="0"/>
              <w:keepLines w:val="0"/>
              <w:pageBreakBefore w:val="0"/>
              <w:widowControl w:val="0"/>
              <w:kinsoku/>
              <w:wordWrap/>
              <w:overflowPunct/>
              <w:topLinePunct w:val="0"/>
              <w:autoSpaceDE/>
              <w:autoSpaceDN/>
              <w:bidi w:val="0"/>
              <w:adjustRightInd/>
              <w:snapToGrid/>
              <w:spacing w:line="120" w:lineRule="auto"/>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3、用车：</w:t>
            </w:r>
            <w:r>
              <w:rPr>
                <w:rFonts w:hint="eastAsia" w:ascii="微软雅黑" w:hAnsi="微软雅黑" w:eastAsia="微软雅黑" w:cs="微软雅黑"/>
                <w:sz w:val="21"/>
                <w:szCs w:val="21"/>
                <w:lang w:eastAsia="zh-CN"/>
              </w:rPr>
              <w:t>昆明</w:t>
            </w:r>
            <w:r>
              <w:rPr>
                <w:rFonts w:hint="eastAsia" w:ascii="微软雅黑" w:hAnsi="微软雅黑" w:eastAsia="微软雅黑" w:cs="微软雅黑"/>
                <w:sz w:val="21"/>
                <w:szCs w:val="21"/>
                <w:lang w:val="en-US" w:eastAsia="zh-CN"/>
              </w:rPr>
              <w:t>-宜昌往返机票，</w:t>
            </w:r>
            <w:r>
              <w:rPr>
                <w:rFonts w:hint="eastAsia" w:ascii="微软雅黑" w:hAnsi="微软雅黑" w:eastAsia="微软雅黑" w:cs="微软雅黑"/>
                <w:sz w:val="21"/>
                <w:szCs w:val="21"/>
              </w:rPr>
              <w:t>根据实际参团人数安排旅游车辆，保证一人一座；</w:t>
            </w:r>
          </w:p>
          <w:p>
            <w:pPr>
              <w:keepNext w:val="0"/>
              <w:keepLines w:val="0"/>
              <w:pageBreakBefore w:val="0"/>
              <w:widowControl w:val="0"/>
              <w:kinsoku/>
              <w:wordWrap/>
              <w:overflowPunct/>
              <w:topLinePunct w:val="0"/>
              <w:autoSpaceDE/>
              <w:autoSpaceDN/>
              <w:bidi w:val="0"/>
              <w:adjustRightInd/>
              <w:snapToGrid/>
              <w:spacing w:line="120" w:lineRule="auto"/>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4、购物 ：</w:t>
            </w:r>
            <w:r>
              <w:rPr>
                <w:rFonts w:hint="eastAsia" w:ascii="微软雅黑" w:hAnsi="微软雅黑" w:eastAsia="微软雅黑" w:cs="微软雅黑"/>
                <w:sz w:val="21"/>
                <w:szCs w:val="21"/>
                <w:lang w:eastAsia="zh-CN"/>
              </w:rPr>
              <w:t>丝绸</w:t>
            </w:r>
            <w:r>
              <w:rPr>
                <w:rFonts w:hint="eastAsia" w:ascii="微软雅黑" w:hAnsi="微软雅黑" w:eastAsia="微软雅黑" w:cs="微软雅黑"/>
                <w:sz w:val="21"/>
                <w:szCs w:val="21"/>
                <w:lang w:val="en-US" w:eastAsia="zh-CN"/>
              </w:rPr>
              <w:t>+中国硒港硒泰乳胶（每店约120分钟）</w:t>
            </w:r>
            <w:r>
              <w:rPr>
                <w:rFonts w:hint="eastAsia" w:ascii="微软雅黑" w:hAnsi="微软雅黑" w:eastAsia="微软雅黑" w:cs="微软雅黑"/>
                <w:sz w:val="21"/>
                <w:szCs w:val="21"/>
              </w:rPr>
              <w:t>无强制消费、部分景区、酒店内设有购物厂所</w:t>
            </w:r>
            <w:r>
              <w:rPr>
                <w:rFonts w:hint="eastAsia" w:ascii="微软雅黑" w:hAnsi="微软雅黑" w:eastAsia="微软雅黑" w:cs="微软雅黑"/>
                <w:sz w:val="21"/>
                <w:szCs w:val="21"/>
                <w:lang w:eastAsia="zh-CN"/>
              </w:rPr>
              <w:t>（超市不算购物店）</w:t>
            </w:r>
            <w:r>
              <w:rPr>
                <w:rFonts w:hint="eastAsia" w:ascii="微软雅黑" w:hAnsi="微软雅黑" w:eastAsia="微软雅黑" w:cs="微软雅黑"/>
                <w:sz w:val="21"/>
                <w:szCs w:val="21"/>
              </w:rPr>
              <w:t>，属于自行商业行为；</w:t>
            </w:r>
          </w:p>
          <w:p>
            <w:pPr>
              <w:keepNext w:val="0"/>
              <w:keepLines w:val="0"/>
              <w:pageBreakBefore w:val="0"/>
              <w:widowControl w:val="0"/>
              <w:kinsoku/>
              <w:wordWrap/>
              <w:overflowPunct/>
              <w:topLinePunct w:val="0"/>
              <w:autoSpaceDE/>
              <w:autoSpaceDN/>
              <w:bidi w:val="0"/>
              <w:adjustRightInd/>
              <w:snapToGrid/>
              <w:spacing w:line="120" w:lineRule="auto"/>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5、保险：旅行社责任险</w:t>
            </w:r>
          </w:p>
          <w:p>
            <w:pPr>
              <w:keepNext w:val="0"/>
              <w:keepLines w:val="0"/>
              <w:pageBreakBefore w:val="0"/>
              <w:widowControl w:val="0"/>
              <w:kinsoku/>
              <w:wordWrap/>
              <w:overflowPunct/>
              <w:topLinePunct w:val="0"/>
              <w:autoSpaceDE/>
              <w:autoSpaceDN/>
              <w:bidi w:val="0"/>
              <w:adjustRightInd/>
              <w:snapToGrid/>
              <w:spacing w:line="120" w:lineRule="auto"/>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6、导游：全程国证优秀导游或恩施当地讲解员服务；</w:t>
            </w:r>
          </w:p>
          <w:p>
            <w:pPr>
              <w:keepNext w:val="0"/>
              <w:keepLines w:val="0"/>
              <w:pageBreakBefore w:val="0"/>
              <w:widowControl w:val="0"/>
              <w:kinsoku/>
              <w:wordWrap/>
              <w:overflowPunct/>
              <w:topLinePunct w:val="0"/>
              <w:autoSpaceDE/>
              <w:autoSpaceDN/>
              <w:bidi w:val="0"/>
              <w:adjustRightInd/>
              <w:snapToGrid/>
              <w:spacing w:line="120" w:lineRule="auto"/>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7、门票: 已含行程首道大门票（注：本产品为团队打包价，持老年证、军官证、学生证等优惠证件的均不再享受门票优惠）</w:t>
            </w:r>
          </w:p>
          <w:p>
            <w:pPr>
              <w:jc w:val="left"/>
              <w:rPr>
                <w:rFonts w:hint="eastAsia" w:ascii="微软雅黑" w:hAnsi="微软雅黑" w:eastAsia="微软雅黑" w:cs="微软雅黑"/>
                <w:b/>
                <w:color w:val="0000FF"/>
                <w:sz w:val="24"/>
                <w:lang w:eastAsia="zh-CN"/>
              </w:rPr>
            </w:pPr>
            <w:r>
              <w:rPr>
                <w:rFonts w:hint="eastAsia" w:ascii="微软雅黑" w:hAnsi="微软雅黑" w:eastAsia="微软雅黑" w:cs="微软雅黑"/>
                <w:b/>
                <w:color w:val="0000FF"/>
                <w:sz w:val="24"/>
              </w:rPr>
              <w:t>[费用不含]</w:t>
            </w:r>
          </w:p>
          <w:p>
            <w:pPr>
              <w:jc w:val="left"/>
              <w:rPr>
                <w:rFonts w:hint="eastAsia" w:ascii="微软雅黑" w:hAnsi="微软雅黑" w:eastAsia="微软雅黑" w:cs="微软雅黑"/>
                <w:sz w:val="21"/>
                <w:szCs w:val="21"/>
              </w:rPr>
            </w:pPr>
            <w:r>
              <w:rPr>
                <w:rFonts w:hint="eastAsia" w:ascii="微软雅黑" w:hAnsi="微软雅黑" w:eastAsia="微软雅黑" w:cs="微软雅黑"/>
                <w:b/>
                <w:color w:val="E86A04"/>
                <w:sz w:val="22"/>
                <w:szCs w:val="21"/>
              </w:rPr>
              <w:t>【报价不含费用说明】</w:t>
            </w:r>
            <w:r>
              <w:rPr>
                <w:rFonts w:hint="eastAsia" w:ascii="微软雅黑" w:hAnsi="微软雅黑" w:eastAsia="微软雅黑" w:cs="微软雅黑"/>
                <w:sz w:val="21"/>
                <w:szCs w:val="21"/>
              </w:rPr>
              <w:cr/>
            </w: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其他费用：因不可抗力因素所产生的额外费用等(如:跨山、封路)。此旅游线路外的游览内容及个人消费；</w:t>
            </w:r>
            <w:r>
              <w:rPr>
                <w:rFonts w:hint="eastAsia" w:ascii="微软雅黑" w:hAnsi="微软雅黑" w:eastAsia="微软雅黑" w:cs="微软雅黑"/>
                <w:sz w:val="21"/>
                <w:szCs w:val="21"/>
              </w:rPr>
              <w:cr/>
            </w: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其他费用：个人购物、娱乐等消费。</w:t>
            </w:r>
            <w:r>
              <w:rPr>
                <w:rFonts w:hint="eastAsia" w:ascii="微软雅黑" w:hAnsi="微软雅黑" w:eastAsia="微软雅黑" w:cs="微软雅黑"/>
                <w:sz w:val="21"/>
                <w:szCs w:val="21"/>
              </w:rPr>
              <w:cr/>
            </w: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其他费用：儿童的“旅游费用包含”内容以外的所有费用。例如产生超高餐费、门票等需客人另付！</w:t>
            </w:r>
            <w:r>
              <w:rPr>
                <w:rFonts w:hint="eastAsia" w:ascii="微软雅黑" w:hAnsi="微软雅黑" w:eastAsia="微软雅黑" w:cs="微软雅黑"/>
                <w:sz w:val="21"/>
                <w:szCs w:val="21"/>
              </w:rPr>
              <w:cr/>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其他费用：自由活动期间交通费、餐费、等私人费用。</w:t>
            </w:r>
            <w:r>
              <w:rPr>
                <w:rFonts w:hint="eastAsia" w:ascii="微软雅黑" w:hAnsi="微软雅黑" w:eastAsia="微软雅黑" w:cs="微软雅黑"/>
                <w:b/>
                <w:bCs/>
                <w:color w:val="auto"/>
                <w:sz w:val="36"/>
                <w:szCs w:val="36"/>
                <w:vertAlign w:val="baseline"/>
                <w:lang w:val="en-US" w:eastAsia="zh-CN"/>
                <w14:textFill>
                  <w14:gradFill>
                    <w14:gsLst>
                      <w14:gs w14:pos="0">
                        <w14:srgbClr w14:val="F68123"/>
                      </w14:gs>
                      <w14:gs w14:pos="100000">
                        <w14:srgbClr w14:val="E0600A"/>
                      </w14:gs>
                    </w14:gsLst>
                    <w14:lin w14:ang="0" w14:scaled="0"/>
                  </w14:gradFill>
                </w14:textFill>
              </w:rPr>
              <w:drawing>
                <wp:anchor distT="0" distB="0" distL="114300" distR="114300" simplePos="0" relativeHeight="251684864" behindDoc="1" locked="0" layoutInCell="1" allowOverlap="1">
                  <wp:simplePos x="0" y="0"/>
                  <wp:positionH relativeFrom="column">
                    <wp:posOffset>-1133475</wp:posOffset>
                  </wp:positionH>
                  <wp:positionV relativeFrom="paragraph">
                    <wp:posOffset>-718820</wp:posOffset>
                  </wp:positionV>
                  <wp:extent cx="7566660" cy="10701020"/>
                  <wp:effectExtent l="0" t="0" r="15240" b="5080"/>
                  <wp:wrapNone/>
                  <wp:docPr id="11" name="图片 11" descr="仙居恩施】双飞5日游wor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仙居恩施】双飞5日游word4"/>
                          <pic:cNvPicPr>
                            <a:picLocks noChangeAspect="1"/>
                          </pic:cNvPicPr>
                        </pic:nvPicPr>
                        <pic:blipFill>
                          <a:blip r:embed="rId9"/>
                          <a:stretch>
                            <a:fillRect/>
                          </a:stretch>
                        </pic:blipFill>
                        <pic:spPr>
                          <a:xfrm>
                            <a:off x="0" y="0"/>
                            <a:ext cx="7566660" cy="10701020"/>
                          </a:xfrm>
                          <a:prstGeom prst="rect">
                            <a:avLst/>
                          </a:prstGeom>
                        </pic:spPr>
                      </pic:pic>
                    </a:graphicData>
                  </a:graphic>
                </wp:anchor>
              </w:drawing>
            </w:r>
          </w:p>
          <w:p>
            <w:pPr>
              <w:numPr>
                <w:ilvl w:val="0"/>
                <w:numId w:val="2"/>
              </w:numPr>
              <w:jc w:val="left"/>
              <w:rPr>
                <w:rFonts w:hint="eastAsia" w:ascii="微软雅黑" w:hAnsi="微软雅黑" w:eastAsia="微软雅黑" w:cs="微软雅黑"/>
                <w:b/>
                <w:bCs/>
                <w:sz w:val="21"/>
                <w:szCs w:val="21"/>
                <w:shd w:val="clear" w:fill="FFC000"/>
                <w:lang w:eastAsia="zh-CN"/>
              </w:rPr>
            </w:pPr>
            <w:r>
              <w:rPr>
                <w:rFonts w:hint="eastAsia" w:ascii="微软雅黑" w:hAnsi="微软雅黑" w:eastAsia="微软雅黑" w:cs="微软雅黑"/>
                <w:b/>
                <w:bCs/>
                <w:sz w:val="21"/>
                <w:szCs w:val="21"/>
                <w:shd w:val="clear" w:fill="FFC000"/>
              </w:rPr>
              <w:t>必消自费</w:t>
            </w:r>
            <w:r>
              <w:rPr>
                <w:rFonts w:hint="eastAsia" w:ascii="微软雅黑" w:hAnsi="微软雅黑" w:eastAsia="微软雅黑" w:cs="微软雅黑"/>
                <w:b/>
                <w:bCs/>
                <w:sz w:val="21"/>
                <w:szCs w:val="21"/>
                <w:shd w:val="clear" w:fill="FFC000"/>
                <w:lang w:val="en-US" w:eastAsia="zh-CN"/>
              </w:rPr>
              <w:t>399元</w:t>
            </w:r>
            <w:r>
              <w:rPr>
                <w:rFonts w:hint="eastAsia" w:ascii="微软雅黑" w:hAnsi="微软雅黑" w:eastAsia="微软雅黑" w:cs="微软雅黑"/>
                <w:b/>
                <w:bCs/>
                <w:sz w:val="21"/>
                <w:szCs w:val="21"/>
                <w:shd w:val="clear" w:fill="FFC000"/>
                <w:lang w:eastAsia="zh-CN"/>
              </w:rPr>
              <w:t>：</w:t>
            </w:r>
            <w:r>
              <w:rPr>
                <w:rFonts w:hint="eastAsia" w:ascii="微软雅黑" w:hAnsi="微软雅黑" w:eastAsia="微软雅黑" w:cs="微软雅黑"/>
                <w:b/>
                <w:bCs/>
                <w:sz w:val="21"/>
                <w:szCs w:val="21"/>
                <w:shd w:val="clear" w:fill="FFC000"/>
              </w:rPr>
              <w:t>大峡谷景交、</w:t>
            </w:r>
            <w:r>
              <w:rPr>
                <w:rFonts w:hint="eastAsia" w:ascii="微软雅黑" w:hAnsi="微软雅黑" w:eastAsia="微软雅黑" w:cs="微软雅黑"/>
                <w:b/>
                <w:bCs/>
                <w:sz w:val="21"/>
                <w:szCs w:val="21"/>
                <w:shd w:val="clear" w:fill="FFC000"/>
                <w:lang w:eastAsia="zh-CN"/>
              </w:rPr>
              <w:t>清江船票、地心谷景交及魔毯</w:t>
            </w:r>
            <w:r>
              <w:rPr>
                <w:rFonts w:hint="eastAsia" w:ascii="微软雅黑" w:hAnsi="微软雅黑" w:eastAsia="微软雅黑" w:cs="微软雅黑"/>
                <w:b/>
                <w:bCs/>
                <w:sz w:val="21"/>
                <w:szCs w:val="21"/>
                <w:shd w:val="clear" w:fill="FFC000"/>
                <w:lang w:val="en-US" w:eastAsia="zh-CN"/>
              </w:rPr>
              <w:t>、特色餐摔碗酒、</w:t>
            </w:r>
            <w:r>
              <w:rPr>
                <w:rFonts w:hint="eastAsia" w:ascii="微软雅黑" w:hAnsi="微软雅黑" w:eastAsia="微软雅黑" w:cs="微软雅黑"/>
                <w:b/>
                <w:bCs/>
                <w:sz w:val="21"/>
                <w:szCs w:val="21"/>
                <w:shd w:val="clear" w:fill="FFC000"/>
              </w:rPr>
              <w:t>等</w:t>
            </w:r>
            <w:r>
              <w:rPr>
                <w:rFonts w:hint="eastAsia" w:ascii="微软雅黑" w:hAnsi="微软雅黑" w:eastAsia="微软雅黑" w:cs="微软雅黑"/>
                <w:b/>
                <w:bCs/>
                <w:sz w:val="21"/>
                <w:szCs w:val="21"/>
                <w:shd w:val="clear" w:fill="FFC000"/>
                <w:lang w:eastAsia="zh-CN"/>
              </w:rPr>
              <w:t>车</w:t>
            </w:r>
            <w:r>
              <w:rPr>
                <w:rFonts w:hint="eastAsia" w:ascii="微软雅黑" w:hAnsi="微软雅黑" w:eastAsia="微软雅黑" w:cs="微软雅黑"/>
                <w:b/>
                <w:bCs/>
                <w:sz w:val="21"/>
                <w:szCs w:val="21"/>
                <w:shd w:val="clear" w:fill="FFC000"/>
              </w:rPr>
              <w:t>导服务费</w:t>
            </w:r>
            <w:r>
              <w:rPr>
                <w:rFonts w:hint="eastAsia" w:ascii="微软雅黑" w:hAnsi="微软雅黑" w:eastAsia="微软雅黑" w:cs="微软雅黑"/>
                <w:b/>
                <w:bCs/>
                <w:sz w:val="21"/>
                <w:szCs w:val="21"/>
                <w:shd w:val="clear" w:fill="FFC000"/>
                <w:lang w:eastAsia="zh-CN"/>
              </w:rPr>
              <w:t>；</w:t>
            </w:r>
          </w:p>
          <w:p>
            <w:pPr>
              <w:pStyle w:val="2"/>
              <w:numPr>
                <w:ilvl w:val="0"/>
                <w:numId w:val="0"/>
              </w:numPr>
              <w:rPr>
                <w:rFonts w:hint="eastAsia"/>
                <w:b/>
                <w:bCs/>
                <w:color w:val="FF0000"/>
                <w:lang w:eastAsia="zh-CN"/>
              </w:rPr>
            </w:pPr>
            <w:r>
              <w:rPr>
                <w:rFonts w:hint="eastAsia"/>
                <w:b/>
                <w:bCs/>
                <w:color w:val="FF0000"/>
                <w:lang w:eastAsia="zh-CN"/>
              </w:rPr>
              <w:t>自愿消费：大峡谷上行索道105，下行索道100，下行扶梯30，小蛮腰电梯30</w:t>
            </w:r>
          </w:p>
          <w:p>
            <w:pPr>
              <w:pStyle w:val="2"/>
              <w:numPr>
                <w:ilvl w:val="0"/>
                <w:numId w:val="0"/>
              </w:numPr>
              <w:rPr>
                <w:rFonts w:hint="eastAsia"/>
                <w:b/>
                <w:bCs/>
                <w:color w:val="FF0000"/>
                <w:lang w:eastAsia="zh-CN"/>
              </w:rPr>
            </w:pPr>
            <w:r>
              <w:rPr>
                <w:rFonts w:hint="eastAsia"/>
                <w:b/>
                <w:bCs/>
                <w:color w:val="FF0000"/>
                <w:lang w:eastAsia="zh-CN"/>
              </w:rPr>
              <w:t>地心谷玻璃桥80，观光电梯35，步步惊心20，喊泉10块</w:t>
            </w:r>
          </w:p>
          <w:p>
            <w:pPr>
              <w:spacing w:line="280" w:lineRule="exact"/>
              <w:rPr>
                <w:rFonts w:hint="eastAsia" w:ascii="微软雅黑" w:hAnsi="微软雅黑" w:eastAsia="微软雅黑" w:cs="微软雅黑"/>
                <w:b/>
                <w:color w:val="666666"/>
                <w:sz w:val="16"/>
                <w:u w:val="single"/>
              </w:rPr>
            </w:pPr>
            <w:r>
              <w:rPr>
                <w:rFonts w:hint="eastAsia" w:ascii="微软雅黑" w:hAnsi="微软雅黑" w:eastAsia="微软雅黑" w:cs="微软雅黑"/>
                <w:b/>
                <w:color w:val="666666"/>
                <w:sz w:val="16"/>
                <w:u w:val="single"/>
              </w:rPr>
              <w:t>恩施酒店基本上无亲子房，无三人间，请在订房时注意。</w:t>
            </w:r>
          </w:p>
          <w:p>
            <w:pPr>
              <w:spacing w:line="280" w:lineRule="exact"/>
              <w:rPr>
                <w:rFonts w:hint="eastAsia" w:ascii="微软雅黑" w:hAnsi="微软雅黑" w:eastAsia="微软雅黑" w:cs="微软雅黑"/>
                <w:b/>
                <w:bCs/>
                <w:color w:val="333333"/>
                <w:spacing w:val="6"/>
                <w:kern w:val="0"/>
                <w:sz w:val="16"/>
                <w:szCs w:val="16"/>
                <w:lang w:val="en-US" w:eastAsia="zh-CN" w:bidi="ar-SA"/>
              </w:rPr>
            </w:pPr>
            <w:r>
              <w:rPr>
                <w:rFonts w:hint="eastAsia" w:ascii="微软雅黑" w:hAnsi="微软雅黑" w:eastAsia="微软雅黑" w:cs="微软雅黑"/>
                <w:b/>
                <w:bCs/>
                <w:color w:val="333333"/>
                <w:spacing w:val="6"/>
                <w:kern w:val="0"/>
                <w:sz w:val="16"/>
                <w:szCs w:val="16"/>
                <w:lang w:val="en-US" w:eastAsia="zh-CN" w:bidi="ar-SA"/>
              </w:rPr>
              <w:t>【特别说明】</w:t>
            </w:r>
          </w:p>
          <w:p>
            <w:pPr>
              <w:spacing w:line="280" w:lineRule="exact"/>
              <w:rPr>
                <w:rFonts w:hint="eastAsia" w:ascii="微软雅黑" w:hAnsi="微软雅黑" w:eastAsia="微软雅黑" w:cs="微软雅黑"/>
                <w:color w:val="333333"/>
                <w:spacing w:val="6"/>
                <w:kern w:val="0"/>
                <w:sz w:val="16"/>
                <w:szCs w:val="16"/>
                <w:lang w:val="en-US" w:eastAsia="zh-CN" w:bidi="ar-SA"/>
              </w:rPr>
            </w:pPr>
            <w:r>
              <w:rPr>
                <w:rFonts w:hint="eastAsia" w:ascii="微软雅黑" w:hAnsi="微软雅黑" w:eastAsia="微软雅黑" w:cs="微软雅黑"/>
                <w:color w:val="333333"/>
                <w:spacing w:val="6"/>
                <w:kern w:val="0"/>
                <w:sz w:val="16"/>
                <w:szCs w:val="16"/>
                <w:lang w:val="en-US" w:eastAsia="zh-CN" w:bidi="ar-SA"/>
              </w:rPr>
              <w:t>①房差：报价不含单房差，若旅行人数出现单数或单男单女若单独入住一间房，则须补齐房差；</w:t>
            </w:r>
            <w:r>
              <w:rPr>
                <w:rFonts w:hint="eastAsia" w:ascii="微软雅黑" w:hAnsi="微软雅黑" w:eastAsia="微软雅黑" w:cs="微软雅黑"/>
                <w:color w:val="333333"/>
                <w:spacing w:val="6"/>
                <w:kern w:val="0"/>
                <w:sz w:val="16"/>
                <w:szCs w:val="16"/>
                <w:lang w:val="en-US" w:eastAsia="zh-CN" w:bidi="ar-SA"/>
              </w:rPr>
              <w:cr/>
            </w:r>
            <w:r>
              <w:rPr>
                <w:rFonts w:hint="eastAsia" w:ascii="微软雅黑" w:hAnsi="微软雅黑" w:eastAsia="微软雅黑" w:cs="微软雅黑"/>
                <w:color w:val="333333"/>
                <w:spacing w:val="6"/>
                <w:kern w:val="0"/>
                <w:sz w:val="16"/>
                <w:szCs w:val="16"/>
                <w:lang w:val="en-US" w:eastAsia="zh-CN" w:bidi="ar-SA"/>
              </w:rPr>
              <w:t>②离团：团队游览中不允许擅自离团（自由活动除外），中途离团视同游客违约，由此造成未参加行程内景点、③用餐、房、车等费用由游客承担，旅行社亦不承担游客离团时发生意外的责任；  </w:t>
            </w:r>
            <w:r>
              <w:rPr>
                <w:rFonts w:hint="eastAsia" w:ascii="微软雅黑" w:hAnsi="微软雅黑" w:eastAsia="微软雅黑" w:cs="微软雅黑"/>
                <w:color w:val="333333"/>
                <w:spacing w:val="6"/>
                <w:kern w:val="0"/>
                <w:sz w:val="16"/>
                <w:szCs w:val="16"/>
                <w:lang w:val="en-US" w:eastAsia="zh-CN" w:bidi="ar-SA"/>
              </w:rPr>
              <w:cr/>
            </w:r>
            <w:r>
              <w:rPr>
                <w:rFonts w:hint="eastAsia" w:ascii="微软雅黑" w:hAnsi="微软雅黑" w:eastAsia="微软雅黑" w:cs="微软雅黑"/>
                <w:color w:val="333333"/>
                <w:spacing w:val="6"/>
                <w:kern w:val="0"/>
                <w:sz w:val="16"/>
                <w:szCs w:val="16"/>
                <w:lang w:val="en-US" w:eastAsia="zh-CN" w:bidi="ar-SA"/>
              </w:rPr>
              <w:t xml:space="preserve">④ 报价：此报价均属平季价格，“五一”、“十一”及春节或重大活动时价格另订； </w:t>
            </w:r>
          </w:p>
          <w:p>
            <w:pPr>
              <w:spacing w:line="280" w:lineRule="exact"/>
              <w:rPr>
                <w:rFonts w:hint="eastAsia" w:ascii="微软雅黑" w:hAnsi="微软雅黑" w:eastAsia="微软雅黑" w:cs="微软雅黑"/>
                <w:b/>
                <w:bCs/>
                <w:color w:val="333333"/>
                <w:spacing w:val="6"/>
                <w:kern w:val="0"/>
                <w:sz w:val="16"/>
                <w:szCs w:val="16"/>
                <w:lang w:val="en-US" w:eastAsia="zh-CN" w:bidi="ar-SA"/>
              </w:rPr>
            </w:pPr>
            <w:r>
              <w:rPr>
                <w:rFonts w:hint="eastAsia" w:ascii="微软雅黑" w:hAnsi="微软雅黑" w:eastAsia="微软雅黑" w:cs="微软雅黑"/>
                <w:b/>
                <w:bCs/>
                <w:color w:val="333333"/>
                <w:spacing w:val="6"/>
                <w:kern w:val="0"/>
                <w:sz w:val="16"/>
                <w:szCs w:val="16"/>
                <w:lang w:val="en-US" w:eastAsia="zh-CN" w:bidi="ar-SA"/>
              </w:rPr>
              <w:t>【注意事项】</w:t>
            </w:r>
          </w:p>
          <w:p>
            <w:pPr>
              <w:pStyle w:val="7"/>
              <w:shd w:val="clear" w:color="auto"/>
              <w:spacing w:before="0" w:beforeAutospacing="0" w:after="0" w:afterAutospacing="0" w:line="360" w:lineRule="atLeast"/>
              <w:rPr>
                <w:rFonts w:hint="eastAsia" w:ascii="微软雅黑" w:hAnsi="微软雅黑" w:eastAsia="微软雅黑" w:cs="微软雅黑"/>
                <w:color w:val="333333"/>
                <w:spacing w:val="6"/>
                <w:kern w:val="0"/>
                <w:sz w:val="16"/>
                <w:szCs w:val="16"/>
                <w:lang w:val="en-US" w:eastAsia="zh-CN" w:bidi="ar-SA"/>
              </w:rPr>
            </w:pPr>
            <w:r>
              <w:rPr>
                <w:rFonts w:hint="eastAsia" w:ascii="微软雅黑" w:hAnsi="微软雅黑" w:eastAsia="微软雅黑" w:cs="微软雅黑"/>
                <w:color w:val="333333"/>
                <w:spacing w:val="6"/>
                <w:kern w:val="0"/>
                <w:sz w:val="16"/>
                <w:szCs w:val="16"/>
                <w:lang w:val="en-US" w:eastAsia="zh-CN" w:bidi="ar-SA"/>
              </w:rPr>
              <w:t>1、旅行社确保每人一正座（正常情况空座率10%），客人不能因为车型和座位作出特殊要求，第一排的导游专座请不要坐，谢谢合作！</w:t>
            </w:r>
          </w:p>
          <w:p>
            <w:pPr>
              <w:pStyle w:val="7"/>
              <w:shd w:val="clear" w:color="auto"/>
              <w:spacing w:before="0" w:beforeAutospacing="0" w:after="0" w:afterAutospacing="0" w:line="360" w:lineRule="atLeast"/>
              <w:rPr>
                <w:rFonts w:hint="eastAsia" w:ascii="微软雅黑" w:hAnsi="微软雅黑" w:eastAsia="微软雅黑" w:cs="微软雅黑"/>
                <w:color w:val="333333"/>
                <w:spacing w:val="6"/>
                <w:kern w:val="0"/>
                <w:sz w:val="16"/>
                <w:szCs w:val="16"/>
                <w:lang w:val="en-US" w:eastAsia="zh-CN" w:bidi="ar-SA"/>
              </w:rPr>
            </w:pPr>
            <w:r>
              <w:rPr>
                <w:rFonts w:hint="eastAsia" w:ascii="微软雅黑" w:hAnsi="微软雅黑" w:eastAsia="微软雅黑" w:cs="微软雅黑"/>
                <w:color w:val="333333"/>
                <w:spacing w:val="6"/>
                <w:kern w:val="0"/>
                <w:sz w:val="16"/>
                <w:szCs w:val="16"/>
                <w:lang w:val="en-US" w:eastAsia="zh-CN" w:bidi="ar-SA"/>
              </w:rPr>
              <w:t>3、建议客人出游前购买旅游意外险；根据中国保监会规定：意外保险投保承保年龄范围调整为2-75周岁，其中70周岁以上游客出险按累计保额的50%赔付，小童累计保额上限为10万元。属于急性病的只承担医疗费用，不再承担其他保险责任。</w:t>
            </w:r>
          </w:p>
          <w:p>
            <w:pPr>
              <w:pStyle w:val="7"/>
              <w:shd w:val="clear" w:color="auto"/>
              <w:spacing w:before="0" w:beforeAutospacing="0" w:after="0" w:afterAutospacing="0" w:line="360" w:lineRule="atLeast"/>
              <w:rPr>
                <w:rFonts w:hint="eastAsia" w:ascii="微软雅黑" w:hAnsi="微软雅黑" w:eastAsia="微软雅黑" w:cs="微软雅黑"/>
                <w:color w:val="333333"/>
                <w:spacing w:val="6"/>
                <w:kern w:val="0"/>
                <w:sz w:val="16"/>
                <w:szCs w:val="16"/>
                <w:lang w:val="en-US" w:eastAsia="zh-CN" w:bidi="ar-SA"/>
              </w:rPr>
            </w:pPr>
            <w:r>
              <w:rPr>
                <w:rFonts w:hint="eastAsia" w:ascii="微软雅黑" w:hAnsi="微软雅黑" w:eastAsia="微软雅黑" w:cs="微软雅黑"/>
                <w:color w:val="333333"/>
                <w:spacing w:val="6"/>
                <w:kern w:val="0"/>
                <w:sz w:val="16"/>
                <w:szCs w:val="16"/>
                <w:lang w:val="en-US" w:eastAsia="zh-CN" w:bidi="ar-SA"/>
              </w:rPr>
              <w:t>4、请游客认真填写游客意见书。有游客签名的意见书，将作为处理投诉及反馈意见的重要依据；如有问题在当地及时提出，若不能及时解决，需在当地备案，否则团队结束回来提出任何问题我社概不承担。</w:t>
            </w:r>
          </w:p>
          <w:p>
            <w:pPr>
              <w:pStyle w:val="7"/>
              <w:shd w:val="clear" w:color="auto"/>
              <w:spacing w:before="0" w:beforeAutospacing="0" w:after="0" w:afterAutospacing="0" w:line="360" w:lineRule="atLeast"/>
              <w:rPr>
                <w:rFonts w:hint="eastAsia" w:ascii="微软雅黑" w:hAnsi="微软雅黑" w:eastAsia="微软雅黑" w:cs="微软雅黑"/>
                <w:color w:val="333333"/>
                <w:spacing w:val="6"/>
                <w:kern w:val="0"/>
                <w:sz w:val="16"/>
                <w:szCs w:val="16"/>
                <w:lang w:val="en-US" w:eastAsia="zh-CN" w:bidi="ar-SA"/>
              </w:rPr>
            </w:pPr>
            <w:r>
              <w:rPr>
                <w:rFonts w:hint="eastAsia" w:ascii="微软雅黑" w:hAnsi="微软雅黑" w:eastAsia="微软雅黑" w:cs="微软雅黑"/>
                <w:color w:val="333333"/>
                <w:spacing w:val="6"/>
                <w:kern w:val="0"/>
                <w:sz w:val="16"/>
                <w:szCs w:val="16"/>
                <w:lang w:val="en-US" w:eastAsia="zh-CN" w:bidi="ar-SA"/>
              </w:rPr>
              <w:t>5、此线路不接受孕妇、患有传染病、自身有心脏病、脑溢血、冠心病等可能危害其他旅游者健康和安全的客人及70岁以上游客的报名，如有隐瞒自身健康状况而产生意外或导致其他损失，概由游客承担，旅行社不承担责任；另外不接受65岁以上老人家、18岁以下未成年人、残障人士、外籍人士等特殊人群单独参团，此类人群需有亲戚朋友、监护人、中文翻译陪同方可参加；并且65岁以上老年人报名需要签订“健康申明书”。</w:t>
            </w:r>
          </w:p>
          <w:p>
            <w:pPr>
              <w:spacing w:line="280" w:lineRule="exact"/>
              <w:rPr>
                <w:rFonts w:hint="eastAsia" w:ascii="微软雅黑" w:hAnsi="微软雅黑" w:eastAsia="微软雅黑" w:cs="微软雅黑"/>
                <w:color w:val="333333"/>
                <w:spacing w:val="6"/>
                <w:kern w:val="0"/>
                <w:sz w:val="16"/>
                <w:szCs w:val="16"/>
                <w:lang w:val="en-US" w:eastAsia="zh-CN" w:bidi="ar-SA"/>
              </w:rPr>
            </w:pPr>
          </w:p>
          <w:p>
            <w:pPr>
              <w:spacing w:line="280" w:lineRule="exact"/>
              <w:rPr>
                <w:rFonts w:hint="eastAsia" w:ascii="微软雅黑" w:hAnsi="微软雅黑" w:eastAsia="微软雅黑" w:cs="微软雅黑"/>
                <w:b/>
                <w:bCs/>
                <w:color w:val="FF0000"/>
                <w:spacing w:val="6"/>
                <w:kern w:val="0"/>
                <w:sz w:val="16"/>
                <w:szCs w:val="16"/>
                <w:lang w:val="en-US" w:eastAsia="zh-CN" w:bidi="ar-SA"/>
              </w:rPr>
            </w:pPr>
            <w:r>
              <w:rPr>
                <w:rFonts w:hint="eastAsia" w:ascii="微软雅黑" w:hAnsi="微软雅黑" w:eastAsia="微软雅黑" w:cs="微软雅黑"/>
                <w:b/>
                <w:bCs/>
                <w:color w:val="FF0000"/>
                <w:spacing w:val="6"/>
                <w:kern w:val="0"/>
                <w:sz w:val="16"/>
                <w:szCs w:val="16"/>
                <w:lang w:val="en-US" w:eastAsia="zh-CN" w:bidi="ar-SA"/>
              </w:rPr>
              <w:t>【温馨提示】</w:t>
            </w:r>
          </w:p>
          <w:p>
            <w:pPr>
              <w:spacing w:line="280" w:lineRule="exact"/>
              <w:rPr>
                <w:rFonts w:hint="eastAsia" w:ascii="微软雅黑" w:hAnsi="微软雅黑" w:eastAsia="微软雅黑" w:cs="微软雅黑"/>
                <w:color w:val="333333"/>
                <w:spacing w:val="6"/>
                <w:kern w:val="0"/>
                <w:sz w:val="16"/>
                <w:szCs w:val="16"/>
                <w:lang w:val="en-US" w:eastAsia="zh-CN" w:bidi="ar-SA"/>
              </w:rPr>
            </w:pPr>
            <w:r>
              <w:rPr>
                <w:rFonts w:hint="eastAsia" w:ascii="微软雅黑" w:hAnsi="微软雅黑" w:eastAsia="微软雅黑" w:cs="微软雅黑"/>
                <w:color w:val="333333"/>
                <w:spacing w:val="6"/>
                <w:kern w:val="0"/>
                <w:sz w:val="16"/>
                <w:szCs w:val="16"/>
                <w:lang w:val="en-US" w:eastAsia="zh-CN" w:bidi="ar-SA"/>
              </w:rPr>
              <w:t>1、导游会在第一天晚上10:30前电话或短信的方式通知出发具体时间及地点，未收到通知的游客请及时与报名的旅行社客服或签约的人联系，以免造成遗漏。</w:t>
            </w:r>
          </w:p>
          <w:p>
            <w:pPr>
              <w:spacing w:line="280" w:lineRule="exact"/>
              <w:rPr>
                <w:rFonts w:hint="eastAsia" w:ascii="微软雅黑" w:hAnsi="微软雅黑" w:eastAsia="微软雅黑" w:cs="微软雅黑"/>
                <w:color w:val="333333"/>
                <w:spacing w:val="6"/>
                <w:kern w:val="0"/>
                <w:sz w:val="16"/>
                <w:szCs w:val="16"/>
                <w:lang w:val="en-US" w:eastAsia="zh-CN" w:bidi="ar-SA"/>
              </w:rPr>
            </w:pPr>
            <w:r>
              <w:rPr>
                <w:rFonts w:hint="eastAsia" w:ascii="微软雅黑" w:hAnsi="微软雅黑" w:eastAsia="微软雅黑" w:cs="微软雅黑"/>
                <w:color w:val="333333"/>
                <w:spacing w:val="6"/>
                <w:kern w:val="0"/>
                <w:sz w:val="16"/>
                <w:szCs w:val="16"/>
                <w:lang w:val="en-US" w:eastAsia="zh-CN" w:bidi="ar-SA"/>
              </w:rPr>
              <w:t>2、我社在不减少景点的情况下，有权利根据实际情况调整景点游览的顺序、酒店安排。</w:t>
            </w:r>
          </w:p>
          <w:p>
            <w:pPr>
              <w:spacing w:line="280" w:lineRule="exact"/>
              <w:rPr>
                <w:rFonts w:hint="eastAsia" w:ascii="微软雅黑" w:hAnsi="微软雅黑" w:eastAsia="微软雅黑" w:cs="微软雅黑"/>
                <w:color w:val="333333"/>
                <w:spacing w:val="6"/>
                <w:kern w:val="0"/>
                <w:sz w:val="16"/>
                <w:szCs w:val="16"/>
                <w:lang w:val="en-US" w:eastAsia="zh-CN" w:bidi="ar-SA"/>
              </w:rPr>
            </w:pPr>
            <w:r>
              <w:rPr>
                <w:rFonts w:hint="eastAsia" w:ascii="微软雅黑" w:hAnsi="微软雅黑" w:eastAsia="微软雅黑" w:cs="微软雅黑"/>
                <w:color w:val="333333"/>
                <w:spacing w:val="6"/>
                <w:kern w:val="0"/>
                <w:sz w:val="16"/>
                <w:szCs w:val="16"/>
                <w:lang w:val="en-US" w:eastAsia="zh-CN" w:bidi="ar-SA"/>
              </w:rPr>
              <w:t>3、请出团前注意当地天气预报，恩施地处</w:t>
            </w:r>
            <w:r>
              <w:rPr>
                <w:rFonts w:hint="eastAsia" w:ascii="微软雅黑" w:hAnsi="微软雅黑" w:eastAsia="微软雅黑" w:cs="微软雅黑"/>
                <w:color w:val="333333"/>
                <w:spacing w:val="6"/>
                <w:kern w:val="0"/>
                <w:sz w:val="16"/>
                <w:szCs w:val="16"/>
                <w:lang w:val="en-US" w:eastAsia="zh-CN" w:bidi="ar-SA"/>
              </w:rPr>
              <w:fldChar w:fldCharType="begin"/>
            </w:r>
            <w:r>
              <w:rPr>
                <w:rFonts w:hint="eastAsia" w:ascii="微软雅黑" w:hAnsi="微软雅黑" w:eastAsia="微软雅黑" w:cs="微软雅黑"/>
                <w:color w:val="333333"/>
                <w:spacing w:val="6"/>
                <w:kern w:val="0"/>
                <w:sz w:val="16"/>
                <w:szCs w:val="16"/>
                <w:lang w:val="en-US" w:eastAsia="zh-CN" w:bidi="ar-SA"/>
              </w:rPr>
              <w:instrText xml:space="preserve"> HYPERLINK "https://baike.baidu.com/item/%E6%AD%A6%E9%99%B5%E5%B1%B1/3303852" \t "_blank" </w:instrText>
            </w:r>
            <w:r>
              <w:rPr>
                <w:rFonts w:hint="eastAsia" w:ascii="微软雅黑" w:hAnsi="微软雅黑" w:eastAsia="微软雅黑" w:cs="微软雅黑"/>
                <w:color w:val="333333"/>
                <w:spacing w:val="6"/>
                <w:kern w:val="0"/>
                <w:sz w:val="16"/>
                <w:szCs w:val="16"/>
                <w:lang w:val="en-US" w:eastAsia="zh-CN" w:bidi="ar-SA"/>
              </w:rPr>
              <w:fldChar w:fldCharType="separate"/>
            </w:r>
            <w:r>
              <w:rPr>
                <w:rFonts w:hint="eastAsia" w:ascii="微软雅黑" w:hAnsi="微软雅黑" w:eastAsia="微软雅黑" w:cs="微软雅黑"/>
                <w:color w:val="333333"/>
                <w:spacing w:val="6"/>
                <w:kern w:val="0"/>
                <w:sz w:val="16"/>
                <w:szCs w:val="16"/>
                <w:lang w:val="en-US" w:eastAsia="zh-CN" w:bidi="ar-SA"/>
              </w:rPr>
              <w:t>武陵山</w:t>
            </w:r>
            <w:r>
              <w:rPr>
                <w:rFonts w:hint="eastAsia" w:ascii="微软雅黑" w:hAnsi="微软雅黑" w:eastAsia="微软雅黑" w:cs="微软雅黑"/>
                <w:color w:val="333333"/>
                <w:spacing w:val="6"/>
                <w:kern w:val="0"/>
                <w:sz w:val="16"/>
                <w:szCs w:val="16"/>
                <w:lang w:val="en-US" w:eastAsia="zh-CN" w:bidi="ar-SA"/>
              </w:rPr>
              <w:fldChar w:fldCharType="end"/>
            </w:r>
            <w:r>
              <w:rPr>
                <w:rFonts w:hint="eastAsia" w:ascii="微软雅黑" w:hAnsi="微软雅黑" w:eastAsia="微软雅黑" w:cs="微软雅黑"/>
                <w:color w:val="333333"/>
                <w:spacing w:val="6"/>
                <w:kern w:val="0"/>
                <w:sz w:val="16"/>
                <w:szCs w:val="16"/>
                <w:lang w:val="en-US" w:eastAsia="zh-CN" w:bidi="ar-SA"/>
              </w:rPr>
              <w:t>脉，当地昼夜温差大，请带足保暖防寒衣物。长时间在户外活动,请戴上太阳帽、太阳镜，涂抹防霜,以保护皮肤；</w:t>
            </w:r>
          </w:p>
          <w:p>
            <w:pPr>
              <w:spacing w:line="280" w:lineRule="exact"/>
              <w:rPr>
                <w:rFonts w:hint="eastAsia" w:ascii="微软雅黑" w:hAnsi="微软雅黑" w:eastAsia="微软雅黑" w:cs="微软雅黑"/>
                <w:color w:val="333333"/>
                <w:spacing w:val="6"/>
                <w:kern w:val="0"/>
                <w:sz w:val="16"/>
                <w:szCs w:val="16"/>
                <w:lang w:val="en-US" w:eastAsia="zh-CN" w:bidi="ar-SA"/>
              </w:rPr>
            </w:pPr>
            <w:r>
              <w:rPr>
                <w:rFonts w:hint="eastAsia" w:ascii="微软雅黑" w:hAnsi="微软雅黑" w:eastAsia="微软雅黑" w:cs="微软雅黑"/>
                <w:color w:val="333333"/>
                <w:spacing w:val="6"/>
                <w:kern w:val="0"/>
                <w:sz w:val="16"/>
                <w:szCs w:val="16"/>
                <w:lang w:val="en-US" w:eastAsia="zh-CN" w:bidi="ar-SA"/>
              </w:rPr>
              <w:t>4、恩施属少数民族地区，请尊重当地少数民族的生活习俗；</w:t>
            </w:r>
          </w:p>
          <w:p>
            <w:pPr>
              <w:spacing w:line="280" w:lineRule="exact"/>
              <w:rPr>
                <w:rFonts w:hint="eastAsia" w:ascii="微软雅黑" w:hAnsi="微软雅黑" w:eastAsia="微软雅黑" w:cs="微软雅黑"/>
                <w:color w:val="333333"/>
                <w:spacing w:val="6"/>
                <w:kern w:val="0"/>
                <w:sz w:val="16"/>
                <w:szCs w:val="16"/>
                <w:lang w:val="en-US" w:eastAsia="zh-CN" w:bidi="ar-SA"/>
              </w:rPr>
            </w:pPr>
            <w:r>
              <w:rPr>
                <w:rFonts w:hint="eastAsia" w:ascii="微软雅黑" w:hAnsi="微软雅黑" w:eastAsia="微软雅黑" w:cs="微软雅黑"/>
                <w:color w:val="333333"/>
                <w:spacing w:val="6"/>
                <w:kern w:val="0"/>
                <w:sz w:val="16"/>
                <w:szCs w:val="16"/>
                <w:lang w:val="en-US" w:eastAsia="zh-CN" w:bidi="ar-SA"/>
              </w:rPr>
              <w:t>● 客人旅游行程以本社与贵社约定签章的确认件为准。为了遵守新旅游条例我社与贵社传真确认件的约定行程需要和客人手中行程相一致。</w:t>
            </w:r>
          </w:p>
          <w:p>
            <w:pPr>
              <w:spacing w:line="280" w:lineRule="exact"/>
              <w:rPr>
                <w:rFonts w:hint="eastAsia" w:ascii="微软雅黑" w:hAnsi="微软雅黑" w:eastAsia="微软雅黑" w:cs="微软雅黑"/>
                <w:color w:val="333333"/>
                <w:spacing w:val="6"/>
                <w:kern w:val="0"/>
                <w:sz w:val="16"/>
                <w:szCs w:val="16"/>
                <w:lang w:val="en-US" w:eastAsia="zh-CN" w:bidi="ar-SA"/>
              </w:rPr>
            </w:pPr>
            <w:r>
              <w:rPr>
                <w:rFonts w:hint="eastAsia" w:ascii="微软雅黑" w:hAnsi="微软雅黑" w:eastAsia="微软雅黑" w:cs="微软雅黑"/>
                <w:color w:val="333333"/>
                <w:spacing w:val="6"/>
                <w:kern w:val="0"/>
                <w:sz w:val="16"/>
                <w:szCs w:val="16"/>
                <w:lang w:val="en-US" w:eastAsia="zh-CN" w:bidi="ar-SA"/>
              </w:rPr>
              <w:t>● 出发车次及返回车次、安排入住酒店、地接导游等具体以出团时通知书为准。</w:t>
            </w:r>
          </w:p>
          <w:p>
            <w:pPr>
              <w:spacing w:line="280" w:lineRule="exact"/>
              <w:rPr>
                <w:rFonts w:hint="eastAsia" w:ascii="微软雅黑" w:hAnsi="微软雅黑" w:eastAsia="微软雅黑" w:cs="微软雅黑"/>
                <w:color w:val="333333"/>
                <w:spacing w:val="6"/>
                <w:kern w:val="0"/>
                <w:sz w:val="16"/>
                <w:szCs w:val="16"/>
                <w:lang w:val="en-US" w:eastAsia="zh-CN" w:bidi="ar-SA"/>
              </w:rPr>
            </w:pPr>
            <w:r>
              <w:rPr>
                <w:rFonts w:hint="eastAsia" w:ascii="微软雅黑" w:hAnsi="微软雅黑" w:eastAsia="微软雅黑" w:cs="微软雅黑"/>
                <w:color w:val="333333"/>
                <w:spacing w:val="6"/>
                <w:kern w:val="0"/>
                <w:sz w:val="16"/>
                <w:szCs w:val="16"/>
                <w:lang w:val="en-US" w:eastAsia="zh-CN" w:bidi="ar-SA"/>
              </w:rPr>
              <w:t>● 在旅游期间客人如因个人原因自行离团，其未产生的所有费用概不退还，由此产生的责任客人自行承担。</w:t>
            </w:r>
          </w:p>
          <w:p>
            <w:pPr>
              <w:spacing w:line="280" w:lineRule="exact"/>
              <w:rPr>
                <w:rFonts w:hint="eastAsia" w:ascii="微软雅黑" w:hAnsi="微软雅黑" w:eastAsia="微软雅黑" w:cs="微软雅黑"/>
                <w:color w:val="333333"/>
                <w:spacing w:val="6"/>
                <w:kern w:val="0"/>
                <w:sz w:val="16"/>
                <w:szCs w:val="16"/>
                <w:lang w:val="en-US" w:eastAsia="zh-CN" w:bidi="ar-SA"/>
              </w:rPr>
            </w:pPr>
            <w:r>
              <w:rPr>
                <w:rFonts w:hint="eastAsia" w:ascii="微软雅黑" w:hAnsi="微软雅黑" w:eastAsia="微软雅黑" w:cs="微软雅黑"/>
                <w:color w:val="333333"/>
                <w:spacing w:val="6"/>
                <w:kern w:val="0"/>
                <w:sz w:val="16"/>
                <w:szCs w:val="16"/>
                <w:lang w:val="en-US" w:eastAsia="zh-CN" w:bidi="ar-SA"/>
              </w:rPr>
              <w:t>●请注意保管好自己的财物，如有财物丢失，旅行社不承担赔偿责任。</w:t>
            </w:r>
          </w:p>
          <w:p>
            <w:pPr>
              <w:spacing w:line="280" w:lineRule="exact"/>
              <w:rPr>
                <w:rFonts w:hint="eastAsia" w:ascii="微软雅黑" w:hAnsi="微软雅黑" w:eastAsia="微软雅黑" w:cs="微软雅黑"/>
                <w:color w:val="333333"/>
                <w:spacing w:val="6"/>
                <w:kern w:val="0"/>
                <w:sz w:val="16"/>
                <w:szCs w:val="16"/>
                <w:lang w:val="en-US" w:eastAsia="zh-CN" w:bidi="ar-SA"/>
              </w:rPr>
            </w:pPr>
            <w:r>
              <w:rPr>
                <w:rFonts w:hint="eastAsia" w:ascii="微软雅黑" w:hAnsi="微软雅黑" w:eastAsia="微软雅黑" w:cs="微软雅黑"/>
                <w:color w:val="333333"/>
                <w:spacing w:val="6"/>
                <w:kern w:val="0"/>
                <w:sz w:val="16"/>
                <w:szCs w:val="16"/>
                <w:lang w:val="en-US" w:eastAsia="zh-CN" w:bidi="ar-SA"/>
              </w:rPr>
              <w:t>● 旅游意外险由客人出发前在当地保险公司购买或委托组团社代买，我社只提供旅行社责任险。客人出发前48小时以内取消合同的游客，需向我社交已经产生的旅游车位费200元/人。返程票损失为票面的5%加30元/张订票费。</w:t>
            </w:r>
          </w:p>
          <w:p>
            <w:pPr>
              <w:spacing w:line="280" w:lineRule="exact"/>
              <w:rPr>
                <w:rFonts w:hint="eastAsia" w:ascii="微软雅黑" w:hAnsi="微软雅黑" w:eastAsia="微软雅黑" w:cs="微软雅黑"/>
                <w:color w:val="333333"/>
                <w:spacing w:val="6"/>
                <w:kern w:val="0"/>
                <w:sz w:val="16"/>
                <w:szCs w:val="16"/>
                <w:lang w:val="en-US" w:eastAsia="zh-CN" w:bidi="ar-SA"/>
              </w:rPr>
            </w:pPr>
            <w:r>
              <w:rPr>
                <w:rFonts w:hint="eastAsia" w:ascii="微软雅黑" w:hAnsi="微软雅黑" w:eastAsia="微软雅黑" w:cs="微软雅黑"/>
                <w:color w:val="333333"/>
                <w:spacing w:val="6"/>
                <w:kern w:val="0"/>
                <w:sz w:val="16"/>
                <w:szCs w:val="16"/>
                <w:lang w:val="en-US" w:eastAsia="zh-CN" w:bidi="ar-SA"/>
              </w:rPr>
              <w:t>● 客人应知悉自身的健康状况，有高空恐惧症或心脏病、高血压等身体有不适或疾病历史的，请报名时提前告知前台；对不适合自身条件的旅游活动应谨慎选择，否则因此而产生的不利后果，由客人个人自己全额承担责任。</w:t>
            </w:r>
          </w:p>
          <w:p>
            <w:pPr>
              <w:spacing w:line="280" w:lineRule="exact"/>
              <w:rPr>
                <w:rFonts w:hint="eastAsia" w:ascii="微软雅黑" w:hAnsi="微软雅黑" w:eastAsia="微软雅黑" w:cs="微软雅黑"/>
                <w:color w:val="333333"/>
                <w:spacing w:val="6"/>
                <w:kern w:val="0"/>
                <w:sz w:val="16"/>
                <w:szCs w:val="16"/>
                <w:lang w:val="en-US" w:eastAsia="zh-CN" w:bidi="ar-SA"/>
              </w:rPr>
            </w:pPr>
            <w:r>
              <w:rPr>
                <w:rFonts w:hint="eastAsia" w:ascii="微软雅黑" w:hAnsi="微软雅黑" w:eastAsia="微软雅黑" w:cs="微软雅黑"/>
                <w:color w:val="333333"/>
                <w:spacing w:val="6"/>
                <w:kern w:val="0"/>
                <w:sz w:val="16"/>
                <w:szCs w:val="16"/>
                <w:lang w:val="en-US" w:eastAsia="zh-CN" w:bidi="ar-SA"/>
              </w:rPr>
              <w:t>● 散客拼团参团说明：</w:t>
            </w:r>
          </w:p>
          <w:p>
            <w:pPr>
              <w:spacing w:line="280" w:lineRule="exact"/>
              <w:rPr>
                <w:rFonts w:hint="eastAsia" w:ascii="微软雅黑" w:hAnsi="微软雅黑" w:eastAsia="微软雅黑" w:cs="微软雅黑"/>
                <w:color w:val="333333"/>
                <w:spacing w:val="6"/>
                <w:kern w:val="0"/>
                <w:sz w:val="16"/>
                <w:szCs w:val="16"/>
                <w:lang w:val="en-US" w:eastAsia="zh-CN" w:bidi="ar-SA"/>
              </w:rPr>
            </w:pPr>
            <w:r>
              <w:rPr>
                <w:rFonts w:hint="eastAsia" w:ascii="微软雅黑" w:hAnsi="微软雅黑" w:eastAsia="微软雅黑" w:cs="微软雅黑"/>
                <w:color w:val="333333"/>
                <w:spacing w:val="6"/>
                <w:kern w:val="0"/>
                <w:sz w:val="16"/>
                <w:szCs w:val="16"/>
                <w:lang w:val="en-US" w:eastAsia="zh-CN" w:bidi="ar-SA"/>
              </w:rPr>
              <w:t>散客拼团为各大旅行社联合收客发班，不同于独立包团的一对一服务，会发生团友和导游的变化，游客的地域，年龄，体力，想法，民俗习惯等各有不同，需要游客之间相互包容，理解和支持。我们将竭尽全力为游客服务，让此次旅途更加美好！请严格遵守时间观念和集体观念，如因游客自身原因导致无法在约定时间和地点集合，且已影响其他游客的行程，旅行社有权离开进入下一个行程，请您自行乘车与团队汇合，费用自</w:t>
            </w:r>
            <w:bookmarkStart w:id="0" w:name="_GoBack"/>
            <w:r>
              <w:rPr>
                <w:rFonts w:hint="eastAsia" w:ascii="微软雅黑" w:hAnsi="微软雅黑" w:eastAsia="微软雅黑" w:cs="微软雅黑"/>
                <w:b/>
                <w:bCs/>
                <w:color w:val="auto"/>
                <w:sz w:val="36"/>
                <w:szCs w:val="36"/>
                <w:vertAlign w:val="baseline"/>
                <w:lang w:val="en-US" w:eastAsia="zh-CN"/>
                <w14:textFill>
                  <w14:gradFill>
                    <w14:gsLst>
                      <w14:gs w14:pos="0">
                        <w14:srgbClr w14:val="F68123"/>
                      </w14:gs>
                      <w14:gs w14:pos="100000">
                        <w14:srgbClr w14:val="E0600A"/>
                      </w14:gs>
                    </w14:gsLst>
                    <w14:lin w14:ang="0" w14:scaled="0"/>
                  </w14:gradFill>
                </w14:textFill>
              </w:rPr>
              <w:drawing>
                <wp:anchor distT="0" distB="0" distL="114300" distR="114300" simplePos="0" relativeHeight="251688960" behindDoc="1" locked="0" layoutInCell="1" allowOverlap="1">
                  <wp:simplePos x="0" y="0"/>
                  <wp:positionH relativeFrom="column">
                    <wp:posOffset>-1133475</wp:posOffset>
                  </wp:positionH>
                  <wp:positionV relativeFrom="paragraph">
                    <wp:posOffset>-1785620</wp:posOffset>
                  </wp:positionV>
                  <wp:extent cx="7566660" cy="10701020"/>
                  <wp:effectExtent l="0" t="0" r="15240" b="5080"/>
                  <wp:wrapNone/>
                  <wp:docPr id="12" name="图片 12" descr="仙居恩施】双飞5日游wor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仙居恩施】双飞5日游word4"/>
                          <pic:cNvPicPr>
                            <a:picLocks noChangeAspect="1"/>
                          </pic:cNvPicPr>
                        </pic:nvPicPr>
                        <pic:blipFill>
                          <a:blip r:embed="rId9"/>
                          <a:stretch>
                            <a:fillRect/>
                          </a:stretch>
                        </pic:blipFill>
                        <pic:spPr>
                          <a:xfrm>
                            <a:off x="0" y="0"/>
                            <a:ext cx="7566660" cy="10701020"/>
                          </a:xfrm>
                          <a:prstGeom prst="rect">
                            <a:avLst/>
                          </a:prstGeom>
                        </pic:spPr>
                      </pic:pic>
                    </a:graphicData>
                  </a:graphic>
                </wp:anchor>
              </w:drawing>
            </w:r>
            <w:bookmarkEnd w:id="0"/>
            <w:r>
              <w:rPr>
                <w:rFonts w:hint="eastAsia" w:ascii="微软雅黑" w:hAnsi="微软雅黑" w:eastAsia="微软雅黑" w:cs="微软雅黑"/>
                <w:color w:val="333333"/>
                <w:spacing w:val="6"/>
                <w:kern w:val="0"/>
                <w:sz w:val="16"/>
                <w:szCs w:val="16"/>
                <w:lang w:val="en-US" w:eastAsia="zh-CN" w:bidi="ar-SA"/>
              </w:rPr>
              <w:t>理。</w:t>
            </w:r>
          </w:p>
          <w:p>
            <w:pPr>
              <w:pStyle w:val="7"/>
              <w:shd w:val="clear" w:color="auto"/>
              <w:spacing w:before="0" w:beforeAutospacing="0" w:after="0" w:afterAutospacing="0" w:line="360" w:lineRule="atLeast"/>
              <w:rPr>
                <w:rFonts w:hint="eastAsia" w:ascii="微软雅黑" w:hAnsi="微软雅黑" w:eastAsia="微软雅黑" w:cs="微软雅黑"/>
                <w:color w:val="333333"/>
                <w:spacing w:val="6"/>
                <w:kern w:val="0"/>
                <w:sz w:val="16"/>
                <w:szCs w:val="16"/>
                <w:shd w:val="clear"/>
                <w:lang w:val="en-US" w:eastAsia="zh-CN" w:bidi="ar-SA"/>
              </w:rPr>
            </w:pPr>
            <w:r>
              <w:rPr>
                <w:rFonts w:hint="eastAsia" w:ascii="微软雅黑" w:hAnsi="微软雅黑" w:eastAsia="微软雅黑" w:cs="微软雅黑"/>
                <w:color w:val="333333"/>
                <w:spacing w:val="6"/>
                <w:kern w:val="0"/>
                <w:sz w:val="16"/>
                <w:szCs w:val="16"/>
                <w:lang w:val="en-US" w:eastAsia="zh-CN" w:bidi="ar-SA"/>
              </w:rPr>
              <w:t>●</w:t>
            </w:r>
            <w:r>
              <w:rPr>
                <w:rFonts w:hint="eastAsia" w:ascii="微软雅黑" w:hAnsi="微软雅黑" w:eastAsia="微软雅黑" w:cs="微软雅黑"/>
                <w:color w:val="333333"/>
                <w:spacing w:val="6"/>
                <w:kern w:val="0"/>
                <w:sz w:val="16"/>
                <w:szCs w:val="16"/>
                <w:shd w:val="clear"/>
                <w:lang w:val="en-US" w:eastAsia="zh-CN" w:bidi="ar-SA"/>
              </w:rPr>
              <w:t xml:space="preserve"> </w:t>
            </w:r>
            <w:r>
              <w:rPr>
                <w:rFonts w:hint="eastAsia" w:ascii="微软雅黑" w:hAnsi="微软雅黑" w:eastAsia="微软雅黑" w:cs="微软雅黑"/>
                <w:b/>
                <w:bCs/>
                <w:color w:val="333333"/>
                <w:spacing w:val="6"/>
                <w:kern w:val="0"/>
                <w:sz w:val="16"/>
                <w:szCs w:val="16"/>
                <w:shd w:val="clear"/>
                <w:lang w:val="en-US" w:eastAsia="zh-CN" w:bidi="ar-SA"/>
              </w:rPr>
              <w:t>此团为全国结伴自由行散客拼团。如收客人数不足时，公司会提前2天通知客人，客人可选择延期出团或改签其他线路出团或解除合同，旅行社不承担违约责任，不做任何赔偿。</w:t>
            </w:r>
          </w:p>
          <w:p>
            <w:pPr>
              <w:spacing w:line="280" w:lineRule="exact"/>
              <w:rPr>
                <w:rFonts w:hint="eastAsia" w:ascii="微软雅黑" w:hAnsi="微软雅黑" w:eastAsia="微软雅黑" w:cs="微软雅黑"/>
                <w:color w:val="333333"/>
                <w:spacing w:val="6"/>
                <w:kern w:val="0"/>
                <w:sz w:val="16"/>
                <w:szCs w:val="16"/>
                <w:lang w:val="en-US" w:eastAsia="zh-CN" w:bidi="ar-SA"/>
              </w:rPr>
            </w:pPr>
            <w:r>
              <w:rPr>
                <w:rFonts w:hint="eastAsia" w:ascii="微软雅黑" w:hAnsi="微软雅黑" w:eastAsia="微软雅黑" w:cs="微软雅黑"/>
                <w:color w:val="333333"/>
                <w:spacing w:val="6"/>
                <w:kern w:val="0"/>
                <w:sz w:val="16"/>
                <w:szCs w:val="16"/>
                <w:lang w:val="en-US" w:eastAsia="zh-CN" w:bidi="ar-SA"/>
              </w:rPr>
              <w:t>● 因飞机或火车及其他交通工具延误、天气等其它原因，为方便游客游览，我公司在不降低标准和减少景点的情况下有权根据实际情况对行程进行调整。因自然灾害等人力不可抗拒因素造成费用增加,由客人自理，未产生的费用本公司按成本退还；确保每人一个乘车座位，具体用车的大小由客人人数确定。</w:t>
            </w:r>
          </w:p>
          <w:p>
            <w:pPr>
              <w:spacing w:line="280" w:lineRule="exact"/>
              <w:rPr>
                <w:rFonts w:hint="eastAsia" w:ascii="微软雅黑" w:hAnsi="微软雅黑" w:eastAsia="微软雅黑" w:cs="微软雅黑"/>
                <w:color w:val="333333"/>
                <w:spacing w:val="6"/>
                <w:kern w:val="0"/>
                <w:sz w:val="16"/>
                <w:szCs w:val="16"/>
                <w:lang w:val="en-US" w:eastAsia="zh-CN" w:bidi="ar-SA"/>
              </w:rPr>
            </w:pPr>
            <w:r>
              <w:rPr>
                <w:rFonts w:hint="eastAsia" w:ascii="微软雅黑" w:hAnsi="微软雅黑" w:eastAsia="微软雅黑" w:cs="微软雅黑"/>
                <w:color w:val="333333"/>
                <w:spacing w:val="6"/>
                <w:kern w:val="0"/>
                <w:sz w:val="16"/>
                <w:szCs w:val="16"/>
                <w:lang w:val="en-US" w:eastAsia="zh-CN" w:bidi="ar-SA"/>
              </w:rPr>
              <w:t>● 恩施酒店供应热水和空调。客人入住酒店时，请检查房间里所有设备及用具，如有损坏缺少应及时联系导游员或酒店工作人员，切勿大意，减少不必要的纠纷。</w:t>
            </w:r>
          </w:p>
          <w:p>
            <w:pPr>
              <w:spacing w:line="280" w:lineRule="exact"/>
              <w:rPr>
                <w:rFonts w:hint="eastAsia" w:ascii="微软雅黑" w:hAnsi="微软雅黑" w:eastAsia="微软雅黑" w:cs="微软雅黑"/>
                <w:color w:val="333333"/>
                <w:spacing w:val="6"/>
                <w:kern w:val="0"/>
                <w:sz w:val="16"/>
                <w:szCs w:val="16"/>
                <w:lang w:val="en-US" w:eastAsia="zh-CN" w:bidi="ar-SA"/>
              </w:rPr>
            </w:pPr>
            <w:r>
              <w:rPr>
                <w:rFonts w:hint="eastAsia" w:ascii="微软雅黑" w:hAnsi="微软雅黑" w:eastAsia="微软雅黑" w:cs="微软雅黑"/>
                <w:color w:val="333333"/>
                <w:spacing w:val="6"/>
                <w:kern w:val="0"/>
                <w:sz w:val="16"/>
                <w:szCs w:val="16"/>
                <w:lang w:val="en-US" w:eastAsia="zh-CN" w:bidi="ar-SA"/>
              </w:rPr>
              <w:t>● 从即日起，游客进出火车站均需要检查有效证件，请游客在出团期间务必随身携带，以备检查，若游客原因不能进出火车站，所造成的损失由客人自理。</w:t>
            </w:r>
          </w:p>
          <w:p>
            <w:pPr>
              <w:spacing w:line="280" w:lineRule="exact"/>
              <w:rPr>
                <w:rFonts w:hint="eastAsia" w:ascii="微软雅黑" w:hAnsi="微软雅黑" w:eastAsia="微软雅黑" w:cs="微软雅黑"/>
                <w:color w:val="333333"/>
                <w:spacing w:val="6"/>
                <w:kern w:val="0"/>
                <w:sz w:val="16"/>
                <w:szCs w:val="16"/>
                <w:lang w:val="en-US" w:eastAsia="zh-CN" w:bidi="ar-SA"/>
              </w:rPr>
            </w:pPr>
            <w:r>
              <w:rPr>
                <w:rFonts w:hint="eastAsia" w:ascii="微软雅黑" w:hAnsi="微软雅黑" w:eastAsia="微软雅黑" w:cs="微软雅黑"/>
                <w:color w:val="333333"/>
                <w:spacing w:val="6"/>
                <w:kern w:val="0"/>
                <w:sz w:val="16"/>
                <w:szCs w:val="16"/>
                <w:lang w:val="en-US" w:eastAsia="zh-CN" w:bidi="ar-SA"/>
              </w:rPr>
              <w:t>● 湖北旅游车辆由于当地少数民族问题，可能车上司机会向客人兜售一些当地农家特产等物品，请凭个人喜好自由选择购买。</w:t>
            </w:r>
          </w:p>
          <w:p>
            <w:pPr>
              <w:spacing w:line="280" w:lineRule="exact"/>
              <w:rPr>
                <w:rFonts w:hint="eastAsia" w:ascii="微软雅黑" w:hAnsi="微软雅黑" w:eastAsia="微软雅黑" w:cs="微软雅黑"/>
                <w:color w:val="333333"/>
                <w:spacing w:val="6"/>
                <w:kern w:val="0"/>
                <w:sz w:val="16"/>
                <w:szCs w:val="16"/>
                <w:lang w:val="en-US" w:eastAsia="zh-CN" w:bidi="ar-SA"/>
              </w:rPr>
            </w:pPr>
            <w:r>
              <w:rPr>
                <w:rFonts w:hint="eastAsia" w:ascii="微软雅黑" w:hAnsi="微软雅黑" w:eastAsia="微软雅黑" w:cs="微软雅黑"/>
                <w:color w:val="333333"/>
                <w:spacing w:val="6"/>
                <w:kern w:val="0"/>
                <w:sz w:val="16"/>
                <w:szCs w:val="16"/>
                <w:lang w:val="en-US" w:eastAsia="zh-CN" w:bidi="ar-SA"/>
              </w:rPr>
              <w:t>● 特别注意：行程外的一切客人自愿或要求增加的行程景点等或者其它购物娱乐活动等在不影响其它客人或其它各人同意的情况下可以进行，但是必须同导游签定《补充协议》，否则本公司将不能安排。</w:t>
            </w:r>
          </w:p>
          <w:p>
            <w:pPr>
              <w:spacing w:line="280" w:lineRule="exact"/>
              <w:rPr>
                <w:rFonts w:hint="eastAsia" w:ascii="微软雅黑" w:hAnsi="微软雅黑" w:eastAsia="微软雅黑" w:cs="微软雅黑"/>
                <w:color w:val="333333"/>
                <w:spacing w:val="6"/>
                <w:kern w:val="0"/>
                <w:sz w:val="16"/>
                <w:szCs w:val="16"/>
                <w:lang w:val="en-US" w:eastAsia="zh-CN" w:bidi="ar-SA"/>
              </w:rPr>
            </w:pPr>
            <w:r>
              <w:rPr>
                <w:rFonts w:hint="eastAsia" w:ascii="微软雅黑" w:hAnsi="微软雅黑" w:eastAsia="微软雅黑" w:cs="微软雅黑"/>
                <w:color w:val="333333"/>
                <w:spacing w:val="6"/>
                <w:kern w:val="0"/>
                <w:sz w:val="16"/>
                <w:szCs w:val="16"/>
                <w:lang w:val="en-US" w:eastAsia="zh-CN" w:bidi="ar-SA"/>
              </w:rPr>
              <w:t>● 特别注意：请各位团位在旅游目的地洁身自好，若无导游带领请不要接受异性按摩、桑拿等异性服务，后果相当严重！</w:t>
            </w:r>
          </w:p>
          <w:p>
            <w:pPr>
              <w:rPr>
                <w:rFonts w:hint="eastAsia" w:ascii="微软雅黑" w:hAnsi="微软雅黑" w:eastAsia="微软雅黑" w:cs="微软雅黑"/>
                <w:szCs w:val="21"/>
                <w:vertAlign w:val="baseline"/>
              </w:rPr>
            </w:pPr>
            <w:r>
              <w:rPr>
                <w:rFonts w:hint="eastAsia" w:ascii="微软雅黑" w:hAnsi="微软雅黑" w:eastAsia="微软雅黑" w:cs="微软雅黑"/>
                <w:color w:val="333333"/>
                <w:spacing w:val="6"/>
                <w:kern w:val="0"/>
                <w:sz w:val="16"/>
                <w:szCs w:val="16"/>
                <w:lang w:val="en-US" w:eastAsia="zh-CN" w:bidi="ar-SA"/>
              </w:rPr>
              <w:t xml:space="preserve">● 为维护游客的正当权益，提高游客的自我保护意识，请客人在行程结束后，必须认真填写意见反馈表，内容要真实、可信，这是评价旅游质量和处理投诉的重要依据。恕不受理客人因虚填或不填写意见单而产生的投诉，请组团社在收客的时候告诉各位游客必须认真仔细填写，我社解决投诉问题以游客在当地所签署的“意见反馈表”为依据、以80%滿意度为准则。有客人投诉与意见单不符，我社不作任何赔付。如对我社接待质量不满意请在第一时间与我社联系，方便我社协助处理。 </w:t>
            </w:r>
          </w:p>
        </w:tc>
      </w:tr>
    </w:tbl>
    <w:p>
      <w:pPr>
        <w:rPr>
          <w:rFonts w:hint="eastAsia" w:ascii="微软雅黑" w:hAnsi="微软雅黑" w:eastAsia="微软雅黑" w:cs="微软雅黑"/>
          <w:szCs w:val="21"/>
          <w:lang w:eastAsia="zh-CN"/>
        </w:rPr>
      </w:pPr>
    </w:p>
    <w:sectPr>
      <w:pgSz w:w="11906" w:h="16838"/>
      <w:pgMar w:top="1134" w:right="1800" w:bottom="1020" w:left="1800" w:header="851" w:footer="992" w:gutter="0"/>
      <w:pgBorders>
        <w:top w:val="none" w:sz="0" w:space="0"/>
        <w:left w:val="none" w:sz="0" w:space="0"/>
        <w:bottom w:val="none" w:sz="0" w:space="0"/>
        <w:right w:val="none" w:sz="0" w:space="0"/>
      </w:pgBorders>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hint="eastAsia"/>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jc w:val="both"/>
      <w:rPr>
        <w:rFonts w:hint="eastAsia" w:eastAsia="宋体"/>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E6EFA5"/>
    <w:multiLevelType w:val="singleLevel"/>
    <w:tmpl w:val="9BE6EFA5"/>
    <w:lvl w:ilvl="0" w:tentative="0">
      <w:start w:val="1"/>
      <w:numFmt w:val="decimal"/>
      <w:suff w:val="nothing"/>
      <w:lvlText w:val="%1、"/>
      <w:lvlJc w:val="left"/>
    </w:lvl>
  </w:abstractNum>
  <w:abstractNum w:abstractNumId="1">
    <w:nsid w:val="D7429A71"/>
    <w:multiLevelType w:val="singleLevel"/>
    <w:tmpl w:val="D7429A71"/>
    <w:lvl w:ilvl="0" w:tentative="0">
      <w:start w:val="6"/>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068"/>
    <w:rsid w:val="00001282"/>
    <w:rsid w:val="00003FFD"/>
    <w:rsid w:val="00005028"/>
    <w:rsid w:val="00006B49"/>
    <w:rsid w:val="00015660"/>
    <w:rsid w:val="00015E5A"/>
    <w:rsid w:val="0001636C"/>
    <w:rsid w:val="000176DD"/>
    <w:rsid w:val="000261C7"/>
    <w:rsid w:val="0003085D"/>
    <w:rsid w:val="00031535"/>
    <w:rsid w:val="0003783A"/>
    <w:rsid w:val="0004532B"/>
    <w:rsid w:val="00045B6D"/>
    <w:rsid w:val="00046632"/>
    <w:rsid w:val="00055B6F"/>
    <w:rsid w:val="00055FC3"/>
    <w:rsid w:val="000645BF"/>
    <w:rsid w:val="00066D92"/>
    <w:rsid w:val="0007583F"/>
    <w:rsid w:val="00082049"/>
    <w:rsid w:val="00084C6F"/>
    <w:rsid w:val="00085A4D"/>
    <w:rsid w:val="0008715F"/>
    <w:rsid w:val="00092D66"/>
    <w:rsid w:val="00095DEB"/>
    <w:rsid w:val="000A282E"/>
    <w:rsid w:val="000A3277"/>
    <w:rsid w:val="000A3A79"/>
    <w:rsid w:val="000A4AFC"/>
    <w:rsid w:val="000B11F8"/>
    <w:rsid w:val="000B47FF"/>
    <w:rsid w:val="000B74E0"/>
    <w:rsid w:val="000C0042"/>
    <w:rsid w:val="000C043C"/>
    <w:rsid w:val="000C2E54"/>
    <w:rsid w:val="000C3F6D"/>
    <w:rsid w:val="000E4244"/>
    <w:rsid w:val="00100422"/>
    <w:rsid w:val="00102DCB"/>
    <w:rsid w:val="00103D32"/>
    <w:rsid w:val="00107067"/>
    <w:rsid w:val="00107F36"/>
    <w:rsid w:val="00111100"/>
    <w:rsid w:val="00114443"/>
    <w:rsid w:val="00116041"/>
    <w:rsid w:val="00121D6A"/>
    <w:rsid w:val="00122CAA"/>
    <w:rsid w:val="00137B83"/>
    <w:rsid w:val="00141EFD"/>
    <w:rsid w:val="001423BE"/>
    <w:rsid w:val="00144233"/>
    <w:rsid w:val="001447BF"/>
    <w:rsid w:val="00150C18"/>
    <w:rsid w:val="00155015"/>
    <w:rsid w:val="00160917"/>
    <w:rsid w:val="00162D41"/>
    <w:rsid w:val="00162D7A"/>
    <w:rsid w:val="001642F3"/>
    <w:rsid w:val="001646B5"/>
    <w:rsid w:val="00177A5C"/>
    <w:rsid w:val="0018057B"/>
    <w:rsid w:val="001812C9"/>
    <w:rsid w:val="001832A7"/>
    <w:rsid w:val="001848B2"/>
    <w:rsid w:val="00185482"/>
    <w:rsid w:val="0019375B"/>
    <w:rsid w:val="00194397"/>
    <w:rsid w:val="001B0174"/>
    <w:rsid w:val="001B70FD"/>
    <w:rsid w:val="001C524D"/>
    <w:rsid w:val="001D308D"/>
    <w:rsid w:val="001D3EE9"/>
    <w:rsid w:val="001D4763"/>
    <w:rsid w:val="001D73DA"/>
    <w:rsid w:val="001E09DB"/>
    <w:rsid w:val="001E6A36"/>
    <w:rsid w:val="001E6D1C"/>
    <w:rsid w:val="001F0E0D"/>
    <w:rsid w:val="001F4352"/>
    <w:rsid w:val="001F7DE8"/>
    <w:rsid w:val="00201B1F"/>
    <w:rsid w:val="00210B0B"/>
    <w:rsid w:val="002119F6"/>
    <w:rsid w:val="0021238E"/>
    <w:rsid w:val="00233C3D"/>
    <w:rsid w:val="00241E41"/>
    <w:rsid w:val="00242831"/>
    <w:rsid w:val="002475CE"/>
    <w:rsid w:val="00252ACB"/>
    <w:rsid w:val="00261730"/>
    <w:rsid w:val="00281D94"/>
    <w:rsid w:val="00284025"/>
    <w:rsid w:val="00295883"/>
    <w:rsid w:val="00295C16"/>
    <w:rsid w:val="00296796"/>
    <w:rsid w:val="002A1E4A"/>
    <w:rsid w:val="002A271B"/>
    <w:rsid w:val="002A3D0B"/>
    <w:rsid w:val="002A4CF3"/>
    <w:rsid w:val="002A5C97"/>
    <w:rsid w:val="002A63BB"/>
    <w:rsid w:val="002A769C"/>
    <w:rsid w:val="002B0229"/>
    <w:rsid w:val="002B1D5F"/>
    <w:rsid w:val="002B2D69"/>
    <w:rsid w:val="002B3F06"/>
    <w:rsid w:val="002B50E1"/>
    <w:rsid w:val="002B51C4"/>
    <w:rsid w:val="002B7A24"/>
    <w:rsid w:val="002B7FF5"/>
    <w:rsid w:val="002C159E"/>
    <w:rsid w:val="002C276B"/>
    <w:rsid w:val="002C3BCF"/>
    <w:rsid w:val="002D42B2"/>
    <w:rsid w:val="002D57A8"/>
    <w:rsid w:val="002E790B"/>
    <w:rsid w:val="002F7F50"/>
    <w:rsid w:val="00304C1E"/>
    <w:rsid w:val="00305F05"/>
    <w:rsid w:val="0030613A"/>
    <w:rsid w:val="00307C2C"/>
    <w:rsid w:val="00316BB8"/>
    <w:rsid w:val="0032105E"/>
    <w:rsid w:val="003317A3"/>
    <w:rsid w:val="00332191"/>
    <w:rsid w:val="003324A4"/>
    <w:rsid w:val="003336FF"/>
    <w:rsid w:val="00333893"/>
    <w:rsid w:val="00334428"/>
    <w:rsid w:val="00336B1D"/>
    <w:rsid w:val="003373AB"/>
    <w:rsid w:val="0034064F"/>
    <w:rsid w:val="003438F4"/>
    <w:rsid w:val="003465BC"/>
    <w:rsid w:val="00346F89"/>
    <w:rsid w:val="00347196"/>
    <w:rsid w:val="00347B62"/>
    <w:rsid w:val="003579CD"/>
    <w:rsid w:val="003612D1"/>
    <w:rsid w:val="00366C97"/>
    <w:rsid w:val="00367E41"/>
    <w:rsid w:val="00372401"/>
    <w:rsid w:val="00372BA2"/>
    <w:rsid w:val="00380285"/>
    <w:rsid w:val="00380AEB"/>
    <w:rsid w:val="00384D66"/>
    <w:rsid w:val="00390244"/>
    <w:rsid w:val="00397854"/>
    <w:rsid w:val="003A0812"/>
    <w:rsid w:val="003A67FC"/>
    <w:rsid w:val="003B01F0"/>
    <w:rsid w:val="003B1520"/>
    <w:rsid w:val="003B5AB5"/>
    <w:rsid w:val="003B727F"/>
    <w:rsid w:val="003D1B37"/>
    <w:rsid w:val="003D72B5"/>
    <w:rsid w:val="003E1B4C"/>
    <w:rsid w:val="003E4BAC"/>
    <w:rsid w:val="003E5A59"/>
    <w:rsid w:val="003E72DA"/>
    <w:rsid w:val="003E7705"/>
    <w:rsid w:val="003E7AE3"/>
    <w:rsid w:val="003F1876"/>
    <w:rsid w:val="00400FE9"/>
    <w:rsid w:val="00401F26"/>
    <w:rsid w:val="004105BC"/>
    <w:rsid w:val="00411157"/>
    <w:rsid w:val="00411497"/>
    <w:rsid w:val="004142E7"/>
    <w:rsid w:val="00414E3E"/>
    <w:rsid w:val="00423F6F"/>
    <w:rsid w:val="0042609E"/>
    <w:rsid w:val="00437042"/>
    <w:rsid w:val="00441D9F"/>
    <w:rsid w:val="00443723"/>
    <w:rsid w:val="00444DD9"/>
    <w:rsid w:val="004461FE"/>
    <w:rsid w:val="00446C89"/>
    <w:rsid w:val="00446D2E"/>
    <w:rsid w:val="004530D3"/>
    <w:rsid w:val="004544B4"/>
    <w:rsid w:val="0045468E"/>
    <w:rsid w:val="004550A1"/>
    <w:rsid w:val="00456EC6"/>
    <w:rsid w:val="00457138"/>
    <w:rsid w:val="00462E40"/>
    <w:rsid w:val="00462FD5"/>
    <w:rsid w:val="004654F8"/>
    <w:rsid w:val="004662BC"/>
    <w:rsid w:val="0046777B"/>
    <w:rsid w:val="0047072E"/>
    <w:rsid w:val="00482854"/>
    <w:rsid w:val="00483BAA"/>
    <w:rsid w:val="00485521"/>
    <w:rsid w:val="00487C2A"/>
    <w:rsid w:val="0049262E"/>
    <w:rsid w:val="00494636"/>
    <w:rsid w:val="00495E30"/>
    <w:rsid w:val="004A4280"/>
    <w:rsid w:val="004A4846"/>
    <w:rsid w:val="004B0C7F"/>
    <w:rsid w:val="004B33C8"/>
    <w:rsid w:val="004B401A"/>
    <w:rsid w:val="004B6B64"/>
    <w:rsid w:val="004C2D19"/>
    <w:rsid w:val="004C62E6"/>
    <w:rsid w:val="004D2461"/>
    <w:rsid w:val="004D37F5"/>
    <w:rsid w:val="004E33C4"/>
    <w:rsid w:val="004E391C"/>
    <w:rsid w:val="004F346F"/>
    <w:rsid w:val="004F4E47"/>
    <w:rsid w:val="004F6C11"/>
    <w:rsid w:val="005008A9"/>
    <w:rsid w:val="00510C63"/>
    <w:rsid w:val="00512BB8"/>
    <w:rsid w:val="00521600"/>
    <w:rsid w:val="00523009"/>
    <w:rsid w:val="00524A6A"/>
    <w:rsid w:val="00526A42"/>
    <w:rsid w:val="00526FBF"/>
    <w:rsid w:val="0054030C"/>
    <w:rsid w:val="00547CAF"/>
    <w:rsid w:val="00552A30"/>
    <w:rsid w:val="00554BBF"/>
    <w:rsid w:val="00555D72"/>
    <w:rsid w:val="00556A8D"/>
    <w:rsid w:val="005610AA"/>
    <w:rsid w:val="00566943"/>
    <w:rsid w:val="005677D6"/>
    <w:rsid w:val="005716E8"/>
    <w:rsid w:val="00577956"/>
    <w:rsid w:val="00582028"/>
    <w:rsid w:val="0058311F"/>
    <w:rsid w:val="00584894"/>
    <w:rsid w:val="00587317"/>
    <w:rsid w:val="005927F8"/>
    <w:rsid w:val="00595CA3"/>
    <w:rsid w:val="005A2A92"/>
    <w:rsid w:val="005A4D09"/>
    <w:rsid w:val="005A5852"/>
    <w:rsid w:val="005A5E8E"/>
    <w:rsid w:val="005B1715"/>
    <w:rsid w:val="005B1EBA"/>
    <w:rsid w:val="005C10CF"/>
    <w:rsid w:val="005C1402"/>
    <w:rsid w:val="005C3066"/>
    <w:rsid w:val="005C3D5B"/>
    <w:rsid w:val="005C46AB"/>
    <w:rsid w:val="005C4C93"/>
    <w:rsid w:val="005C6F5A"/>
    <w:rsid w:val="005C7AC7"/>
    <w:rsid w:val="005C7C80"/>
    <w:rsid w:val="005D1C81"/>
    <w:rsid w:val="005D30AB"/>
    <w:rsid w:val="005D3EE8"/>
    <w:rsid w:val="005D5014"/>
    <w:rsid w:val="005E4A6A"/>
    <w:rsid w:val="005F4921"/>
    <w:rsid w:val="00613A67"/>
    <w:rsid w:val="00614117"/>
    <w:rsid w:val="00614E34"/>
    <w:rsid w:val="006168D9"/>
    <w:rsid w:val="00617531"/>
    <w:rsid w:val="00620073"/>
    <w:rsid w:val="006201D3"/>
    <w:rsid w:val="00620B1F"/>
    <w:rsid w:val="006212AF"/>
    <w:rsid w:val="006219E4"/>
    <w:rsid w:val="00625F03"/>
    <w:rsid w:val="0062758A"/>
    <w:rsid w:val="006347BC"/>
    <w:rsid w:val="00636DB4"/>
    <w:rsid w:val="00640EBA"/>
    <w:rsid w:val="006448A8"/>
    <w:rsid w:val="00653091"/>
    <w:rsid w:val="00657E57"/>
    <w:rsid w:val="00664A1F"/>
    <w:rsid w:val="006667A6"/>
    <w:rsid w:val="00667E4D"/>
    <w:rsid w:val="006702D9"/>
    <w:rsid w:val="00670950"/>
    <w:rsid w:val="006762BD"/>
    <w:rsid w:val="00683B1F"/>
    <w:rsid w:val="00687B82"/>
    <w:rsid w:val="00690450"/>
    <w:rsid w:val="006945C1"/>
    <w:rsid w:val="006A1F26"/>
    <w:rsid w:val="006A2338"/>
    <w:rsid w:val="006A303E"/>
    <w:rsid w:val="006B1CD5"/>
    <w:rsid w:val="006B6CE8"/>
    <w:rsid w:val="006C00B9"/>
    <w:rsid w:val="006C2932"/>
    <w:rsid w:val="006D262B"/>
    <w:rsid w:val="006D26F7"/>
    <w:rsid w:val="006D3279"/>
    <w:rsid w:val="006D4341"/>
    <w:rsid w:val="006D450F"/>
    <w:rsid w:val="006D6D45"/>
    <w:rsid w:val="006E0A08"/>
    <w:rsid w:val="006E161E"/>
    <w:rsid w:val="006E172D"/>
    <w:rsid w:val="006E659A"/>
    <w:rsid w:val="006E6A6F"/>
    <w:rsid w:val="006F2210"/>
    <w:rsid w:val="006F6E3F"/>
    <w:rsid w:val="006F7371"/>
    <w:rsid w:val="00703C12"/>
    <w:rsid w:val="00704CA4"/>
    <w:rsid w:val="0071317C"/>
    <w:rsid w:val="007136D8"/>
    <w:rsid w:val="00715C4D"/>
    <w:rsid w:val="00722EBF"/>
    <w:rsid w:val="00723A14"/>
    <w:rsid w:val="00723CCB"/>
    <w:rsid w:val="007269EF"/>
    <w:rsid w:val="00730540"/>
    <w:rsid w:val="007305FF"/>
    <w:rsid w:val="0073209C"/>
    <w:rsid w:val="00742C4E"/>
    <w:rsid w:val="00744A6C"/>
    <w:rsid w:val="0074594B"/>
    <w:rsid w:val="00752056"/>
    <w:rsid w:val="00752683"/>
    <w:rsid w:val="00752D1C"/>
    <w:rsid w:val="00752D56"/>
    <w:rsid w:val="00754191"/>
    <w:rsid w:val="00754991"/>
    <w:rsid w:val="00774C88"/>
    <w:rsid w:val="00776AF1"/>
    <w:rsid w:val="007807D6"/>
    <w:rsid w:val="00787110"/>
    <w:rsid w:val="00793918"/>
    <w:rsid w:val="007972BD"/>
    <w:rsid w:val="007A15C1"/>
    <w:rsid w:val="007A22E9"/>
    <w:rsid w:val="007B0ABB"/>
    <w:rsid w:val="007B6DEC"/>
    <w:rsid w:val="007B765F"/>
    <w:rsid w:val="007C46C7"/>
    <w:rsid w:val="007D0BF1"/>
    <w:rsid w:val="007D641F"/>
    <w:rsid w:val="007D6B6C"/>
    <w:rsid w:val="007D6C4A"/>
    <w:rsid w:val="007E222A"/>
    <w:rsid w:val="007E2387"/>
    <w:rsid w:val="007E2B0E"/>
    <w:rsid w:val="007F2B20"/>
    <w:rsid w:val="007F6C1D"/>
    <w:rsid w:val="007F77D7"/>
    <w:rsid w:val="00806D43"/>
    <w:rsid w:val="00807E26"/>
    <w:rsid w:val="00812FD4"/>
    <w:rsid w:val="008170C1"/>
    <w:rsid w:val="008204AE"/>
    <w:rsid w:val="00825209"/>
    <w:rsid w:val="008268A4"/>
    <w:rsid w:val="008307EC"/>
    <w:rsid w:val="00831690"/>
    <w:rsid w:val="0083220B"/>
    <w:rsid w:val="00832EF4"/>
    <w:rsid w:val="00835137"/>
    <w:rsid w:val="008354B8"/>
    <w:rsid w:val="008376AC"/>
    <w:rsid w:val="00844265"/>
    <w:rsid w:val="00852A11"/>
    <w:rsid w:val="0085484A"/>
    <w:rsid w:val="008548DF"/>
    <w:rsid w:val="00855EED"/>
    <w:rsid w:val="00856AF5"/>
    <w:rsid w:val="008578DE"/>
    <w:rsid w:val="0086155E"/>
    <w:rsid w:val="00863DD3"/>
    <w:rsid w:val="00864D8C"/>
    <w:rsid w:val="00865680"/>
    <w:rsid w:val="008674D4"/>
    <w:rsid w:val="00867938"/>
    <w:rsid w:val="00870DEE"/>
    <w:rsid w:val="008731DE"/>
    <w:rsid w:val="008758AE"/>
    <w:rsid w:val="0088493E"/>
    <w:rsid w:val="00886009"/>
    <w:rsid w:val="00886DDD"/>
    <w:rsid w:val="00887044"/>
    <w:rsid w:val="00892521"/>
    <w:rsid w:val="008A3F31"/>
    <w:rsid w:val="008A6874"/>
    <w:rsid w:val="008B2769"/>
    <w:rsid w:val="008B509C"/>
    <w:rsid w:val="008B52E3"/>
    <w:rsid w:val="008C098A"/>
    <w:rsid w:val="008C2CC6"/>
    <w:rsid w:val="008C5D32"/>
    <w:rsid w:val="008C75D0"/>
    <w:rsid w:val="008D1292"/>
    <w:rsid w:val="008D25AA"/>
    <w:rsid w:val="008D2F66"/>
    <w:rsid w:val="008D7C83"/>
    <w:rsid w:val="008E33A5"/>
    <w:rsid w:val="008F5EE2"/>
    <w:rsid w:val="008F65A8"/>
    <w:rsid w:val="009011AD"/>
    <w:rsid w:val="0090205E"/>
    <w:rsid w:val="00907BED"/>
    <w:rsid w:val="00913BEB"/>
    <w:rsid w:val="00916FF9"/>
    <w:rsid w:val="00924E4A"/>
    <w:rsid w:val="00926DD3"/>
    <w:rsid w:val="00933CD0"/>
    <w:rsid w:val="00933D22"/>
    <w:rsid w:val="009433D4"/>
    <w:rsid w:val="00945596"/>
    <w:rsid w:val="00946C5E"/>
    <w:rsid w:val="00947438"/>
    <w:rsid w:val="009559BE"/>
    <w:rsid w:val="009569EE"/>
    <w:rsid w:val="00956A86"/>
    <w:rsid w:val="00963704"/>
    <w:rsid w:val="00964911"/>
    <w:rsid w:val="00964FDB"/>
    <w:rsid w:val="00966A1D"/>
    <w:rsid w:val="00972D57"/>
    <w:rsid w:val="0097462C"/>
    <w:rsid w:val="0097584C"/>
    <w:rsid w:val="00977ED6"/>
    <w:rsid w:val="009859A0"/>
    <w:rsid w:val="009A7F66"/>
    <w:rsid w:val="009B00F9"/>
    <w:rsid w:val="009C7AEA"/>
    <w:rsid w:val="009D0BA9"/>
    <w:rsid w:val="009D0F7F"/>
    <w:rsid w:val="009D3A6D"/>
    <w:rsid w:val="009D3E81"/>
    <w:rsid w:val="009E0B26"/>
    <w:rsid w:val="009E1718"/>
    <w:rsid w:val="009E19B1"/>
    <w:rsid w:val="009E1A36"/>
    <w:rsid w:val="009E7400"/>
    <w:rsid w:val="009F2468"/>
    <w:rsid w:val="009F2AC3"/>
    <w:rsid w:val="009F550F"/>
    <w:rsid w:val="009F7713"/>
    <w:rsid w:val="00A016C8"/>
    <w:rsid w:val="00A02505"/>
    <w:rsid w:val="00A0269F"/>
    <w:rsid w:val="00A106D3"/>
    <w:rsid w:val="00A11B70"/>
    <w:rsid w:val="00A12CFD"/>
    <w:rsid w:val="00A17222"/>
    <w:rsid w:val="00A17C9C"/>
    <w:rsid w:val="00A22130"/>
    <w:rsid w:val="00A255E6"/>
    <w:rsid w:val="00A26AF0"/>
    <w:rsid w:val="00A26F4C"/>
    <w:rsid w:val="00A271C3"/>
    <w:rsid w:val="00A27D2E"/>
    <w:rsid w:val="00A35280"/>
    <w:rsid w:val="00A420C7"/>
    <w:rsid w:val="00A44290"/>
    <w:rsid w:val="00A4718F"/>
    <w:rsid w:val="00A50519"/>
    <w:rsid w:val="00A51A51"/>
    <w:rsid w:val="00A55F68"/>
    <w:rsid w:val="00A56374"/>
    <w:rsid w:val="00A572DE"/>
    <w:rsid w:val="00A6328F"/>
    <w:rsid w:val="00A70C77"/>
    <w:rsid w:val="00A749FE"/>
    <w:rsid w:val="00A800DF"/>
    <w:rsid w:val="00A845CA"/>
    <w:rsid w:val="00A84AFB"/>
    <w:rsid w:val="00A8623B"/>
    <w:rsid w:val="00A91DCC"/>
    <w:rsid w:val="00AA4FC0"/>
    <w:rsid w:val="00AB207B"/>
    <w:rsid w:val="00AB4DF6"/>
    <w:rsid w:val="00AB6A46"/>
    <w:rsid w:val="00AC007C"/>
    <w:rsid w:val="00AC7303"/>
    <w:rsid w:val="00AD1D80"/>
    <w:rsid w:val="00AD3CD2"/>
    <w:rsid w:val="00AD3FF9"/>
    <w:rsid w:val="00AD5727"/>
    <w:rsid w:val="00AE2DED"/>
    <w:rsid w:val="00AE4AEE"/>
    <w:rsid w:val="00AE5387"/>
    <w:rsid w:val="00AF0E79"/>
    <w:rsid w:val="00B01BC3"/>
    <w:rsid w:val="00B104D9"/>
    <w:rsid w:val="00B11352"/>
    <w:rsid w:val="00B13802"/>
    <w:rsid w:val="00B17582"/>
    <w:rsid w:val="00B243DE"/>
    <w:rsid w:val="00B314D7"/>
    <w:rsid w:val="00B343D5"/>
    <w:rsid w:val="00B421BF"/>
    <w:rsid w:val="00B42890"/>
    <w:rsid w:val="00B56884"/>
    <w:rsid w:val="00B60082"/>
    <w:rsid w:val="00B62A67"/>
    <w:rsid w:val="00B64861"/>
    <w:rsid w:val="00B67D94"/>
    <w:rsid w:val="00B70186"/>
    <w:rsid w:val="00B71195"/>
    <w:rsid w:val="00B71920"/>
    <w:rsid w:val="00B76CDB"/>
    <w:rsid w:val="00B80606"/>
    <w:rsid w:val="00B80C8C"/>
    <w:rsid w:val="00B81901"/>
    <w:rsid w:val="00B81A25"/>
    <w:rsid w:val="00B843D8"/>
    <w:rsid w:val="00B84A35"/>
    <w:rsid w:val="00B91EDC"/>
    <w:rsid w:val="00B92E34"/>
    <w:rsid w:val="00BA0370"/>
    <w:rsid w:val="00BA24DA"/>
    <w:rsid w:val="00BA42B9"/>
    <w:rsid w:val="00BA7795"/>
    <w:rsid w:val="00BC130E"/>
    <w:rsid w:val="00BC1667"/>
    <w:rsid w:val="00BC29A6"/>
    <w:rsid w:val="00BD2E06"/>
    <w:rsid w:val="00BD371E"/>
    <w:rsid w:val="00BE7CAB"/>
    <w:rsid w:val="00BF0226"/>
    <w:rsid w:val="00C0706E"/>
    <w:rsid w:val="00C115A5"/>
    <w:rsid w:val="00C1179B"/>
    <w:rsid w:val="00C213F4"/>
    <w:rsid w:val="00C3390C"/>
    <w:rsid w:val="00C33D0B"/>
    <w:rsid w:val="00C346DB"/>
    <w:rsid w:val="00C35473"/>
    <w:rsid w:val="00C42B04"/>
    <w:rsid w:val="00C45302"/>
    <w:rsid w:val="00C46D18"/>
    <w:rsid w:val="00C474B1"/>
    <w:rsid w:val="00C50B99"/>
    <w:rsid w:val="00C523CA"/>
    <w:rsid w:val="00C5259B"/>
    <w:rsid w:val="00C64375"/>
    <w:rsid w:val="00C6520D"/>
    <w:rsid w:val="00C6796B"/>
    <w:rsid w:val="00C72178"/>
    <w:rsid w:val="00C73847"/>
    <w:rsid w:val="00C73E46"/>
    <w:rsid w:val="00C77694"/>
    <w:rsid w:val="00C8453B"/>
    <w:rsid w:val="00C8567A"/>
    <w:rsid w:val="00C925CB"/>
    <w:rsid w:val="00C9753A"/>
    <w:rsid w:val="00CA0610"/>
    <w:rsid w:val="00CA42A9"/>
    <w:rsid w:val="00CB33A0"/>
    <w:rsid w:val="00CB5328"/>
    <w:rsid w:val="00CC32F2"/>
    <w:rsid w:val="00CC53D9"/>
    <w:rsid w:val="00CD5162"/>
    <w:rsid w:val="00CD534E"/>
    <w:rsid w:val="00CD5E85"/>
    <w:rsid w:val="00CD7E38"/>
    <w:rsid w:val="00CE1B1B"/>
    <w:rsid w:val="00CE2F31"/>
    <w:rsid w:val="00CE5C30"/>
    <w:rsid w:val="00CF1225"/>
    <w:rsid w:val="00CF76A2"/>
    <w:rsid w:val="00D02036"/>
    <w:rsid w:val="00D04F10"/>
    <w:rsid w:val="00D06C0A"/>
    <w:rsid w:val="00D07C5C"/>
    <w:rsid w:val="00D246DB"/>
    <w:rsid w:val="00D24867"/>
    <w:rsid w:val="00D33B68"/>
    <w:rsid w:val="00D427CC"/>
    <w:rsid w:val="00D44233"/>
    <w:rsid w:val="00D46B2A"/>
    <w:rsid w:val="00D46B79"/>
    <w:rsid w:val="00D4728D"/>
    <w:rsid w:val="00D514A7"/>
    <w:rsid w:val="00D51FD0"/>
    <w:rsid w:val="00D54149"/>
    <w:rsid w:val="00D551D4"/>
    <w:rsid w:val="00D55B67"/>
    <w:rsid w:val="00D55D4E"/>
    <w:rsid w:val="00D663C7"/>
    <w:rsid w:val="00D67017"/>
    <w:rsid w:val="00D74867"/>
    <w:rsid w:val="00D8196A"/>
    <w:rsid w:val="00D823A9"/>
    <w:rsid w:val="00D83897"/>
    <w:rsid w:val="00D8490C"/>
    <w:rsid w:val="00D84C68"/>
    <w:rsid w:val="00D86150"/>
    <w:rsid w:val="00DA0485"/>
    <w:rsid w:val="00DA07EE"/>
    <w:rsid w:val="00DA1412"/>
    <w:rsid w:val="00DB397B"/>
    <w:rsid w:val="00DC087F"/>
    <w:rsid w:val="00DC0E04"/>
    <w:rsid w:val="00DC315B"/>
    <w:rsid w:val="00DC4F02"/>
    <w:rsid w:val="00DD0B9F"/>
    <w:rsid w:val="00DD1FBF"/>
    <w:rsid w:val="00DD2DF8"/>
    <w:rsid w:val="00DD7C2F"/>
    <w:rsid w:val="00DE2F67"/>
    <w:rsid w:val="00DE393B"/>
    <w:rsid w:val="00DE4DEA"/>
    <w:rsid w:val="00DE66FE"/>
    <w:rsid w:val="00DF0227"/>
    <w:rsid w:val="00DF0756"/>
    <w:rsid w:val="00DF4068"/>
    <w:rsid w:val="00DF458E"/>
    <w:rsid w:val="00DF7298"/>
    <w:rsid w:val="00E00E48"/>
    <w:rsid w:val="00E01F19"/>
    <w:rsid w:val="00E0374D"/>
    <w:rsid w:val="00E0767D"/>
    <w:rsid w:val="00E125CE"/>
    <w:rsid w:val="00E1376C"/>
    <w:rsid w:val="00E14618"/>
    <w:rsid w:val="00E20D73"/>
    <w:rsid w:val="00E21A2E"/>
    <w:rsid w:val="00E248FF"/>
    <w:rsid w:val="00E30F71"/>
    <w:rsid w:val="00E34197"/>
    <w:rsid w:val="00E42407"/>
    <w:rsid w:val="00E447C2"/>
    <w:rsid w:val="00E45011"/>
    <w:rsid w:val="00E46D40"/>
    <w:rsid w:val="00E46EC7"/>
    <w:rsid w:val="00E539C1"/>
    <w:rsid w:val="00E54D69"/>
    <w:rsid w:val="00E574D0"/>
    <w:rsid w:val="00E643A9"/>
    <w:rsid w:val="00E668B6"/>
    <w:rsid w:val="00E70FA9"/>
    <w:rsid w:val="00E75809"/>
    <w:rsid w:val="00E77823"/>
    <w:rsid w:val="00E77F3C"/>
    <w:rsid w:val="00E81C15"/>
    <w:rsid w:val="00E8443D"/>
    <w:rsid w:val="00E86F11"/>
    <w:rsid w:val="00E92137"/>
    <w:rsid w:val="00E93242"/>
    <w:rsid w:val="00EA0AC8"/>
    <w:rsid w:val="00EA2457"/>
    <w:rsid w:val="00EA4FB2"/>
    <w:rsid w:val="00EB7976"/>
    <w:rsid w:val="00EC0D7D"/>
    <w:rsid w:val="00EC2B62"/>
    <w:rsid w:val="00ED3555"/>
    <w:rsid w:val="00ED37EA"/>
    <w:rsid w:val="00ED4901"/>
    <w:rsid w:val="00ED63D4"/>
    <w:rsid w:val="00EE2311"/>
    <w:rsid w:val="00EE54F7"/>
    <w:rsid w:val="00EF394D"/>
    <w:rsid w:val="00EF3F74"/>
    <w:rsid w:val="00EF4DAA"/>
    <w:rsid w:val="00F03818"/>
    <w:rsid w:val="00F038D7"/>
    <w:rsid w:val="00F03D22"/>
    <w:rsid w:val="00F05F54"/>
    <w:rsid w:val="00F065D6"/>
    <w:rsid w:val="00F06B4B"/>
    <w:rsid w:val="00F11413"/>
    <w:rsid w:val="00F17EC6"/>
    <w:rsid w:val="00F21F49"/>
    <w:rsid w:val="00F22AC4"/>
    <w:rsid w:val="00F30358"/>
    <w:rsid w:val="00F33362"/>
    <w:rsid w:val="00F3547D"/>
    <w:rsid w:val="00F35FC6"/>
    <w:rsid w:val="00F42E3F"/>
    <w:rsid w:val="00F4452E"/>
    <w:rsid w:val="00F4489B"/>
    <w:rsid w:val="00F44A8A"/>
    <w:rsid w:val="00F46E82"/>
    <w:rsid w:val="00F611C4"/>
    <w:rsid w:val="00F62F9E"/>
    <w:rsid w:val="00F64DF6"/>
    <w:rsid w:val="00F65CBD"/>
    <w:rsid w:val="00F74068"/>
    <w:rsid w:val="00F74728"/>
    <w:rsid w:val="00F75DE1"/>
    <w:rsid w:val="00F766C0"/>
    <w:rsid w:val="00F76791"/>
    <w:rsid w:val="00F77F1B"/>
    <w:rsid w:val="00F80DE9"/>
    <w:rsid w:val="00F838A8"/>
    <w:rsid w:val="00F91933"/>
    <w:rsid w:val="00FA0D05"/>
    <w:rsid w:val="00FA2AD6"/>
    <w:rsid w:val="00FA359B"/>
    <w:rsid w:val="00FA5486"/>
    <w:rsid w:val="00FA6609"/>
    <w:rsid w:val="00FB13D8"/>
    <w:rsid w:val="00FB1F7E"/>
    <w:rsid w:val="00FB56C2"/>
    <w:rsid w:val="00FC2175"/>
    <w:rsid w:val="00FD1102"/>
    <w:rsid w:val="00FD181C"/>
    <w:rsid w:val="00FE4576"/>
    <w:rsid w:val="00FE47B6"/>
    <w:rsid w:val="00FF1078"/>
    <w:rsid w:val="00FF13F2"/>
    <w:rsid w:val="00FF13F6"/>
    <w:rsid w:val="00FF6CD2"/>
    <w:rsid w:val="01CF0A6D"/>
    <w:rsid w:val="01E11837"/>
    <w:rsid w:val="01F70E83"/>
    <w:rsid w:val="022F0C74"/>
    <w:rsid w:val="02C67C0B"/>
    <w:rsid w:val="02CA4921"/>
    <w:rsid w:val="03347B70"/>
    <w:rsid w:val="03565921"/>
    <w:rsid w:val="03F3037F"/>
    <w:rsid w:val="042F5517"/>
    <w:rsid w:val="044F2725"/>
    <w:rsid w:val="046F2F85"/>
    <w:rsid w:val="04ED0382"/>
    <w:rsid w:val="053C1B47"/>
    <w:rsid w:val="05FB6E0C"/>
    <w:rsid w:val="06333558"/>
    <w:rsid w:val="06A70304"/>
    <w:rsid w:val="06DF70A5"/>
    <w:rsid w:val="07CE0CF6"/>
    <w:rsid w:val="08B30B1D"/>
    <w:rsid w:val="096E6EF0"/>
    <w:rsid w:val="09874A28"/>
    <w:rsid w:val="098B7B0B"/>
    <w:rsid w:val="099B4895"/>
    <w:rsid w:val="09C51D1D"/>
    <w:rsid w:val="09DF1E41"/>
    <w:rsid w:val="09E6596C"/>
    <w:rsid w:val="0A3E71F7"/>
    <w:rsid w:val="0A577EF1"/>
    <w:rsid w:val="0A8E5060"/>
    <w:rsid w:val="0AD23555"/>
    <w:rsid w:val="0B1B0159"/>
    <w:rsid w:val="0B1D0019"/>
    <w:rsid w:val="0B480F01"/>
    <w:rsid w:val="0B57356C"/>
    <w:rsid w:val="0B6D5FF3"/>
    <w:rsid w:val="0C2D6060"/>
    <w:rsid w:val="0E102F41"/>
    <w:rsid w:val="0E9D0BFE"/>
    <w:rsid w:val="0EC108C9"/>
    <w:rsid w:val="0ED25A15"/>
    <w:rsid w:val="0F251FAE"/>
    <w:rsid w:val="0F5D7BD6"/>
    <w:rsid w:val="0FC02B6F"/>
    <w:rsid w:val="0FE80101"/>
    <w:rsid w:val="10FF649E"/>
    <w:rsid w:val="110A07DA"/>
    <w:rsid w:val="11C866F5"/>
    <w:rsid w:val="12002E1D"/>
    <w:rsid w:val="120E2F1B"/>
    <w:rsid w:val="124D6DD4"/>
    <w:rsid w:val="12563DF0"/>
    <w:rsid w:val="125E65B5"/>
    <w:rsid w:val="126728DE"/>
    <w:rsid w:val="126A6AE5"/>
    <w:rsid w:val="12781AB1"/>
    <w:rsid w:val="12BE6676"/>
    <w:rsid w:val="12CA4C10"/>
    <w:rsid w:val="12ED2406"/>
    <w:rsid w:val="133E0A29"/>
    <w:rsid w:val="13966D6E"/>
    <w:rsid w:val="13CB18F1"/>
    <w:rsid w:val="13E65EE8"/>
    <w:rsid w:val="14212227"/>
    <w:rsid w:val="14280F2D"/>
    <w:rsid w:val="145732FB"/>
    <w:rsid w:val="14836F88"/>
    <w:rsid w:val="154E76F7"/>
    <w:rsid w:val="15605342"/>
    <w:rsid w:val="166C449F"/>
    <w:rsid w:val="16852527"/>
    <w:rsid w:val="16B937F0"/>
    <w:rsid w:val="171E7B11"/>
    <w:rsid w:val="176A4ABE"/>
    <w:rsid w:val="177718F3"/>
    <w:rsid w:val="178B1A80"/>
    <w:rsid w:val="180964F1"/>
    <w:rsid w:val="183D0EFB"/>
    <w:rsid w:val="198B6EE4"/>
    <w:rsid w:val="19FE4CCE"/>
    <w:rsid w:val="1A28657D"/>
    <w:rsid w:val="1AC93424"/>
    <w:rsid w:val="1B422550"/>
    <w:rsid w:val="1B4B19B2"/>
    <w:rsid w:val="1B9B6BFC"/>
    <w:rsid w:val="1BF76634"/>
    <w:rsid w:val="1BFC4309"/>
    <w:rsid w:val="1CE709BB"/>
    <w:rsid w:val="1D11432E"/>
    <w:rsid w:val="1D6E7305"/>
    <w:rsid w:val="1D954057"/>
    <w:rsid w:val="1DA0311E"/>
    <w:rsid w:val="1DE95B20"/>
    <w:rsid w:val="1DEF4E59"/>
    <w:rsid w:val="1E5C11BE"/>
    <w:rsid w:val="1EB660DD"/>
    <w:rsid w:val="1ECE737E"/>
    <w:rsid w:val="1EF23951"/>
    <w:rsid w:val="1EF77AFD"/>
    <w:rsid w:val="1F2E257D"/>
    <w:rsid w:val="1F6909DA"/>
    <w:rsid w:val="1FF4113A"/>
    <w:rsid w:val="20000E56"/>
    <w:rsid w:val="20412BAE"/>
    <w:rsid w:val="205D28C6"/>
    <w:rsid w:val="209F65D6"/>
    <w:rsid w:val="20FB4454"/>
    <w:rsid w:val="21315E38"/>
    <w:rsid w:val="216B643E"/>
    <w:rsid w:val="226D33DC"/>
    <w:rsid w:val="227707E4"/>
    <w:rsid w:val="22F66723"/>
    <w:rsid w:val="23331311"/>
    <w:rsid w:val="235B66FB"/>
    <w:rsid w:val="239721B4"/>
    <w:rsid w:val="24037CDC"/>
    <w:rsid w:val="2439017E"/>
    <w:rsid w:val="251F0A48"/>
    <w:rsid w:val="25DC43BF"/>
    <w:rsid w:val="25F93F2E"/>
    <w:rsid w:val="25FC7C00"/>
    <w:rsid w:val="2623363A"/>
    <w:rsid w:val="2657320B"/>
    <w:rsid w:val="26EA4E77"/>
    <w:rsid w:val="26FA02A8"/>
    <w:rsid w:val="270E3F8D"/>
    <w:rsid w:val="27173EB5"/>
    <w:rsid w:val="276A08A5"/>
    <w:rsid w:val="27713A1C"/>
    <w:rsid w:val="277F275F"/>
    <w:rsid w:val="27A91BDD"/>
    <w:rsid w:val="280F66D6"/>
    <w:rsid w:val="283617BA"/>
    <w:rsid w:val="2894111B"/>
    <w:rsid w:val="29B217CC"/>
    <w:rsid w:val="2A2C47F3"/>
    <w:rsid w:val="2AA80951"/>
    <w:rsid w:val="2B474291"/>
    <w:rsid w:val="2BA66914"/>
    <w:rsid w:val="2BDF5553"/>
    <w:rsid w:val="2BFD53E9"/>
    <w:rsid w:val="2C54276E"/>
    <w:rsid w:val="2C8968F2"/>
    <w:rsid w:val="2D506785"/>
    <w:rsid w:val="2E1E0BBC"/>
    <w:rsid w:val="2E7E39E5"/>
    <w:rsid w:val="2F217CE2"/>
    <w:rsid w:val="2F9921B8"/>
    <w:rsid w:val="2FF16559"/>
    <w:rsid w:val="30644D49"/>
    <w:rsid w:val="30F605D0"/>
    <w:rsid w:val="310011E9"/>
    <w:rsid w:val="3118459C"/>
    <w:rsid w:val="31560B57"/>
    <w:rsid w:val="31843577"/>
    <w:rsid w:val="32335B1F"/>
    <w:rsid w:val="3299539B"/>
    <w:rsid w:val="32BE76FC"/>
    <w:rsid w:val="32C23700"/>
    <w:rsid w:val="330400A4"/>
    <w:rsid w:val="337E233A"/>
    <w:rsid w:val="342C4E36"/>
    <w:rsid w:val="35277313"/>
    <w:rsid w:val="35485B00"/>
    <w:rsid w:val="357D5765"/>
    <w:rsid w:val="35FC4951"/>
    <w:rsid w:val="364B61C9"/>
    <w:rsid w:val="36CD59D9"/>
    <w:rsid w:val="36D5552F"/>
    <w:rsid w:val="37081545"/>
    <w:rsid w:val="37BF3EAE"/>
    <w:rsid w:val="37D87920"/>
    <w:rsid w:val="37F65DB7"/>
    <w:rsid w:val="38205F6D"/>
    <w:rsid w:val="382C3A66"/>
    <w:rsid w:val="385A4D75"/>
    <w:rsid w:val="38E12980"/>
    <w:rsid w:val="396E16A7"/>
    <w:rsid w:val="3A301159"/>
    <w:rsid w:val="3C400078"/>
    <w:rsid w:val="3C5E30A3"/>
    <w:rsid w:val="3CC70D90"/>
    <w:rsid w:val="3CD46902"/>
    <w:rsid w:val="3CE13754"/>
    <w:rsid w:val="3DF9345E"/>
    <w:rsid w:val="3E1375EB"/>
    <w:rsid w:val="3E857ABE"/>
    <w:rsid w:val="3E902137"/>
    <w:rsid w:val="3EF327B7"/>
    <w:rsid w:val="3EFE4235"/>
    <w:rsid w:val="3F25529D"/>
    <w:rsid w:val="3F341E0B"/>
    <w:rsid w:val="3F6B2CAC"/>
    <w:rsid w:val="3FB6415B"/>
    <w:rsid w:val="3FBC015B"/>
    <w:rsid w:val="3FD840E2"/>
    <w:rsid w:val="3FF136FE"/>
    <w:rsid w:val="40922166"/>
    <w:rsid w:val="40D66D74"/>
    <w:rsid w:val="40F56539"/>
    <w:rsid w:val="414F4F6C"/>
    <w:rsid w:val="420B49DB"/>
    <w:rsid w:val="4271521A"/>
    <w:rsid w:val="42C34AEB"/>
    <w:rsid w:val="43382C05"/>
    <w:rsid w:val="43545C1E"/>
    <w:rsid w:val="43CB22C9"/>
    <w:rsid w:val="440C4000"/>
    <w:rsid w:val="44BC5D58"/>
    <w:rsid w:val="44F95215"/>
    <w:rsid w:val="450C19B5"/>
    <w:rsid w:val="45C24159"/>
    <w:rsid w:val="45F6068A"/>
    <w:rsid w:val="46033145"/>
    <w:rsid w:val="46095253"/>
    <w:rsid w:val="46A8153A"/>
    <w:rsid w:val="46C11985"/>
    <w:rsid w:val="476C19DD"/>
    <w:rsid w:val="477726AD"/>
    <w:rsid w:val="47B2701B"/>
    <w:rsid w:val="48202AF8"/>
    <w:rsid w:val="48EF27C7"/>
    <w:rsid w:val="49012C6D"/>
    <w:rsid w:val="4910708C"/>
    <w:rsid w:val="49F53A5E"/>
    <w:rsid w:val="4A10128C"/>
    <w:rsid w:val="4A4C1328"/>
    <w:rsid w:val="4A7E66C3"/>
    <w:rsid w:val="4A853CB5"/>
    <w:rsid w:val="4AC13829"/>
    <w:rsid w:val="4B384082"/>
    <w:rsid w:val="4BBB40EE"/>
    <w:rsid w:val="4BBE52CC"/>
    <w:rsid w:val="4BFD4665"/>
    <w:rsid w:val="4C026499"/>
    <w:rsid w:val="4C0A7515"/>
    <w:rsid w:val="4DB62DC0"/>
    <w:rsid w:val="4E694ABD"/>
    <w:rsid w:val="4EAE20D0"/>
    <w:rsid w:val="4EB15E6A"/>
    <w:rsid w:val="4EC47A05"/>
    <w:rsid w:val="4FF50E08"/>
    <w:rsid w:val="4FFA547A"/>
    <w:rsid w:val="50291B34"/>
    <w:rsid w:val="504A0AD9"/>
    <w:rsid w:val="50784241"/>
    <w:rsid w:val="50BF128B"/>
    <w:rsid w:val="51252352"/>
    <w:rsid w:val="51577342"/>
    <w:rsid w:val="51DF024A"/>
    <w:rsid w:val="524347E8"/>
    <w:rsid w:val="5258454A"/>
    <w:rsid w:val="546D3DBE"/>
    <w:rsid w:val="5491539E"/>
    <w:rsid w:val="54B0206E"/>
    <w:rsid w:val="54FE1A13"/>
    <w:rsid w:val="55385B20"/>
    <w:rsid w:val="55615E23"/>
    <w:rsid w:val="55A2132B"/>
    <w:rsid w:val="569916A0"/>
    <w:rsid w:val="569D75B3"/>
    <w:rsid w:val="56F577CE"/>
    <w:rsid w:val="573C3614"/>
    <w:rsid w:val="57B20356"/>
    <w:rsid w:val="58025216"/>
    <w:rsid w:val="58895389"/>
    <w:rsid w:val="590C39CF"/>
    <w:rsid w:val="5915390A"/>
    <w:rsid w:val="59394270"/>
    <w:rsid w:val="59944C73"/>
    <w:rsid w:val="5A0312ED"/>
    <w:rsid w:val="5A481731"/>
    <w:rsid w:val="5A876B13"/>
    <w:rsid w:val="5A98000F"/>
    <w:rsid w:val="5A9F7A07"/>
    <w:rsid w:val="5B3353E8"/>
    <w:rsid w:val="5B5F5061"/>
    <w:rsid w:val="5B7836C1"/>
    <w:rsid w:val="5C2F48A8"/>
    <w:rsid w:val="5D150E4F"/>
    <w:rsid w:val="5D770EE5"/>
    <w:rsid w:val="5DC27EB4"/>
    <w:rsid w:val="5DCB6678"/>
    <w:rsid w:val="5E811848"/>
    <w:rsid w:val="5E853BFB"/>
    <w:rsid w:val="5EA33DFC"/>
    <w:rsid w:val="5EC82FC4"/>
    <w:rsid w:val="5EEE0890"/>
    <w:rsid w:val="5F366F9D"/>
    <w:rsid w:val="5F674780"/>
    <w:rsid w:val="5FB10EF8"/>
    <w:rsid w:val="5FC0059D"/>
    <w:rsid w:val="60217022"/>
    <w:rsid w:val="61A84AB0"/>
    <w:rsid w:val="6238786E"/>
    <w:rsid w:val="62CB7B0A"/>
    <w:rsid w:val="62CD3DB3"/>
    <w:rsid w:val="63784B82"/>
    <w:rsid w:val="63A77284"/>
    <w:rsid w:val="63C80A96"/>
    <w:rsid w:val="64461477"/>
    <w:rsid w:val="64BF4C7D"/>
    <w:rsid w:val="65FF2860"/>
    <w:rsid w:val="665504EE"/>
    <w:rsid w:val="66980F78"/>
    <w:rsid w:val="66C17D10"/>
    <w:rsid w:val="66F008CB"/>
    <w:rsid w:val="66FC754F"/>
    <w:rsid w:val="672D4A25"/>
    <w:rsid w:val="676D7C5F"/>
    <w:rsid w:val="67777C2B"/>
    <w:rsid w:val="6793019A"/>
    <w:rsid w:val="67AF1080"/>
    <w:rsid w:val="683A057F"/>
    <w:rsid w:val="68600D4D"/>
    <w:rsid w:val="688A55B2"/>
    <w:rsid w:val="6A23238A"/>
    <w:rsid w:val="6CEC6139"/>
    <w:rsid w:val="6D6A7902"/>
    <w:rsid w:val="6DBF0881"/>
    <w:rsid w:val="6DE57F94"/>
    <w:rsid w:val="6E100F59"/>
    <w:rsid w:val="6E1F2E88"/>
    <w:rsid w:val="6E6841F8"/>
    <w:rsid w:val="6EF910FE"/>
    <w:rsid w:val="6F63652D"/>
    <w:rsid w:val="6FCE4CE3"/>
    <w:rsid w:val="703E57D0"/>
    <w:rsid w:val="70482CF1"/>
    <w:rsid w:val="70AC4205"/>
    <w:rsid w:val="71171842"/>
    <w:rsid w:val="712A4F2D"/>
    <w:rsid w:val="71C01A46"/>
    <w:rsid w:val="71F90650"/>
    <w:rsid w:val="723D428F"/>
    <w:rsid w:val="733D3BC0"/>
    <w:rsid w:val="73987D75"/>
    <w:rsid w:val="73C13552"/>
    <w:rsid w:val="73F0370A"/>
    <w:rsid w:val="74104FA5"/>
    <w:rsid w:val="74116AC3"/>
    <w:rsid w:val="758215A9"/>
    <w:rsid w:val="75844CB2"/>
    <w:rsid w:val="75E53F11"/>
    <w:rsid w:val="76A5187A"/>
    <w:rsid w:val="76D7512E"/>
    <w:rsid w:val="771E4513"/>
    <w:rsid w:val="773F73E0"/>
    <w:rsid w:val="774C32B2"/>
    <w:rsid w:val="776643E4"/>
    <w:rsid w:val="77F11D20"/>
    <w:rsid w:val="78096F2B"/>
    <w:rsid w:val="780A7920"/>
    <w:rsid w:val="78E843AF"/>
    <w:rsid w:val="7A2A743E"/>
    <w:rsid w:val="7A381E73"/>
    <w:rsid w:val="7A895771"/>
    <w:rsid w:val="7B604482"/>
    <w:rsid w:val="7C5944D5"/>
    <w:rsid w:val="7C7371FD"/>
    <w:rsid w:val="7C9F21EA"/>
    <w:rsid w:val="7D9B4849"/>
    <w:rsid w:val="7DC64323"/>
    <w:rsid w:val="7E2E04C8"/>
    <w:rsid w:val="7E41571D"/>
    <w:rsid w:val="7EA65F15"/>
    <w:rsid w:val="7F0B2E0D"/>
    <w:rsid w:val="7FF8606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4">
    <w:name w:val="heading 3"/>
    <w:basedOn w:val="1"/>
    <w:next w:val="1"/>
    <w:unhideWhenUsed/>
    <w:qFormat/>
    <w:uiPriority w:val="0"/>
    <w:pPr>
      <w:spacing w:before="100" w:beforeAutospacing="1" w:after="100" w:afterAutospacing="1"/>
      <w:jc w:val="left"/>
      <w:outlineLvl w:val="2"/>
    </w:pPr>
    <w:rPr>
      <w:rFonts w:hint="eastAsia" w:ascii="宋体" w:hAnsi="宋体" w:cs="Times New Roman"/>
      <w:b/>
      <w:kern w:val="0"/>
      <w:sz w:val="27"/>
      <w:szCs w:val="27"/>
    </w:rPr>
  </w:style>
  <w:style w:type="character" w:default="1" w:styleId="10">
    <w:name w:val="Default Paragraph Font"/>
    <w:unhideWhenUsed/>
    <w:qFormat/>
    <w:uiPriority w:val="1"/>
  </w:style>
  <w:style w:type="table" w:default="1" w:styleId="8">
    <w:name w:val="Normal Table"/>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5">
    <w:name w:val="footer"/>
    <w:basedOn w:val="1"/>
    <w:link w:val="15"/>
    <w:unhideWhenUsed/>
    <w:qFormat/>
    <w:uiPriority w:val="99"/>
    <w:pPr>
      <w:tabs>
        <w:tab w:val="center" w:pos="4153"/>
        <w:tab w:val="right" w:pos="8306"/>
      </w:tabs>
      <w:snapToGrid w:val="0"/>
      <w:jc w:val="left"/>
    </w:pPr>
    <w:rPr>
      <w:sz w:val="18"/>
      <w:szCs w:val="18"/>
    </w:rPr>
  </w:style>
  <w:style w:type="paragraph" w:styleId="6">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9">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bCs/>
    </w:rPr>
  </w:style>
  <w:style w:type="character" w:styleId="12">
    <w:name w:val="page number"/>
    <w:basedOn w:val="10"/>
    <w:qFormat/>
    <w:uiPriority w:val="0"/>
  </w:style>
  <w:style w:type="character" w:styleId="13">
    <w:name w:val="Emphasis"/>
    <w:basedOn w:val="10"/>
    <w:qFormat/>
    <w:uiPriority w:val="20"/>
    <w:rPr>
      <w:i/>
    </w:rPr>
  </w:style>
  <w:style w:type="character" w:styleId="14">
    <w:name w:val="Hyperlink"/>
    <w:unhideWhenUsed/>
    <w:qFormat/>
    <w:uiPriority w:val="99"/>
    <w:rPr>
      <w:color w:val="3366CC"/>
      <w:u w:val="none"/>
    </w:rPr>
  </w:style>
  <w:style w:type="character" w:customStyle="1" w:styleId="15">
    <w:name w:val="页脚 Char"/>
    <w:basedOn w:val="10"/>
    <w:link w:val="5"/>
    <w:semiHidden/>
    <w:qFormat/>
    <w:uiPriority w:val="99"/>
    <w:rPr>
      <w:sz w:val="18"/>
      <w:szCs w:val="18"/>
    </w:rPr>
  </w:style>
  <w:style w:type="character" w:customStyle="1" w:styleId="16">
    <w:name w:val="页眉 Char"/>
    <w:basedOn w:val="10"/>
    <w:link w:val="6"/>
    <w:semiHidden/>
    <w:qFormat/>
    <w:uiPriority w:val="99"/>
    <w:rPr>
      <w:sz w:val="18"/>
      <w:szCs w:val="18"/>
    </w:rPr>
  </w:style>
  <w:style w:type="character" w:customStyle="1" w:styleId="17">
    <w:name w:val="apple-converted-space"/>
    <w:basedOn w:val="10"/>
    <w:qFormat/>
    <w:uiPriority w:val="0"/>
  </w:style>
  <w:style w:type="character" w:customStyle="1" w:styleId="18">
    <w:name w:val="t09_black1"/>
    <w:basedOn w:val="10"/>
    <w:qFormat/>
    <w:uiPriority w:val="0"/>
    <w:rPr>
      <w:rFonts w:hint="default" w:ascii="Arial" w:hAnsi="Arial" w:cs="Arial"/>
      <w:color w:val="00000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5708</Words>
  <Characters>5793</Characters>
  <Lines>30</Lines>
  <Paragraphs>8</Paragraphs>
  <TotalTime>1</TotalTime>
  <ScaleCrop>false</ScaleCrop>
  <LinksUpToDate>false</LinksUpToDate>
  <CharactersWithSpaces>5909</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2018-09-03T02:52:00Z</dcterms:created>
  <dc:creator>Administrator</dc:creator>
  <cp:lastModifiedBy>全世界最好的李俊昊</cp:lastModifiedBy>
  <cp:lastPrinted>2018-04-13T09:17:00Z</cp:lastPrinted>
  <dcterms:modified xsi:type="dcterms:W3CDTF">2021-03-29T09:54:32Z</dcterms:modified>
  <dc:title>昆明 大理 丽江6天5晚五星品质游</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58DBA7F9F02147BC801F37B750555A63</vt:lpwstr>
  </property>
</Properties>
</file>