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723" w:firstLineChars="100"/>
        <w:jc w:val="center"/>
        <w:rPr>
          <w:rFonts w:hint="eastAsia" w:ascii="宋体" w:hAnsi="宋体" w:eastAsia="宋体" w:cs="宋体"/>
          <w:b/>
          <w:color w:val="C00000"/>
          <w:sz w:val="72"/>
          <w:szCs w:val="72"/>
          <w:lang w:eastAsia="zh-CN"/>
        </w:rPr>
        <w:sectPr>
          <w:pgSz w:w="11906" w:h="16838"/>
          <w:pgMar w:top="1417" w:right="720" w:bottom="1134" w:left="720" w:header="851" w:footer="992" w:gutter="0"/>
          <w:cols w:space="0" w:num="1"/>
          <w:docGrid w:type="lines" w:linePitch="312" w:charSpace="0"/>
        </w:sectPr>
      </w:pPr>
      <w:bookmarkStart w:id="0" w:name="_GoBack"/>
      <w:r>
        <w:rPr>
          <w:rFonts w:hint="eastAsia" w:ascii="宋体" w:hAnsi="宋体" w:eastAsia="宋体" w:cs="宋体"/>
          <w:b/>
          <w:color w:val="C00000"/>
          <w:sz w:val="72"/>
          <w:szCs w:val="72"/>
          <w:lang w:eastAsia="zh-CN"/>
        </w:rPr>
        <w:drawing>
          <wp:anchor distT="0" distB="0" distL="114300" distR="114300" simplePos="0" relativeHeight="251663360" behindDoc="1" locked="0" layoutInCell="1" allowOverlap="1">
            <wp:simplePos x="0" y="0"/>
            <wp:positionH relativeFrom="column">
              <wp:posOffset>-466090</wp:posOffset>
            </wp:positionH>
            <wp:positionV relativeFrom="paragraph">
              <wp:posOffset>-892810</wp:posOffset>
            </wp:positionV>
            <wp:extent cx="7570470" cy="10708640"/>
            <wp:effectExtent l="0" t="0" r="11430" b="16510"/>
            <wp:wrapNone/>
            <wp:docPr id="1" name="图片 1"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4"/>
                    <pic:cNvPicPr>
                      <a:picLocks noChangeAspect="1"/>
                    </pic:cNvPicPr>
                  </pic:nvPicPr>
                  <pic:blipFill>
                    <a:blip r:embed="rId5"/>
                    <a:stretch>
                      <a:fillRect/>
                    </a:stretch>
                  </pic:blipFill>
                  <pic:spPr>
                    <a:xfrm>
                      <a:off x="0" y="0"/>
                      <a:ext cx="7570470" cy="10708640"/>
                    </a:xfrm>
                    <a:prstGeom prst="rect">
                      <a:avLst/>
                    </a:prstGeom>
                  </pic:spPr>
                </pic:pic>
              </a:graphicData>
            </a:graphic>
          </wp:anchor>
        </w:drawing>
      </w:r>
      <w:bookmarkEnd w:id="0"/>
    </w:p>
    <w:p>
      <w:pPr>
        <w:tabs>
          <w:tab w:val="left" w:pos="6066"/>
        </w:tabs>
        <w:ind w:firstLine="723" w:firstLineChars="100"/>
        <w:jc w:val="center"/>
        <w:rPr>
          <w:rFonts w:hint="eastAsia" w:ascii="宋体" w:hAnsi="宋体" w:eastAsia="宋体" w:cs="宋体"/>
          <w:b/>
          <w:color w:val="C00000"/>
          <w:sz w:val="72"/>
          <w:szCs w:val="72"/>
          <w:lang w:eastAsia="zh-CN"/>
        </w:rPr>
        <w:sectPr>
          <w:pgSz w:w="11906" w:h="16838"/>
          <w:pgMar w:top="1417" w:right="720" w:bottom="1134" w:left="720" w:header="851" w:footer="992" w:gutter="0"/>
          <w:cols w:space="0" w:num="1"/>
          <w:docGrid w:type="lines" w:linePitch="312" w:charSpace="0"/>
        </w:sectPr>
      </w:pPr>
      <w:r>
        <w:rPr>
          <w:rFonts w:hint="eastAsia" w:ascii="宋体" w:hAnsi="宋体" w:eastAsia="宋体" w:cs="宋体"/>
          <w:b/>
          <w:color w:val="C00000"/>
          <w:sz w:val="72"/>
          <w:szCs w:val="72"/>
          <w:lang w:eastAsia="zh-CN"/>
        </w:rPr>
        <w:drawing>
          <wp:anchor distT="0" distB="0" distL="114300" distR="114300" simplePos="0" relativeHeight="251659264" behindDoc="1" locked="0" layoutInCell="1" allowOverlap="1">
            <wp:simplePos x="0" y="0"/>
            <wp:positionH relativeFrom="column">
              <wp:posOffset>-473075</wp:posOffset>
            </wp:positionH>
            <wp:positionV relativeFrom="paragraph">
              <wp:posOffset>-909955</wp:posOffset>
            </wp:positionV>
            <wp:extent cx="7583805" cy="10727055"/>
            <wp:effectExtent l="0" t="0" r="17145" b="17145"/>
            <wp:wrapNone/>
            <wp:docPr id="6" name="图片 6" descr="微信图片_20190529141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5291419534"/>
                    <pic:cNvPicPr>
                      <a:picLocks noChangeAspect="1"/>
                    </pic:cNvPicPr>
                  </pic:nvPicPr>
                  <pic:blipFill>
                    <a:blip r:embed="rId6"/>
                    <a:stretch>
                      <a:fillRect/>
                    </a:stretch>
                  </pic:blipFill>
                  <pic:spPr>
                    <a:xfrm>
                      <a:off x="0" y="0"/>
                      <a:ext cx="7583805" cy="10727055"/>
                    </a:xfrm>
                    <a:prstGeom prst="rect">
                      <a:avLst/>
                    </a:prstGeom>
                  </pic:spPr>
                </pic:pic>
              </a:graphicData>
            </a:graphic>
          </wp:anchor>
        </w:drawing>
      </w:r>
    </w:p>
    <w:p>
      <w:pPr>
        <w:tabs>
          <w:tab w:val="left" w:pos="6066"/>
        </w:tabs>
        <w:ind w:firstLine="723" w:firstLineChars="100"/>
        <w:jc w:val="center"/>
        <w:rPr>
          <w:rFonts w:hint="eastAsia" w:ascii="宋体" w:hAnsi="宋体" w:eastAsia="宋体" w:cs="宋体"/>
          <w:b/>
          <w:color w:val="C00000"/>
          <w:sz w:val="72"/>
          <w:szCs w:val="72"/>
          <w:lang w:eastAsia="zh-CN"/>
        </w:rPr>
        <w:sectPr>
          <w:pgSz w:w="11906" w:h="16838"/>
          <w:pgMar w:top="1417" w:right="720" w:bottom="1134" w:left="720" w:header="851" w:footer="992" w:gutter="0"/>
          <w:cols w:space="0" w:num="1"/>
          <w:docGrid w:type="lines" w:linePitch="312" w:charSpace="0"/>
        </w:sectPr>
      </w:pPr>
      <w:r>
        <w:rPr>
          <w:rFonts w:hint="eastAsia" w:ascii="宋体" w:hAnsi="宋体" w:eastAsia="宋体" w:cs="宋体"/>
          <w:b/>
          <w:color w:val="C00000"/>
          <w:sz w:val="72"/>
          <w:szCs w:val="72"/>
          <w:lang w:eastAsia="zh-CN"/>
        </w:rPr>
        <w:drawing>
          <wp:anchor distT="0" distB="0" distL="114300" distR="114300" simplePos="0" relativeHeight="251660288" behindDoc="1" locked="0" layoutInCell="1" allowOverlap="1">
            <wp:simplePos x="0" y="0"/>
            <wp:positionH relativeFrom="column">
              <wp:posOffset>-458470</wp:posOffset>
            </wp:positionH>
            <wp:positionV relativeFrom="paragraph">
              <wp:posOffset>-887730</wp:posOffset>
            </wp:positionV>
            <wp:extent cx="7568565" cy="10705465"/>
            <wp:effectExtent l="0" t="0" r="13335" b="635"/>
            <wp:wrapNone/>
            <wp:docPr id="7" name="图片 7" descr="微信图片_20190529141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5291419532"/>
                    <pic:cNvPicPr>
                      <a:picLocks noChangeAspect="1"/>
                    </pic:cNvPicPr>
                  </pic:nvPicPr>
                  <pic:blipFill>
                    <a:blip r:embed="rId7"/>
                    <a:stretch>
                      <a:fillRect/>
                    </a:stretch>
                  </pic:blipFill>
                  <pic:spPr>
                    <a:xfrm>
                      <a:off x="0" y="0"/>
                      <a:ext cx="7568565" cy="10705465"/>
                    </a:xfrm>
                    <a:prstGeom prst="rect">
                      <a:avLst/>
                    </a:prstGeom>
                  </pic:spPr>
                </pic:pic>
              </a:graphicData>
            </a:graphic>
          </wp:anchor>
        </w:drawing>
      </w:r>
    </w:p>
    <w:p>
      <w:pPr>
        <w:tabs>
          <w:tab w:val="left" w:pos="6066"/>
        </w:tabs>
        <w:ind w:firstLine="723" w:firstLineChars="100"/>
        <w:jc w:val="center"/>
        <w:rPr>
          <w:rFonts w:hint="eastAsia" w:ascii="宋体" w:hAnsi="宋体" w:eastAsia="宋体" w:cs="宋体"/>
          <w:b/>
          <w:color w:val="C00000"/>
          <w:sz w:val="72"/>
          <w:szCs w:val="72"/>
          <w:lang w:eastAsia="zh-CN"/>
        </w:rPr>
        <w:sectPr>
          <w:pgSz w:w="11906" w:h="16838"/>
          <w:pgMar w:top="1417" w:right="720" w:bottom="1134" w:left="720" w:header="851" w:footer="992" w:gutter="0"/>
          <w:cols w:space="0" w:num="1"/>
          <w:docGrid w:type="lines" w:linePitch="312" w:charSpace="0"/>
        </w:sectPr>
      </w:pPr>
      <w:r>
        <w:rPr>
          <w:rFonts w:hint="eastAsia" w:ascii="宋体" w:hAnsi="宋体" w:eastAsia="宋体" w:cs="宋体"/>
          <w:b/>
          <w:color w:val="C00000"/>
          <w:sz w:val="72"/>
          <w:szCs w:val="72"/>
          <w:lang w:eastAsia="zh-CN"/>
        </w:rPr>
        <w:drawing>
          <wp:anchor distT="0" distB="0" distL="114300" distR="114300" simplePos="0" relativeHeight="251661312" behindDoc="1" locked="0" layoutInCell="1" allowOverlap="1">
            <wp:simplePos x="0" y="0"/>
            <wp:positionH relativeFrom="column">
              <wp:posOffset>-458470</wp:posOffset>
            </wp:positionH>
            <wp:positionV relativeFrom="paragraph">
              <wp:posOffset>-902335</wp:posOffset>
            </wp:positionV>
            <wp:extent cx="7573010" cy="10712450"/>
            <wp:effectExtent l="0" t="0" r="8890" b="12700"/>
            <wp:wrapNone/>
            <wp:docPr id="8" name="图片 8" descr="微信图片_20190529141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5291419531"/>
                    <pic:cNvPicPr>
                      <a:picLocks noChangeAspect="1"/>
                    </pic:cNvPicPr>
                  </pic:nvPicPr>
                  <pic:blipFill>
                    <a:blip r:embed="rId8"/>
                    <a:stretch>
                      <a:fillRect/>
                    </a:stretch>
                  </pic:blipFill>
                  <pic:spPr>
                    <a:xfrm>
                      <a:off x="0" y="0"/>
                      <a:ext cx="7573010" cy="10712450"/>
                    </a:xfrm>
                    <a:prstGeom prst="rect">
                      <a:avLst/>
                    </a:prstGeom>
                  </pic:spPr>
                </pic:pic>
              </a:graphicData>
            </a:graphic>
          </wp:anchor>
        </w:drawing>
      </w:r>
    </w:p>
    <w:p>
      <w:pPr>
        <w:tabs>
          <w:tab w:val="left" w:pos="6066"/>
        </w:tabs>
        <w:ind w:firstLine="723" w:firstLineChars="100"/>
        <w:jc w:val="center"/>
        <w:rPr>
          <w:rFonts w:hint="eastAsia" w:ascii="宋体" w:hAnsi="宋体" w:eastAsia="宋体" w:cs="宋体"/>
          <w:b/>
          <w:color w:val="C00000"/>
          <w:sz w:val="72"/>
          <w:szCs w:val="72"/>
          <w:lang w:eastAsia="zh-CN"/>
        </w:rPr>
        <w:sectPr>
          <w:pgSz w:w="11906" w:h="16838"/>
          <w:pgMar w:top="1417" w:right="720" w:bottom="1134" w:left="720" w:header="851" w:footer="992" w:gutter="0"/>
          <w:cols w:space="0" w:num="1"/>
          <w:docGrid w:type="lines" w:linePitch="312" w:charSpace="0"/>
        </w:sectPr>
      </w:pPr>
      <w:r>
        <w:rPr>
          <w:rFonts w:hint="eastAsia" w:ascii="宋体" w:hAnsi="宋体" w:eastAsia="宋体" w:cs="宋体"/>
          <w:b/>
          <w:color w:val="C00000"/>
          <w:sz w:val="72"/>
          <w:szCs w:val="72"/>
          <w:lang w:eastAsia="zh-CN"/>
        </w:rPr>
        <w:drawing>
          <wp:anchor distT="0" distB="0" distL="114300" distR="114300" simplePos="0" relativeHeight="251662336" behindDoc="1" locked="0" layoutInCell="1" allowOverlap="1">
            <wp:simplePos x="0" y="0"/>
            <wp:positionH relativeFrom="column">
              <wp:posOffset>-458470</wp:posOffset>
            </wp:positionH>
            <wp:positionV relativeFrom="paragraph">
              <wp:posOffset>-902970</wp:posOffset>
            </wp:positionV>
            <wp:extent cx="7573010" cy="10712450"/>
            <wp:effectExtent l="0" t="0" r="8890" b="12700"/>
            <wp:wrapNone/>
            <wp:docPr id="9" name="图片 9" descr="微信图片_2019052914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5291419533"/>
                    <pic:cNvPicPr>
                      <a:picLocks noChangeAspect="1"/>
                    </pic:cNvPicPr>
                  </pic:nvPicPr>
                  <pic:blipFill>
                    <a:blip r:embed="rId9"/>
                    <a:stretch>
                      <a:fillRect/>
                    </a:stretch>
                  </pic:blipFill>
                  <pic:spPr>
                    <a:xfrm>
                      <a:off x="0" y="0"/>
                      <a:ext cx="7573010" cy="10712450"/>
                    </a:xfrm>
                    <a:prstGeom prst="rect">
                      <a:avLst/>
                    </a:prstGeom>
                  </pic:spPr>
                </pic:pic>
              </a:graphicData>
            </a:graphic>
          </wp:anchor>
        </w:drawing>
      </w:r>
    </w:p>
    <w:p>
      <w:pPr>
        <w:tabs>
          <w:tab w:val="left" w:pos="6066"/>
        </w:tabs>
        <w:ind w:firstLine="723" w:firstLineChars="100"/>
        <w:jc w:val="center"/>
        <w:rPr>
          <w:rFonts w:ascii="宋体" w:hAnsi="宋体" w:cs="宋体"/>
          <w:b/>
          <w:color w:val="C00000"/>
          <w:sz w:val="72"/>
          <w:szCs w:val="72"/>
        </w:rPr>
      </w:pPr>
      <w:r>
        <w:rPr>
          <w:rFonts w:hint="eastAsia" w:ascii="宋体" w:hAnsi="宋体" w:cs="宋体"/>
          <w:b/>
          <w:color w:val="C00000"/>
          <w:sz w:val="72"/>
          <w:szCs w:val="72"/>
        </w:rPr>
        <w:t>【</w:t>
      </w:r>
      <w:r>
        <w:rPr>
          <w:rFonts w:hint="eastAsia" w:ascii="宋体" w:hAnsi="宋体" w:cs="宋体"/>
          <w:b/>
          <w:color w:val="C00000"/>
          <w:sz w:val="72"/>
          <w:szCs w:val="72"/>
          <w:lang w:eastAsia="zh-CN"/>
        </w:rPr>
        <w:t>环游大西北</w:t>
      </w:r>
      <w:r>
        <w:rPr>
          <w:rFonts w:hint="eastAsia" w:ascii="宋体" w:hAnsi="宋体" w:cs="宋体"/>
          <w:b/>
          <w:color w:val="C00000"/>
          <w:sz w:val="72"/>
          <w:szCs w:val="72"/>
        </w:rPr>
        <w:t>】</w:t>
      </w:r>
    </w:p>
    <w:tbl>
      <w:tblPr>
        <w:tblStyle w:val="7"/>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1023"/>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400" w:lineRule="exact"/>
              <w:ind w:firstLine="3992" w:firstLineChars="1900"/>
              <w:textAlignment w:val="auto"/>
              <w:rPr>
                <w:rFonts w:hint="eastAsia" w:ascii="微软雅黑" w:hAnsi="微软雅黑" w:eastAsia="微软雅黑" w:cs="微软雅黑"/>
                <w:b/>
                <w:color w:val="FFFF00"/>
                <w:sz w:val="21"/>
                <w:szCs w:val="21"/>
              </w:rPr>
            </w:pPr>
            <w:r>
              <w:rPr>
                <w:rFonts w:hint="eastAsia" w:ascii="微软雅黑" w:hAnsi="微软雅黑" w:eastAsia="微软雅黑" w:cs="微软雅黑"/>
                <w:b/>
                <w:color w:val="FFFF00"/>
                <w:sz w:val="21"/>
                <w:szCs w:val="21"/>
              </w:rPr>
              <w:t>行 程 亮 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pStyle w:val="6"/>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山西：西安、黄帝陵、壶口瀑布、延安、兵马俑、华清池、明城墙、华山、市内</w:t>
            </w:r>
          </w:p>
          <w:p>
            <w:pPr>
              <w:pStyle w:val="6"/>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山西：太原、乔家大院、平遥古城、晋祠</w:t>
            </w:r>
          </w:p>
          <w:p>
            <w:pPr>
              <w:pStyle w:val="6"/>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宁夏：银川、沙湖、镇北堡影视城、沙坡头新疆：乌市、天山天池、吐鲁番</w:t>
            </w:r>
          </w:p>
          <w:p>
            <w:pPr>
              <w:pStyle w:val="6"/>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color w:val="FFFF00"/>
                <w:sz w:val="21"/>
                <w:szCs w:val="21"/>
              </w:rPr>
            </w:pPr>
            <w:r>
              <w:rPr>
                <w:rFonts w:hint="eastAsia" w:ascii="微软雅黑" w:hAnsi="微软雅黑" w:eastAsia="微软雅黑" w:cs="微软雅黑"/>
                <w:color w:val="FF0000"/>
                <w:sz w:val="21"/>
                <w:szCs w:val="21"/>
              </w:rPr>
              <w:t>青海：西宁、青海湖、茶卡盐湖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FFFF00"/>
                <w:sz w:val="21"/>
                <w:szCs w:val="21"/>
              </w:rPr>
            </w:pPr>
            <w:r>
              <w:rPr>
                <w:rFonts w:hint="eastAsia" w:ascii="微软雅黑" w:hAnsi="微软雅黑" w:eastAsia="微软雅黑" w:cs="微软雅黑"/>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FFFF00"/>
                <w:sz w:val="21"/>
                <w:szCs w:val="21"/>
              </w:rPr>
            </w:pPr>
            <w:r>
              <w:rPr>
                <w:rFonts w:hint="eastAsia" w:ascii="微软雅黑" w:hAnsi="微软雅黑" w:eastAsia="微软雅黑" w:cs="微软雅黑"/>
                <w:b/>
                <w:color w:val="FFFF00"/>
                <w:sz w:val="21"/>
                <w:szCs w:val="21"/>
              </w:rPr>
              <w:t>行 程 内 容</w:t>
            </w:r>
          </w:p>
        </w:tc>
        <w:tc>
          <w:tcPr>
            <w:tcW w:w="1023" w:type="dxa"/>
            <w:shd w:val="clear" w:color="auto" w:fill="600B04"/>
            <w:vAlign w:val="center"/>
          </w:tcPr>
          <w:p>
            <w:pPr>
              <w:keepNext w:val="0"/>
              <w:keepLines w:val="0"/>
              <w:pageBreakBefore w:val="0"/>
              <w:kinsoku/>
              <w:wordWrap/>
              <w:overflowPunct/>
              <w:topLinePunct w:val="0"/>
              <w:autoSpaceDE/>
              <w:autoSpaceDN/>
              <w:bidi w:val="0"/>
              <w:adjustRightInd/>
              <w:snapToGrid/>
              <w:spacing w:line="400" w:lineRule="exact"/>
              <w:ind w:firstLine="105" w:firstLineChars="50"/>
              <w:jc w:val="center"/>
              <w:textAlignment w:val="auto"/>
              <w:rPr>
                <w:rFonts w:hint="eastAsia" w:ascii="微软雅黑" w:hAnsi="微软雅黑" w:eastAsia="微软雅黑" w:cs="微软雅黑"/>
                <w:b/>
                <w:color w:val="FFFF00"/>
                <w:sz w:val="21"/>
                <w:szCs w:val="21"/>
              </w:rPr>
            </w:pPr>
            <w:r>
              <w:rPr>
                <w:rFonts w:hint="eastAsia" w:ascii="微软雅黑" w:hAnsi="微软雅黑" w:eastAsia="微软雅黑" w:cs="微软雅黑"/>
                <w:b/>
                <w:color w:val="FFFF00"/>
                <w:sz w:val="21"/>
                <w:szCs w:val="21"/>
              </w:rPr>
              <w:t>供餐</w:t>
            </w:r>
          </w:p>
        </w:tc>
        <w:tc>
          <w:tcPr>
            <w:tcW w:w="972" w:type="dxa"/>
            <w:shd w:val="clear" w:color="auto" w:fill="600B04"/>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FFFF00"/>
                <w:sz w:val="21"/>
                <w:szCs w:val="21"/>
              </w:rPr>
            </w:pPr>
            <w:r>
              <w:rPr>
                <w:rFonts w:hint="eastAsia" w:ascii="微软雅黑" w:hAnsi="微软雅黑" w:eastAsia="微软雅黑" w:cs="微软雅黑"/>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D1</w:t>
            </w:r>
          </w:p>
        </w:tc>
        <w:tc>
          <w:tcPr>
            <w:tcW w:w="7796" w:type="dxa"/>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2060"/>
                <w:sz w:val="21"/>
                <w:szCs w:val="21"/>
              </w:rPr>
              <w:t>昆明-</w:t>
            </w:r>
            <w:r>
              <w:rPr>
                <w:rFonts w:hint="eastAsia" w:ascii="微软雅黑" w:hAnsi="微软雅黑" w:eastAsia="微软雅黑" w:cs="微软雅黑"/>
                <w:b/>
                <w:bCs/>
                <w:color w:val="002060"/>
                <w:sz w:val="21"/>
                <w:szCs w:val="21"/>
                <w:lang w:eastAsia="zh-CN"/>
              </w:rPr>
              <w:t>西安</w:t>
            </w:r>
            <w:r>
              <w:rPr>
                <w:rFonts w:hint="eastAsia" w:ascii="微软雅黑" w:hAnsi="微软雅黑" w:eastAsia="微软雅黑" w:cs="微软雅黑"/>
                <w:b/>
                <w:bCs/>
                <w:color w:val="002060"/>
                <w:sz w:val="21"/>
                <w:szCs w:val="21"/>
              </w:rPr>
              <w:t xml:space="preserve">   </w:t>
            </w:r>
          </w:p>
          <w:p>
            <w:pPr>
              <w:keepNext w:val="0"/>
              <w:keepLines w:val="0"/>
              <w:pageBreakBefore w:val="0"/>
              <w:kinsoku/>
              <w:wordWrap/>
              <w:overflowPunct/>
              <w:topLinePunct w:val="0"/>
              <w:autoSpaceDE/>
              <w:autoSpaceDN/>
              <w:bidi w:val="0"/>
              <w:adjustRightInd/>
              <w:snapToGrid/>
              <w:spacing w:line="400" w:lineRule="exact"/>
              <w:ind w:right="-458" w:rightChars="-2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昆明乘飞机赴十三朝古都---西安，抵达咸阳机场后专车接客沿途感受千年古都</w:t>
            </w:r>
          </w:p>
          <w:p>
            <w:pPr>
              <w:keepNext w:val="0"/>
              <w:keepLines w:val="0"/>
              <w:pageBreakBefore w:val="0"/>
              <w:kinsoku/>
              <w:wordWrap/>
              <w:overflowPunct/>
              <w:topLinePunct w:val="0"/>
              <w:autoSpaceDE/>
              <w:autoSpaceDN/>
              <w:bidi w:val="0"/>
              <w:adjustRightInd/>
              <w:snapToGrid/>
              <w:spacing w:line="400" w:lineRule="exact"/>
              <w:ind w:right="-458" w:rightChars="-2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之魅力直赴西安已定酒店入住。</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ind w:firstLine="105" w:firstLineChars="50"/>
              <w:jc w:val="center"/>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无</w:t>
            </w:r>
          </w:p>
        </w:tc>
        <w:tc>
          <w:tcPr>
            <w:tcW w:w="972"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eastAsia="zh-CN"/>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D2</w:t>
            </w:r>
          </w:p>
        </w:tc>
        <w:tc>
          <w:tcPr>
            <w:tcW w:w="7796" w:type="dxa"/>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002060"/>
                <w:sz w:val="21"/>
                <w:szCs w:val="21"/>
                <w:lang w:eastAsia="zh-CN"/>
              </w:rPr>
              <w:t>黄帝陵—黄河壶口瀑布</w:t>
            </w:r>
          </w:p>
          <w:p>
            <w:pPr>
              <w:pStyle w:val="32"/>
              <w:keepNext w:val="0"/>
              <w:keepLines w:val="0"/>
              <w:pageBreakBefore w:val="0"/>
              <w:kinsoku/>
              <w:wordWrap/>
              <w:overflowPunct/>
              <w:topLinePunct w:val="0"/>
              <w:autoSpaceDE/>
              <w:autoSpaceDN/>
              <w:bidi w:val="0"/>
              <w:adjustRightInd/>
              <w:snapToGrid/>
              <w:spacing w:line="400" w:lineRule="exact"/>
              <w:ind w:left="98"/>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早餐后前往参观祭拜</w:t>
            </w:r>
            <w:r>
              <w:rPr>
                <w:rFonts w:hint="eastAsia" w:ascii="微软雅黑" w:hAnsi="微软雅黑" w:eastAsia="微软雅黑" w:cs="微软雅黑"/>
                <w:b/>
                <w:color w:val="FF0000"/>
                <w:sz w:val="21"/>
                <w:szCs w:val="21"/>
              </w:rPr>
              <w:t>【黄帝陵.轩辕庙】</w:t>
            </w:r>
            <w:r>
              <w:rPr>
                <w:rFonts w:hint="eastAsia" w:ascii="微软雅黑" w:hAnsi="微软雅黑" w:eastAsia="微软雅黑" w:cs="微软雅黑"/>
                <w:color w:val="111111"/>
                <w:sz w:val="21"/>
                <w:szCs w:val="21"/>
              </w:rPr>
              <w:t>(单程 200KM.车程约 2.5 小时.游览约 2</w:t>
            </w:r>
          </w:p>
          <w:p>
            <w:pPr>
              <w:pStyle w:val="32"/>
              <w:keepNext w:val="0"/>
              <w:keepLines w:val="0"/>
              <w:pageBreakBefore w:val="0"/>
              <w:kinsoku/>
              <w:wordWrap/>
              <w:overflowPunct/>
              <w:topLinePunct w:val="0"/>
              <w:autoSpaceDE/>
              <w:autoSpaceDN/>
              <w:bidi w:val="0"/>
              <w:adjustRightInd/>
              <w:snapToGrid/>
              <w:spacing w:before="21" w:line="400" w:lineRule="exact"/>
              <w:ind w:left="98" w:right="84"/>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111111"/>
                <w:sz w:val="21"/>
                <w:szCs w:val="21"/>
              </w:rPr>
              <w:t>小时.</w:t>
            </w:r>
            <w:r>
              <w:rPr>
                <w:rFonts w:hint="eastAsia" w:ascii="微软雅黑" w:hAnsi="微软雅黑" w:eastAsia="微软雅黑" w:cs="微软雅黑"/>
                <w:color w:val="FF0000"/>
                <w:sz w:val="21"/>
                <w:szCs w:val="21"/>
              </w:rPr>
              <w:t>景区内电瓶车 20</w:t>
            </w:r>
            <w:r>
              <w:rPr>
                <w:rFonts w:hint="eastAsia" w:ascii="微软雅黑" w:hAnsi="微软雅黑" w:eastAsia="微软雅黑" w:cs="微软雅黑"/>
                <w:color w:val="FF0000"/>
                <w:spacing w:val="4"/>
                <w:sz w:val="21"/>
                <w:szCs w:val="21"/>
              </w:rPr>
              <w:t xml:space="preserve"> 元</w:t>
            </w:r>
            <w:r>
              <w:rPr>
                <w:rFonts w:hint="eastAsia" w:ascii="微软雅黑" w:hAnsi="微软雅黑" w:eastAsia="微软雅黑" w:cs="微软雅黑"/>
                <w:color w:val="FF0000"/>
                <w:sz w:val="21"/>
                <w:szCs w:val="21"/>
              </w:rPr>
              <w:t>/人.自理</w:t>
            </w:r>
            <w:r>
              <w:rPr>
                <w:rFonts w:hint="eastAsia" w:ascii="微软雅黑" w:hAnsi="微软雅黑" w:eastAsia="微软雅黑" w:cs="微软雅黑"/>
                <w:color w:val="111111"/>
                <w:sz w:val="21"/>
                <w:szCs w:val="21"/>
              </w:rPr>
              <w:t>)</w:t>
            </w:r>
            <w:r>
              <w:rPr>
                <w:rFonts w:hint="eastAsia" w:ascii="微软雅黑" w:hAnsi="微软雅黑" w:eastAsia="微软雅黑" w:cs="微软雅黑"/>
                <w:sz w:val="21"/>
                <w:szCs w:val="21"/>
              </w:rPr>
              <w:t>。下午抵达宜川观赏 1988 年被定为国家重点</w:t>
            </w:r>
            <w:r>
              <w:rPr>
                <w:rFonts w:hint="eastAsia" w:ascii="微软雅黑" w:hAnsi="微软雅黑" w:eastAsia="微软雅黑" w:cs="微软雅黑"/>
                <w:spacing w:val="1"/>
                <w:sz w:val="21"/>
                <w:szCs w:val="21"/>
              </w:rPr>
              <w:t xml:space="preserve">风景名胜区、现为国家 </w:t>
            </w:r>
            <w:r>
              <w:rPr>
                <w:rFonts w:hint="eastAsia" w:ascii="微软雅黑" w:hAnsi="微软雅黑" w:eastAsia="微软雅黑" w:cs="微软雅黑"/>
                <w:sz w:val="21"/>
                <w:szCs w:val="21"/>
              </w:rPr>
              <w:t>4A</w:t>
            </w:r>
            <w:r>
              <w:rPr>
                <w:rFonts w:hint="eastAsia" w:ascii="微软雅黑" w:hAnsi="微软雅黑" w:eastAsia="微软雅黑" w:cs="微软雅黑"/>
                <w:spacing w:val="3"/>
                <w:sz w:val="21"/>
                <w:szCs w:val="21"/>
              </w:rPr>
              <w:t xml:space="preserve"> 级景区</w:t>
            </w:r>
            <w:r>
              <w:rPr>
                <w:rFonts w:hint="eastAsia" w:ascii="微软雅黑" w:hAnsi="微软雅黑" w:eastAsia="微软雅黑" w:cs="微软雅黑"/>
                <w:b/>
                <w:color w:val="FF0000"/>
                <w:sz w:val="21"/>
                <w:szCs w:val="21"/>
              </w:rPr>
              <w:t>【黄河壶口瀑布】</w:t>
            </w:r>
            <w:r>
              <w:rPr>
                <w:rFonts w:hint="eastAsia" w:ascii="微软雅黑" w:hAnsi="微软雅黑" w:eastAsia="微软雅黑" w:cs="微软雅黑"/>
                <w:color w:val="111111"/>
                <w:spacing w:val="3"/>
                <w:sz w:val="21"/>
                <w:szCs w:val="21"/>
              </w:rPr>
              <w:t xml:space="preserve">(单程 </w:t>
            </w:r>
            <w:r>
              <w:rPr>
                <w:rFonts w:hint="eastAsia" w:ascii="微软雅黑" w:hAnsi="微软雅黑" w:eastAsia="微软雅黑" w:cs="微软雅黑"/>
                <w:color w:val="111111"/>
                <w:sz w:val="21"/>
                <w:szCs w:val="21"/>
              </w:rPr>
              <w:t>350KM</w:t>
            </w:r>
            <w:r>
              <w:rPr>
                <w:rFonts w:hint="eastAsia" w:ascii="微软雅黑" w:hAnsi="微软雅黑" w:eastAsia="微软雅黑" w:cs="微软雅黑"/>
                <w:color w:val="111111"/>
                <w:spacing w:val="2"/>
                <w:sz w:val="21"/>
                <w:szCs w:val="21"/>
              </w:rPr>
              <w:t xml:space="preserve">.车程约 </w:t>
            </w:r>
            <w:r>
              <w:rPr>
                <w:rFonts w:hint="eastAsia" w:ascii="微软雅黑" w:hAnsi="微软雅黑" w:eastAsia="微软雅黑" w:cs="微软雅黑"/>
                <w:color w:val="111111"/>
                <w:sz w:val="21"/>
                <w:szCs w:val="21"/>
              </w:rPr>
              <w:t xml:space="preserve">4.5H. </w:t>
            </w:r>
            <w:r>
              <w:rPr>
                <w:rFonts w:hint="eastAsia" w:ascii="微软雅黑" w:hAnsi="微软雅黑" w:eastAsia="微软雅黑" w:cs="微软雅黑"/>
                <w:color w:val="111111"/>
                <w:spacing w:val="-4"/>
                <w:sz w:val="21"/>
                <w:szCs w:val="21"/>
              </w:rPr>
              <w:t xml:space="preserve">游览约 </w:t>
            </w:r>
            <w:r>
              <w:rPr>
                <w:rFonts w:hint="eastAsia" w:ascii="微软雅黑" w:hAnsi="微软雅黑" w:eastAsia="微软雅黑" w:cs="微软雅黑"/>
                <w:color w:val="111111"/>
                <w:spacing w:val="-14"/>
                <w:sz w:val="21"/>
                <w:szCs w:val="21"/>
              </w:rPr>
              <w:t>1H)</w:t>
            </w:r>
            <w:r>
              <w:rPr>
                <w:rFonts w:hint="eastAsia" w:ascii="微软雅黑" w:hAnsi="微软雅黑" w:eastAsia="微软雅黑" w:cs="微软雅黑"/>
                <w:sz w:val="21"/>
                <w:szCs w:val="21"/>
              </w:rPr>
              <w:t>《书·</w:t>
            </w:r>
            <w:r>
              <w:rPr>
                <w:rFonts w:hint="eastAsia" w:ascii="微软雅黑" w:hAnsi="微软雅黑" w:eastAsia="微软雅黑" w:cs="微软雅黑"/>
                <w:spacing w:val="-7"/>
                <w:sz w:val="21"/>
                <w:szCs w:val="21"/>
              </w:rPr>
              <w:t>禹贡》中只用八个字“盖河漩涡.如一壶然”壶口瀑布的形象跃然</w:t>
            </w:r>
            <w:r>
              <w:rPr>
                <w:rFonts w:hint="eastAsia" w:ascii="微软雅黑" w:hAnsi="微软雅黑" w:eastAsia="微软雅黑" w:cs="微软雅黑"/>
                <w:sz w:val="21"/>
                <w:szCs w:val="21"/>
              </w:rPr>
              <w:t>纸上。晚餐后入住壶口景区附近酒店。</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sz w:val="21"/>
                <w:szCs w:val="21"/>
              </w:rPr>
              <w:t>自理项目：黄帝陵电瓶车 20 元/人，壶口景区交通车 40 元/人</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eastAsia="zh-CN"/>
              </w:rPr>
              <w:t>中</w:t>
            </w:r>
            <w:r>
              <w:rPr>
                <w:rFonts w:hint="eastAsia" w:ascii="微软雅黑" w:hAnsi="微软雅黑" w:eastAsia="微软雅黑" w:cs="微软雅黑"/>
                <w:sz w:val="21"/>
                <w:szCs w:val="21"/>
              </w:rPr>
              <w:t>晚</w:t>
            </w:r>
          </w:p>
        </w:tc>
        <w:tc>
          <w:tcPr>
            <w:tcW w:w="972"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D3</w:t>
            </w:r>
          </w:p>
        </w:tc>
        <w:tc>
          <w:tcPr>
            <w:tcW w:w="7796" w:type="dxa"/>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color w:val="002060"/>
                <w:sz w:val="21"/>
                <w:szCs w:val="21"/>
                <w:lang w:val="en-US" w:eastAsia="zh-CN"/>
              </w:rPr>
            </w:pPr>
            <w:r>
              <w:rPr>
                <w:rFonts w:hint="eastAsia" w:ascii="微软雅黑" w:hAnsi="微软雅黑" w:eastAsia="微软雅黑" w:cs="微软雅黑"/>
                <w:b/>
                <w:color w:val="002060"/>
                <w:sz w:val="21"/>
                <w:szCs w:val="21"/>
                <w:lang w:eastAsia="zh-CN"/>
              </w:rPr>
              <w:t>枣园—杨家岭</w:t>
            </w:r>
            <w:r>
              <w:rPr>
                <w:rFonts w:hint="eastAsia" w:ascii="微软雅黑" w:hAnsi="微软雅黑" w:eastAsia="微软雅黑" w:cs="微软雅黑"/>
                <w:b/>
                <w:color w:val="002060"/>
                <w:sz w:val="21"/>
                <w:szCs w:val="21"/>
                <w:lang w:val="en-US" w:eastAsia="zh-CN"/>
              </w:rPr>
              <w:t>/王家坪—革命主题街区</w:t>
            </w:r>
          </w:p>
          <w:p>
            <w:pPr>
              <w:pStyle w:val="32"/>
              <w:keepNext w:val="0"/>
              <w:keepLines w:val="0"/>
              <w:pageBreakBefore w:val="0"/>
              <w:kinsoku/>
              <w:wordWrap/>
              <w:overflowPunct/>
              <w:topLinePunct w:val="0"/>
              <w:autoSpaceDE/>
              <w:autoSpaceDN/>
              <w:bidi w:val="0"/>
              <w:adjustRightInd/>
              <w:snapToGrid/>
              <w:spacing w:line="400" w:lineRule="exact"/>
              <w:ind w:left="98"/>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早餐后乘车赴习近平主席当年下乡插队的《梁家河参观》</w:t>
            </w:r>
            <w:r>
              <w:rPr>
                <w:rFonts w:hint="eastAsia" w:ascii="微软雅黑" w:hAnsi="微软雅黑" w:eastAsia="微软雅黑" w:cs="微软雅黑"/>
                <w:sz w:val="21"/>
                <w:szCs w:val="21"/>
              </w:rPr>
              <w:t>（</w:t>
            </w:r>
            <w:r>
              <w:rPr>
                <w:rFonts w:hint="eastAsia" w:ascii="微软雅黑" w:hAnsi="微软雅黑" w:eastAsia="微软雅黑" w:cs="微软雅黑"/>
                <w:spacing w:val="-3"/>
                <w:sz w:val="21"/>
                <w:szCs w:val="21"/>
              </w:rPr>
              <w:t xml:space="preserve">电瓶车 </w:t>
            </w:r>
            <w:r>
              <w:rPr>
                <w:rFonts w:hint="eastAsia" w:ascii="微软雅黑" w:hAnsi="微软雅黑" w:eastAsia="微软雅黑" w:cs="微软雅黑"/>
                <w:sz w:val="21"/>
                <w:szCs w:val="21"/>
              </w:rPr>
              <w:t>20</w:t>
            </w:r>
            <w:r>
              <w:rPr>
                <w:rFonts w:hint="eastAsia" w:ascii="微软雅黑" w:hAnsi="微软雅黑" w:eastAsia="微软雅黑" w:cs="微软雅黑"/>
                <w:spacing w:val="-7"/>
                <w:sz w:val="21"/>
                <w:szCs w:val="21"/>
              </w:rPr>
              <w:t xml:space="preserve"> 元</w:t>
            </w:r>
            <w:r>
              <w:rPr>
                <w:rFonts w:hint="eastAsia" w:ascii="微软雅黑" w:hAnsi="微软雅黑" w:eastAsia="微软雅黑" w:cs="微软雅黑"/>
                <w:sz w:val="21"/>
                <w:szCs w:val="21"/>
              </w:rPr>
              <w:t>/人自理</w:t>
            </w:r>
            <w:r>
              <w:rPr>
                <w:rFonts w:hint="eastAsia" w:ascii="微软雅黑" w:hAnsi="微软雅黑" w:eastAsia="微软雅黑" w:cs="微软雅黑"/>
                <w:spacing w:val="-50"/>
                <w:sz w:val="21"/>
                <w:szCs w:val="21"/>
              </w:rPr>
              <w:t>）</w:t>
            </w:r>
          </w:p>
          <w:p>
            <w:pPr>
              <w:pStyle w:val="32"/>
              <w:keepNext w:val="0"/>
              <w:keepLines w:val="0"/>
              <w:pageBreakBefore w:val="0"/>
              <w:kinsoku/>
              <w:wordWrap/>
              <w:overflowPunct/>
              <w:topLinePunct w:val="0"/>
              <w:autoSpaceDE/>
              <w:autoSpaceDN/>
              <w:bidi w:val="0"/>
              <w:adjustRightInd/>
              <w:snapToGrid/>
              <w:spacing w:line="400" w:lineRule="exact"/>
              <w:ind w:left="98"/>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1969</w:t>
            </w:r>
            <w:r>
              <w:rPr>
                <w:rFonts w:hint="eastAsia" w:ascii="微软雅黑" w:hAnsi="微软雅黑" w:eastAsia="微软雅黑" w:cs="微软雅黑"/>
                <w:spacing w:val="-3"/>
                <w:sz w:val="21"/>
                <w:szCs w:val="21"/>
              </w:rPr>
              <w:t xml:space="preserve"> 年出，</w:t>
            </w:r>
            <w:r>
              <w:rPr>
                <w:rFonts w:hint="eastAsia" w:ascii="微软雅黑" w:hAnsi="微软雅黑" w:eastAsia="微软雅黑" w:cs="微软雅黑"/>
                <w:sz w:val="21"/>
                <w:szCs w:val="21"/>
              </w:rPr>
              <w:t>15</w:t>
            </w:r>
            <w:r>
              <w:rPr>
                <w:rFonts w:hint="eastAsia" w:ascii="微软雅黑" w:hAnsi="微软雅黑" w:eastAsia="微软雅黑" w:cs="微软雅黑"/>
                <w:spacing w:val="-5"/>
                <w:sz w:val="21"/>
                <w:szCs w:val="21"/>
              </w:rPr>
              <w:t xml:space="preserve"> 岁的西精品来到陕西延川县梁家河村，知道 </w:t>
            </w:r>
            <w:r>
              <w:rPr>
                <w:rFonts w:hint="eastAsia" w:ascii="微软雅黑" w:hAnsi="微软雅黑" w:eastAsia="微软雅黑" w:cs="微软雅黑"/>
                <w:sz w:val="21"/>
                <w:szCs w:val="21"/>
              </w:rPr>
              <w:t>1975</w:t>
            </w:r>
            <w:r>
              <w:rPr>
                <w:rFonts w:hint="eastAsia" w:ascii="微软雅黑" w:hAnsi="微软雅黑" w:eastAsia="微软雅黑" w:cs="微软雅黑"/>
                <w:spacing w:val="-9"/>
                <w:sz w:val="21"/>
                <w:szCs w:val="21"/>
              </w:rPr>
              <w:t xml:space="preserve"> 年 </w:t>
            </w:r>
            <w:r>
              <w:rPr>
                <w:rFonts w:hint="eastAsia" w:ascii="微软雅黑" w:hAnsi="微软雅黑" w:eastAsia="微软雅黑" w:cs="微软雅黑"/>
                <w:sz w:val="21"/>
                <w:szCs w:val="21"/>
              </w:rPr>
              <w:t>10</w:t>
            </w:r>
            <w:r>
              <w:rPr>
                <w:rFonts w:hint="eastAsia" w:ascii="微软雅黑" w:hAnsi="微软雅黑" w:eastAsia="微软雅黑" w:cs="微软雅黑"/>
                <w:spacing w:val="-8"/>
                <w:sz w:val="21"/>
                <w:szCs w:val="21"/>
              </w:rPr>
              <w:t xml:space="preserve"> 余离开。</w:t>
            </w:r>
          </w:p>
          <w:p>
            <w:pPr>
              <w:pStyle w:val="32"/>
              <w:keepNext w:val="0"/>
              <w:keepLines w:val="0"/>
              <w:pageBreakBefore w:val="0"/>
              <w:kinsoku/>
              <w:wordWrap/>
              <w:overflowPunct/>
              <w:topLinePunct w:val="0"/>
              <w:autoSpaceDE/>
              <w:autoSpaceDN/>
              <w:bidi w:val="0"/>
              <w:adjustRightInd/>
              <w:snapToGrid/>
              <w:spacing w:before="21" w:line="400" w:lineRule="exact"/>
              <w:ind w:left="98" w:right="85"/>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spacing w:val="-2"/>
                <w:sz w:val="21"/>
                <w:szCs w:val="21"/>
              </w:rPr>
              <w:t xml:space="preserve">参观中共中央书记处 </w:t>
            </w:r>
            <w:r>
              <w:rPr>
                <w:rFonts w:hint="eastAsia" w:ascii="微软雅黑" w:hAnsi="微软雅黑" w:eastAsia="微软雅黑" w:cs="微软雅黑"/>
                <w:sz w:val="21"/>
                <w:szCs w:val="21"/>
              </w:rPr>
              <w:t>1943</w:t>
            </w:r>
            <w:r>
              <w:rPr>
                <w:rFonts w:hint="eastAsia" w:ascii="微软雅黑" w:hAnsi="微软雅黑" w:eastAsia="微软雅黑" w:cs="微软雅黑"/>
                <w:spacing w:val="-10"/>
                <w:sz w:val="21"/>
                <w:szCs w:val="21"/>
              </w:rPr>
              <w:t xml:space="preserve"> 年 </w:t>
            </w:r>
            <w:r>
              <w:rPr>
                <w:rFonts w:hint="eastAsia" w:ascii="微软雅黑" w:hAnsi="微软雅黑" w:eastAsia="微软雅黑" w:cs="微软雅黑"/>
                <w:sz w:val="21"/>
                <w:szCs w:val="21"/>
              </w:rPr>
              <w:t>10</w:t>
            </w:r>
            <w:r>
              <w:rPr>
                <w:rFonts w:hint="eastAsia" w:ascii="微软雅黑" w:hAnsi="微软雅黑" w:eastAsia="微软雅黑" w:cs="微软雅黑"/>
                <w:spacing w:val="-8"/>
                <w:sz w:val="21"/>
                <w:szCs w:val="21"/>
              </w:rPr>
              <w:t xml:space="preserve"> 月至 </w:t>
            </w:r>
            <w:r>
              <w:rPr>
                <w:rFonts w:hint="eastAsia" w:ascii="微软雅黑" w:hAnsi="微软雅黑" w:eastAsia="微软雅黑" w:cs="微软雅黑"/>
                <w:sz w:val="21"/>
                <w:szCs w:val="21"/>
              </w:rPr>
              <w:t>1947</w:t>
            </w:r>
            <w:r>
              <w:rPr>
                <w:rFonts w:hint="eastAsia" w:ascii="微软雅黑" w:hAnsi="微软雅黑" w:eastAsia="微软雅黑" w:cs="微软雅黑"/>
                <w:spacing w:val="-11"/>
                <w:sz w:val="21"/>
                <w:szCs w:val="21"/>
              </w:rPr>
              <w:t xml:space="preserve"> 年 </w:t>
            </w:r>
            <w:r>
              <w:rPr>
                <w:rFonts w:hint="eastAsia" w:ascii="微软雅黑" w:hAnsi="微软雅黑" w:eastAsia="微软雅黑" w:cs="微软雅黑"/>
                <w:sz w:val="21"/>
                <w:szCs w:val="21"/>
              </w:rPr>
              <w:t>3</w:t>
            </w:r>
            <w:r>
              <w:rPr>
                <w:rFonts w:hint="eastAsia" w:ascii="微软雅黑" w:hAnsi="微软雅黑" w:eastAsia="微软雅黑" w:cs="微软雅黑"/>
                <w:spacing w:val="-4"/>
                <w:sz w:val="21"/>
                <w:szCs w:val="21"/>
              </w:rPr>
              <w:t xml:space="preserve"> 月的驻地.毛泽东.刘少奇.周恩来等伟大领袖旧居</w:t>
            </w:r>
            <w:r>
              <w:rPr>
                <w:rFonts w:hint="eastAsia" w:ascii="微软雅黑" w:hAnsi="微软雅黑" w:eastAsia="微软雅黑" w:cs="微软雅黑"/>
                <w:color w:val="FF0000"/>
                <w:spacing w:val="-4"/>
                <w:sz w:val="21"/>
                <w:szCs w:val="21"/>
              </w:rPr>
              <w:t>【</w:t>
            </w:r>
            <w:r>
              <w:rPr>
                <w:rFonts w:hint="eastAsia" w:ascii="微软雅黑" w:hAnsi="微软雅黑" w:eastAsia="微软雅黑" w:cs="微软雅黑"/>
                <w:b/>
                <w:color w:val="FF0000"/>
                <w:spacing w:val="-4"/>
                <w:sz w:val="21"/>
                <w:szCs w:val="21"/>
              </w:rPr>
              <w:t>枣园</w:t>
            </w:r>
            <w:r>
              <w:rPr>
                <w:rFonts w:hint="eastAsia" w:cs="微软雅黑"/>
                <w:b/>
                <w:color w:val="FF0000"/>
                <w:spacing w:val="-4"/>
                <w:sz w:val="21"/>
                <w:szCs w:val="21"/>
                <w:lang w:eastAsia="zh-CN"/>
              </w:rPr>
              <w:t>】</w:t>
            </w:r>
            <w:r>
              <w:rPr>
                <w:rFonts w:hint="eastAsia" w:ascii="微软雅黑" w:hAnsi="微软雅黑" w:eastAsia="微软雅黑" w:cs="微软雅黑"/>
                <w:color w:val="111111"/>
                <w:sz w:val="21"/>
                <w:szCs w:val="21"/>
              </w:rPr>
              <w:t>(游览约 40</w:t>
            </w:r>
            <w:r>
              <w:rPr>
                <w:rFonts w:hint="eastAsia" w:ascii="微软雅黑" w:hAnsi="微软雅黑" w:eastAsia="微软雅黑" w:cs="微软雅黑"/>
                <w:color w:val="111111"/>
                <w:spacing w:val="4"/>
                <w:sz w:val="21"/>
                <w:szCs w:val="21"/>
              </w:rPr>
              <w:t xml:space="preserve"> 分钟)</w:t>
            </w:r>
            <w:r>
              <w:rPr>
                <w:rFonts w:hint="eastAsia" w:ascii="微软雅黑" w:hAnsi="微软雅黑" w:eastAsia="微软雅黑" w:cs="微软雅黑"/>
                <w:spacing w:val="-60"/>
                <w:sz w:val="21"/>
                <w:szCs w:val="21"/>
              </w:rPr>
              <w:t>】，</w:t>
            </w:r>
            <w:r>
              <w:rPr>
                <w:rFonts w:hint="eastAsia" w:ascii="微软雅黑" w:hAnsi="微软雅黑" w:eastAsia="微软雅黑" w:cs="微软雅黑"/>
                <w:b/>
                <w:sz w:val="21"/>
                <w:szCs w:val="21"/>
              </w:rPr>
              <w:t>免费品尝陕北大红枣</w:t>
            </w:r>
            <w:r>
              <w:rPr>
                <w:rFonts w:hint="eastAsia" w:ascii="微软雅黑" w:hAnsi="微软雅黑" w:eastAsia="微软雅黑" w:cs="微软雅黑"/>
                <w:spacing w:val="-2"/>
                <w:sz w:val="21"/>
                <w:szCs w:val="21"/>
              </w:rPr>
              <w:t>；参观中共中央</w:t>
            </w:r>
            <w:r>
              <w:rPr>
                <w:rFonts w:hint="eastAsia" w:ascii="微软雅黑" w:hAnsi="微软雅黑" w:eastAsia="微软雅黑" w:cs="微软雅黑"/>
                <w:spacing w:val="-1"/>
                <w:sz w:val="21"/>
                <w:szCs w:val="21"/>
              </w:rPr>
              <w:t>书记处旧址、抗日战争时期的中共中央机关、延安中共中央第七次全国代表大会</w:t>
            </w:r>
            <w:r>
              <w:rPr>
                <w:rFonts w:hint="eastAsia" w:ascii="微软雅黑" w:hAnsi="微软雅黑" w:eastAsia="微软雅黑" w:cs="微软雅黑"/>
                <w:sz w:val="21"/>
                <w:szCs w:val="21"/>
              </w:rPr>
              <w:t>旧址</w:t>
            </w:r>
            <w:r>
              <w:rPr>
                <w:rFonts w:hint="eastAsia" w:ascii="微软雅黑" w:hAnsi="微软雅黑" w:eastAsia="微软雅黑" w:cs="微软雅黑"/>
                <w:b/>
                <w:color w:val="FF0000"/>
                <w:spacing w:val="2"/>
                <w:sz w:val="21"/>
                <w:szCs w:val="21"/>
              </w:rPr>
              <w:t xml:space="preserve">【杨家岭(游览约 </w:t>
            </w:r>
            <w:r>
              <w:rPr>
                <w:rFonts w:hint="eastAsia" w:ascii="微软雅黑" w:hAnsi="微软雅黑" w:eastAsia="微软雅黑" w:cs="微软雅黑"/>
                <w:b/>
                <w:color w:val="FF0000"/>
                <w:sz w:val="21"/>
                <w:szCs w:val="21"/>
              </w:rPr>
              <w:t>30</w:t>
            </w:r>
            <w:r>
              <w:rPr>
                <w:rFonts w:hint="eastAsia" w:ascii="微软雅黑" w:hAnsi="微软雅黑" w:eastAsia="微软雅黑" w:cs="微软雅黑"/>
                <w:b/>
                <w:color w:val="FF0000"/>
                <w:spacing w:val="4"/>
                <w:sz w:val="21"/>
                <w:szCs w:val="21"/>
              </w:rPr>
              <w:t xml:space="preserve"> 分钟)】</w:t>
            </w:r>
            <w:r>
              <w:rPr>
                <w:rFonts w:hint="eastAsia" w:ascii="微软雅黑" w:hAnsi="微软雅黑" w:eastAsia="微软雅黑" w:cs="微软雅黑"/>
                <w:sz w:val="21"/>
                <w:szCs w:val="21"/>
              </w:rPr>
              <w:t>或</w:t>
            </w:r>
            <w:r>
              <w:rPr>
                <w:rFonts w:hint="eastAsia" w:ascii="微软雅黑" w:hAnsi="微软雅黑" w:eastAsia="微软雅黑" w:cs="微软雅黑"/>
                <w:b/>
                <w:color w:val="FF0000"/>
                <w:spacing w:val="2"/>
                <w:sz w:val="21"/>
                <w:szCs w:val="21"/>
              </w:rPr>
              <w:t xml:space="preserve">【王家坪(游览约 </w:t>
            </w:r>
            <w:r>
              <w:rPr>
                <w:rFonts w:hint="eastAsia" w:ascii="微软雅黑" w:hAnsi="微软雅黑" w:eastAsia="微软雅黑" w:cs="微软雅黑"/>
                <w:b/>
                <w:color w:val="FF0000"/>
                <w:sz w:val="21"/>
                <w:szCs w:val="21"/>
              </w:rPr>
              <w:t>30</w:t>
            </w:r>
            <w:r>
              <w:rPr>
                <w:rFonts w:hint="eastAsia" w:ascii="微软雅黑" w:hAnsi="微软雅黑" w:eastAsia="微软雅黑" w:cs="微软雅黑"/>
                <w:b/>
                <w:color w:val="FF0000"/>
                <w:spacing w:val="-20"/>
                <w:sz w:val="21"/>
                <w:szCs w:val="21"/>
              </w:rPr>
              <w:t xml:space="preserve"> 分钟)】</w:t>
            </w:r>
            <w:r>
              <w:rPr>
                <w:rFonts w:hint="eastAsia" w:ascii="微软雅黑" w:hAnsi="微软雅黑" w:eastAsia="微软雅黑" w:cs="微软雅黑"/>
                <w:sz w:val="21"/>
                <w:szCs w:val="21"/>
              </w:rPr>
              <w:t>，</w:t>
            </w:r>
            <w:r>
              <w:rPr>
                <w:rFonts w:hint="eastAsia" w:ascii="微软雅黑" w:hAnsi="微软雅黑" w:eastAsia="微软雅黑" w:cs="微软雅黑"/>
                <w:b/>
                <w:color w:val="FF0000"/>
                <w:spacing w:val="-3"/>
                <w:sz w:val="21"/>
                <w:szCs w:val="21"/>
              </w:rPr>
              <w:t>赠送游逛延安</w:t>
            </w:r>
          </w:p>
          <w:p>
            <w:pPr>
              <w:pStyle w:val="32"/>
              <w:keepNext w:val="0"/>
              <w:keepLines w:val="0"/>
              <w:pageBreakBefore w:val="0"/>
              <w:kinsoku/>
              <w:wordWrap/>
              <w:overflowPunct/>
              <w:topLinePunct w:val="0"/>
              <w:autoSpaceDE/>
              <w:autoSpaceDN/>
              <w:bidi w:val="0"/>
              <w:adjustRightInd/>
              <w:snapToGrid/>
              <w:spacing w:line="400" w:lineRule="exact"/>
              <w:ind w:left="98"/>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1938 年革命主题街区</w:t>
            </w:r>
            <w:r>
              <w:rPr>
                <w:rFonts w:hint="eastAsia" w:ascii="微软雅黑" w:hAnsi="微软雅黑" w:eastAsia="微软雅黑" w:cs="微软雅黑"/>
                <w:sz w:val="21"/>
                <w:szCs w:val="21"/>
              </w:rPr>
              <w:t>.返回西安(车程约 5 小时)</w:t>
            </w:r>
            <w:r>
              <w:rPr>
                <w:rFonts w:hint="eastAsia" w:ascii="微软雅黑" w:hAnsi="微软雅黑" w:eastAsia="微软雅黑" w:cs="微软雅黑"/>
                <w:b/>
                <w:sz w:val="21"/>
                <w:szCs w:val="21"/>
                <w:shd w:val="clear" w:color="auto" w:fill="FFFF00"/>
              </w:rPr>
              <w:t>(此天景点为.四选三参观)</w:t>
            </w:r>
          </w:p>
          <w:p>
            <w:pPr>
              <w:pStyle w:val="32"/>
              <w:keepNext w:val="0"/>
              <w:keepLines w:val="0"/>
              <w:pageBreakBefore w:val="0"/>
              <w:kinsoku/>
              <w:wordWrap/>
              <w:overflowPunct/>
              <w:topLinePunct w:val="0"/>
              <w:autoSpaceDE/>
              <w:autoSpaceDN/>
              <w:bidi w:val="0"/>
              <w:adjustRightInd/>
              <w:snapToGrid/>
              <w:spacing w:line="400" w:lineRule="exact"/>
              <w:ind w:left="98"/>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0000FF"/>
                <w:sz w:val="21"/>
                <w:szCs w:val="21"/>
              </w:rPr>
              <w:t>自费推荐：延安保卫战 150 元/人，延安保育院 198 元/人，延安印象 180 元/</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sz w:val="21"/>
                <w:szCs w:val="21"/>
              </w:rPr>
              <w:t>人，根据大部分客人意愿三选一。</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eastAsia="zh-CN"/>
              </w:rPr>
              <w:t>中</w:t>
            </w:r>
            <w:r>
              <w:rPr>
                <w:rFonts w:hint="eastAsia" w:ascii="微软雅黑" w:hAnsi="微软雅黑" w:eastAsia="微软雅黑" w:cs="微软雅黑"/>
                <w:sz w:val="21"/>
                <w:szCs w:val="21"/>
              </w:rPr>
              <w:t>晚</w:t>
            </w:r>
          </w:p>
        </w:tc>
        <w:tc>
          <w:tcPr>
            <w:tcW w:w="972"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延安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2060"/>
                <w:sz w:val="21"/>
                <w:szCs w:val="21"/>
              </w:rPr>
              <w:t>明城墙</w:t>
            </w:r>
            <w:r>
              <w:rPr>
                <w:rFonts w:hint="eastAsia" w:ascii="微软雅黑" w:hAnsi="微软雅黑" w:eastAsia="微软雅黑" w:cs="微软雅黑"/>
                <w:b/>
                <w:bCs/>
                <w:color w:val="002060"/>
                <w:sz w:val="21"/>
                <w:szCs w:val="21"/>
                <w:lang w:eastAsia="zh-CN"/>
              </w:rPr>
              <w:t>—</w:t>
            </w:r>
            <w:r>
              <w:rPr>
                <w:rFonts w:hint="eastAsia" w:ascii="微软雅黑" w:hAnsi="微软雅黑" w:eastAsia="微软雅黑" w:cs="微软雅黑"/>
                <w:b/>
                <w:bCs/>
                <w:color w:val="002060"/>
                <w:sz w:val="21"/>
                <w:szCs w:val="21"/>
              </w:rPr>
              <w:t>大雁塔北广场</w:t>
            </w:r>
          </w:p>
          <w:p>
            <w:pPr>
              <w:pStyle w:val="32"/>
              <w:keepNext w:val="0"/>
              <w:keepLines w:val="0"/>
              <w:pageBreakBefore w:val="0"/>
              <w:kinsoku/>
              <w:wordWrap/>
              <w:overflowPunct/>
              <w:topLinePunct w:val="0"/>
              <w:autoSpaceDE/>
              <w:autoSpaceDN/>
              <w:bidi w:val="0"/>
              <w:adjustRightInd/>
              <w:snapToGrid/>
              <w:spacing w:before="29" w:line="400" w:lineRule="exact"/>
              <w:ind w:left="98" w:right="8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早餐后乘车返回西安</w:t>
            </w:r>
            <w:r>
              <w:rPr>
                <w:rFonts w:hint="eastAsia" w:ascii="微软雅黑" w:hAnsi="微软雅黑" w:eastAsia="微软雅黑" w:cs="微软雅黑"/>
                <w:sz w:val="21"/>
                <w:szCs w:val="21"/>
              </w:rPr>
              <w:t>（</w:t>
            </w:r>
            <w:r>
              <w:rPr>
                <w:rFonts w:hint="eastAsia" w:ascii="微软雅黑" w:hAnsi="微软雅黑" w:eastAsia="微软雅黑" w:cs="微软雅黑"/>
                <w:spacing w:val="-6"/>
                <w:sz w:val="21"/>
                <w:szCs w:val="21"/>
              </w:rPr>
              <w:t xml:space="preserve">约 </w:t>
            </w:r>
            <w:r>
              <w:rPr>
                <w:rFonts w:hint="eastAsia" w:ascii="微软雅黑" w:hAnsi="微软雅黑" w:eastAsia="微软雅黑" w:cs="微软雅黑"/>
                <w:sz w:val="21"/>
                <w:szCs w:val="21"/>
              </w:rPr>
              <w:t>5</w:t>
            </w:r>
            <w:r>
              <w:rPr>
                <w:rFonts w:hint="eastAsia" w:ascii="微软雅黑" w:hAnsi="微软雅黑" w:eastAsia="微软雅黑" w:cs="微软雅黑"/>
                <w:spacing w:val="-4"/>
                <w:sz w:val="21"/>
                <w:szCs w:val="21"/>
              </w:rPr>
              <w:t xml:space="preserve"> 小时</w:t>
            </w:r>
            <w:r>
              <w:rPr>
                <w:rFonts w:hint="eastAsia" w:ascii="微软雅黑" w:hAnsi="微软雅黑" w:eastAsia="微软雅黑" w:cs="微软雅黑"/>
                <w:spacing w:val="-80"/>
                <w:sz w:val="21"/>
                <w:szCs w:val="21"/>
              </w:rPr>
              <w:t>）</w:t>
            </w:r>
            <w:r>
              <w:rPr>
                <w:rFonts w:hint="eastAsia" w:ascii="微软雅黑" w:hAnsi="微软雅黑" w:eastAsia="微软雅黑" w:cs="微软雅黑"/>
                <w:spacing w:val="-13"/>
                <w:sz w:val="21"/>
                <w:szCs w:val="21"/>
              </w:rPr>
              <w:t>，到达先后参观至今世界上保存最完整、规模最</w:t>
            </w:r>
            <w:r>
              <w:rPr>
                <w:rFonts w:hint="eastAsia" w:ascii="微软雅黑" w:hAnsi="微软雅黑" w:eastAsia="微软雅黑" w:cs="微软雅黑"/>
                <w:sz w:val="21"/>
                <w:szCs w:val="21"/>
              </w:rPr>
              <w:t>宏伟的古代城垣建筑</w:t>
            </w:r>
            <w:r>
              <w:rPr>
                <w:rFonts w:hint="eastAsia" w:ascii="微软雅黑" w:hAnsi="微软雅黑" w:eastAsia="微软雅黑" w:cs="微软雅黑"/>
                <w:b/>
                <w:color w:val="FF0000"/>
                <w:spacing w:val="1"/>
                <w:sz w:val="21"/>
                <w:szCs w:val="21"/>
              </w:rPr>
              <w:t xml:space="preserve">【明城墙(游览约 </w:t>
            </w:r>
            <w:r>
              <w:rPr>
                <w:rFonts w:hint="eastAsia" w:ascii="微软雅黑" w:hAnsi="微软雅黑" w:eastAsia="微软雅黑" w:cs="微软雅黑"/>
                <w:b/>
                <w:color w:val="FF0000"/>
                <w:sz w:val="21"/>
                <w:szCs w:val="21"/>
              </w:rPr>
              <w:t>1H</w:t>
            </w:r>
            <w:r>
              <w:rPr>
                <w:rFonts w:hint="eastAsia" w:ascii="微软雅黑" w:hAnsi="微软雅黑" w:eastAsia="微软雅黑" w:cs="微软雅黑"/>
                <w:b/>
                <w:color w:val="FF0000"/>
                <w:spacing w:val="-60"/>
                <w:sz w:val="21"/>
                <w:szCs w:val="21"/>
              </w:rPr>
              <w:t>)】</w:t>
            </w:r>
            <w:r>
              <w:rPr>
                <w:rFonts w:hint="eastAsia" w:ascii="微软雅黑" w:hAnsi="微软雅黑" w:eastAsia="微软雅黑" w:cs="微软雅黑"/>
                <w:sz w:val="21"/>
                <w:szCs w:val="21"/>
              </w:rPr>
              <w:t>，</w:t>
            </w:r>
            <w:r>
              <w:rPr>
                <w:rFonts w:hint="eastAsia" w:ascii="微软雅黑" w:hAnsi="微软雅黑" w:eastAsia="微软雅黑" w:cs="微软雅黑"/>
                <w:b/>
                <w:color w:val="FF6600"/>
                <w:sz w:val="21"/>
                <w:szCs w:val="21"/>
              </w:rPr>
              <w:t>钟鼓楼广场</w:t>
            </w:r>
            <w:r>
              <w:rPr>
                <w:rFonts w:hint="eastAsia" w:ascii="微软雅黑" w:hAnsi="微软雅黑" w:eastAsia="微软雅黑" w:cs="微软雅黑"/>
                <w:sz w:val="21"/>
                <w:szCs w:val="21"/>
              </w:rPr>
              <w:t>、</w:t>
            </w:r>
            <w:r>
              <w:rPr>
                <w:rFonts w:hint="eastAsia" w:ascii="微软雅黑" w:hAnsi="微软雅黑" w:eastAsia="微软雅黑" w:cs="微软雅黑"/>
                <w:b/>
                <w:color w:val="FF6600"/>
                <w:sz w:val="21"/>
                <w:szCs w:val="21"/>
              </w:rPr>
              <w:t>回坊风情小吃街</w:t>
            </w:r>
            <w:r>
              <w:rPr>
                <w:rFonts w:hint="eastAsia" w:ascii="微软雅黑" w:hAnsi="微软雅黑" w:eastAsia="微软雅黑" w:cs="微软雅黑"/>
                <w:spacing w:val="-6"/>
                <w:sz w:val="21"/>
                <w:szCs w:val="21"/>
              </w:rPr>
              <w:t>自由</w:t>
            </w:r>
            <w:r>
              <w:rPr>
                <w:rFonts w:hint="eastAsia" w:ascii="微软雅黑" w:hAnsi="微软雅黑" w:eastAsia="微软雅黑" w:cs="微软雅黑"/>
                <w:spacing w:val="-2"/>
                <w:sz w:val="21"/>
                <w:szCs w:val="21"/>
              </w:rPr>
              <w:t xml:space="preserve">活动(约 </w:t>
            </w:r>
            <w:r>
              <w:rPr>
                <w:rFonts w:hint="eastAsia" w:ascii="微软雅黑" w:hAnsi="微软雅黑" w:eastAsia="微软雅黑" w:cs="微软雅黑"/>
                <w:spacing w:val="-5"/>
                <w:sz w:val="21"/>
                <w:szCs w:val="21"/>
              </w:rPr>
              <w:t>1H)</w:t>
            </w:r>
            <w:r>
              <w:rPr>
                <w:rFonts w:hint="eastAsia" w:ascii="微软雅黑" w:hAnsi="微软雅黑" w:eastAsia="微软雅黑" w:cs="微软雅黑"/>
                <w:spacing w:val="-4"/>
                <w:sz w:val="21"/>
                <w:szCs w:val="21"/>
              </w:rPr>
              <w:t>，漫步在亚洲地区最大的水幕广场、最长的浮雕广场</w:t>
            </w:r>
            <w:r>
              <w:rPr>
                <w:rFonts w:hint="eastAsia" w:ascii="微软雅黑" w:hAnsi="微软雅黑" w:eastAsia="微软雅黑" w:cs="微软雅黑"/>
                <w:b/>
                <w:color w:val="FF0000"/>
                <w:sz w:val="21"/>
                <w:szCs w:val="21"/>
              </w:rPr>
              <w:t>【大雁塔北广场</w:t>
            </w:r>
            <w:r>
              <w:rPr>
                <w:rFonts w:hint="eastAsia" w:ascii="微软雅黑" w:hAnsi="微软雅黑" w:eastAsia="微软雅黑" w:cs="微软雅黑"/>
                <w:b/>
                <w:color w:val="FF0000"/>
                <w:spacing w:val="-3"/>
                <w:sz w:val="21"/>
                <w:szCs w:val="21"/>
              </w:rPr>
              <w:t xml:space="preserve">(游览约 </w:t>
            </w:r>
            <w:r>
              <w:rPr>
                <w:rFonts w:hint="eastAsia" w:ascii="微软雅黑" w:hAnsi="微软雅黑" w:eastAsia="微软雅黑" w:cs="微软雅黑"/>
                <w:b/>
                <w:color w:val="FF0000"/>
                <w:sz w:val="21"/>
                <w:szCs w:val="21"/>
              </w:rPr>
              <w:t>1H</w:t>
            </w:r>
            <w:r>
              <w:rPr>
                <w:rFonts w:hint="eastAsia" w:ascii="微软雅黑" w:hAnsi="微软雅黑" w:eastAsia="微软雅黑" w:cs="微软雅黑"/>
                <w:b/>
                <w:color w:val="FF0000"/>
                <w:spacing w:val="-60"/>
                <w:sz w:val="21"/>
                <w:szCs w:val="21"/>
              </w:rPr>
              <w:t>)】</w:t>
            </w:r>
            <w:r>
              <w:rPr>
                <w:rFonts w:hint="eastAsia" w:ascii="微软雅黑" w:hAnsi="微软雅黑" w:eastAsia="微软雅黑" w:cs="微软雅黑"/>
                <w:spacing w:val="-5"/>
                <w:sz w:val="21"/>
                <w:szCs w:val="21"/>
              </w:rPr>
              <w:t>、观赏亚洲最大的</w:t>
            </w:r>
            <w:r>
              <w:rPr>
                <w:rFonts w:hint="eastAsia" w:ascii="微软雅黑" w:hAnsi="微软雅黑" w:eastAsia="微软雅黑" w:cs="微软雅黑"/>
                <w:b/>
                <w:color w:val="FF6600"/>
                <w:sz w:val="21"/>
                <w:szCs w:val="21"/>
              </w:rPr>
              <w:t>音乐喷泉.水舞表演</w:t>
            </w:r>
            <w:r>
              <w:rPr>
                <w:rFonts w:hint="eastAsia" w:ascii="微软雅黑" w:hAnsi="微软雅黑" w:eastAsia="微软雅黑" w:cs="微软雅黑"/>
                <w:spacing w:val="-2"/>
                <w:sz w:val="21"/>
                <w:szCs w:val="21"/>
              </w:rPr>
              <w:t>观古城西安的标志性建筑、玄</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奘法师藏经处--大雁塔(外景)。</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eastAsia="zh-CN"/>
              </w:rPr>
              <w:t>中</w:t>
            </w:r>
            <w:r>
              <w:rPr>
                <w:rFonts w:hint="eastAsia" w:ascii="微软雅黑" w:hAnsi="微软雅黑" w:eastAsia="微软雅黑" w:cs="微软雅黑"/>
                <w:sz w:val="21"/>
                <w:szCs w:val="21"/>
              </w:rPr>
              <w:t>晚</w:t>
            </w:r>
          </w:p>
        </w:tc>
        <w:tc>
          <w:tcPr>
            <w:tcW w:w="972"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8"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D5</w:t>
            </w:r>
          </w:p>
        </w:tc>
        <w:tc>
          <w:tcPr>
            <w:tcW w:w="7796" w:type="dxa"/>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color w:val="002060"/>
                <w:sz w:val="21"/>
                <w:szCs w:val="21"/>
                <w:lang w:val="en-US" w:eastAsia="zh-CN"/>
              </w:rPr>
            </w:pPr>
            <w:r>
              <w:rPr>
                <w:rFonts w:hint="eastAsia" w:ascii="微软雅黑" w:hAnsi="微软雅黑" w:eastAsia="微软雅黑" w:cs="微软雅黑"/>
                <w:b/>
                <w:color w:val="002060"/>
                <w:sz w:val="21"/>
                <w:szCs w:val="21"/>
              </w:rPr>
              <w:t>西岳华山</w:t>
            </w:r>
            <w:r>
              <w:rPr>
                <w:rFonts w:hint="eastAsia" w:ascii="微软雅黑" w:hAnsi="微软雅黑" w:eastAsia="微软雅黑" w:cs="微软雅黑"/>
                <w:b/>
                <w:color w:val="002060"/>
                <w:sz w:val="21"/>
                <w:szCs w:val="21"/>
                <w:lang w:eastAsia="zh-CN"/>
              </w:rPr>
              <w:t>风景区</w:t>
            </w:r>
            <w:r>
              <w:rPr>
                <w:rFonts w:hint="eastAsia" w:ascii="微软雅黑" w:hAnsi="微软雅黑" w:eastAsia="微软雅黑" w:cs="微软雅黑"/>
                <w:b/>
                <w:color w:val="002060"/>
                <w:sz w:val="21"/>
                <w:szCs w:val="21"/>
                <w:lang w:val="en-US" w:eastAsia="zh-CN"/>
              </w:rPr>
              <w:t xml:space="preserve"> </w:t>
            </w:r>
          </w:p>
          <w:p>
            <w:pPr>
              <w:pStyle w:val="32"/>
              <w:keepNext w:val="0"/>
              <w:keepLines w:val="0"/>
              <w:pageBreakBefore w:val="0"/>
              <w:kinsoku/>
              <w:wordWrap/>
              <w:overflowPunct/>
              <w:topLinePunct w:val="0"/>
              <w:autoSpaceDE/>
              <w:autoSpaceDN/>
              <w:bidi w:val="0"/>
              <w:adjustRightInd/>
              <w:snapToGrid/>
              <w:spacing w:line="400" w:lineRule="exact"/>
              <w:ind w:left="9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早餐后乘车赴华山（</w:t>
            </w:r>
            <w:r>
              <w:rPr>
                <w:rFonts w:hint="eastAsia" w:ascii="微软雅黑" w:hAnsi="微软雅黑" w:eastAsia="微软雅黑" w:cs="微软雅黑"/>
                <w:spacing w:val="3"/>
                <w:sz w:val="21"/>
                <w:szCs w:val="21"/>
              </w:rPr>
              <w:t xml:space="preserve">车程 </w:t>
            </w:r>
            <w:r>
              <w:rPr>
                <w:rFonts w:hint="eastAsia" w:ascii="微软雅黑" w:hAnsi="微软雅黑" w:eastAsia="微软雅黑" w:cs="微软雅黑"/>
                <w:sz w:val="21"/>
                <w:szCs w:val="21"/>
              </w:rPr>
              <w:t>3</w:t>
            </w:r>
            <w:r>
              <w:rPr>
                <w:rFonts w:hint="eastAsia" w:ascii="微软雅黑" w:hAnsi="微软雅黑" w:eastAsia="微软雅黑" w:cs="微软雅黑"/>
                <w:spacing w:val="3"/>
                <w:sz w:val="21"/>
                <w:szCs w:val="21"/>
              </w:rPr>
              <w:t xml:space="preserve"> 小时</w:t>
            </w:r>
            <w:r>
              <w:rPr>
                <w:rFonts w:hint="eastAsia" w:ascii="微软雅黑" w:hAnsi="微软雅黑" w:eastAsia="微软雅黑" w:cs="微软雅黑"/>
                <w:spacing w:val="-120"/>
                <w:sz w:val="21"/>
                <w:szCs w:val="21"/>
              </w:rPr>
              <w:t>）</w:t>
            </w:r>
            <w:r>
              <w:rPr>
                <w:rFonts w:hint="eastAsia" w:ascii="微软雅黑" w:hAnsi="微软雅黑" w:eastAsia="微软雅黑" w:cs="微软雅黑"/>
                <w:sz w:val="21"/>
                <w:szCs w:val="21"/>
              </w:rPr>
              <w:t>，游览中国著名的五岳之一的</w:t>
            </w:r>
            <w:r>
              <w:rPr>
                <w:rFonts w:hint="eastAsia" w:ascii="微软雅黑" w:hAnsi="微软雅黑" w:eastAsia="微软雅黑" w:cs="微软雅黑"/>
                <w:b/>
                <w:color w:val="FF0000"/>
                <w:sz w:val="21"/>
                <w:szCs w:val="21"/>
              </w:rPr>
              <w:t>【西岳华山】</w:t>
            </w:r>
            <w:r>
              <w:rPr>
                <w:rFonts w:hint="eastAsia" w:ascii="微软雅黑" w:hAnsi="微软雅黑" w:eastAsia="微软雅黑" w:cs="微软雅黑"/>
                <w:spacing w:val="-1"/>
                <w:sz w:val="21"/>
                <w:szCs w:val="21"/>
              </w:rPr>
              <w:t>(游</w:t>
            </w:r>
          </w:p>
          <w:p>
            <w:pPr>
              <w:pStyle w:val="32"/>
              <w:keepNext w:val="0"/>
              <w:keepLines w:val="0"/>
              <w:pageBreakBefore w:val="0"/>
              <w:kinsoku/>
              <w:wordWrap/>
              <w:overflowPunct/>
              <w:topLinePunct w:val="0"/>
              <w:autoSpaceDE/>
              <w:autoSpaceDN/>
              <w:bidi w:val="0"/>
              <w:adjustRightInd/>
              <w:snapToGrid/>
              <w:spacing w:before="22" w:line="400" w:lineRule="exact"/>
              <w:ind w:left="98" w:right="-4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4"/>
                <w:sz w:val="21"/>
                <w:szCs w:val="21"/>
              </w:rPr>
              <w:t xml:space="preserve">览约 </w:t>
            </w:r>
            <w:r>
              <w:rPr>
                <w:rFonts w:hint="eastAsia" w:ascii="微软雅黑" w:hAnsi="微软雅黑" w:eastAsia="微软雅黑" w:cs="微软雅黑"/>
                <w:sz w:val="21"/>
                <w:szCs w:val="21"/>
              </w:rPr>
              <w:t>5</w:t>
            </w:r>
            <w:r>
              <w:rPr>
                <w:rFonts w:hint="eastAsia" w:ascii="微软雅黑" w:hAnsi="微软雅黑" w:eastAsia="微软雅黑" w:cs="微软雅黑"/>
                <w:spacing w:val="-3"/>
                <w:sz w:val="21"/>
                <w:szCs w:val="21"/>
              </w:rPr>
              <w:t xml:space="preserve"> 小时；因华山险峻，地理条件限制、路况复杂，导游无法带领客人爬完全</w:t>
            </w:r>
            <w:r>
              <w:rPr>
                <w:rFonts w:hint="eastAsia" w:ascii="微软雅黑" w:hAnsi="微软雅黑" w:eastAsia="微软雅黑" w:cs="微软雅黑"/>
                <w:spacing w:val="-13"/>
                <w:sz w:val="21"/>
                <w:szCs w:val="21"/>
              </w:rPr>
              <w:t>程，请知晓)华山之险居五岳之首，有“华山自古一条路”的说法，华山奇峰耸立， 绝壁巍峙，慑人魂魄，共有东、南、西、北、中，五峰环峙，雄奇险峻，高擎天</w:t>
            </w:r>
            <w:r>
              <w:rPr>
                <w:rFonts w:hint="eastAsia" w:ascii="微软雅黑" w:hAnsi="微软雅黑" w:eastAsia="微软雅黑" w:cs="微软雅黑"/>
                <w:spacing w:val="-14"/>
                <w:sz w:val="21"/>
                <w:szCs w:val="21"/>
              </w:rPr>
              <w:t>空，远而望之状若一朵盛开的莲花，故名华山。华山山路奇险，景色秀丽，。下山</w:t>
            </w:r>
            <w:r>
              <w:rPr>
                <w:rFonts w:hint="eastAsia" w:ascii="微软雅黑" w:hAnsi="微软雅黑" w:eastAsia="微软雅黑" w:cs="微软雅黑"/>
                <w:spacing w:val="-24"/>
                <w:sz w:val="21"/>
                <w:szCs w:val="21"/>
              </w:rPr>
              <w:t>后，入住酒店休息、。</w:t>
            </w:r>
          </w:p>
          <w:p>
            <w:pPr>
              <w:pStyle w:val="32"/>
              <w:keepNext w:val="0"/>
              <w:keepLines w:val="0"/>
              <w:pageBreakBefore w:val="0"/>
              <w:kinsoku/>
              <w:wordWrap/>
              <w:overflowPunct/>
              <w:topLinePunct w:val="0"/>
              <w:autoSpaceDE/>
              <w:autoSpaceDN/>
              <w:bidi w:val="0"/>
              <w:adjustRightInd/>
              <w:snapToGrid/>
              <w:spacing w:line="400" w:lineRule="exact"/>
              <w:ind w:left="98" w:right="1344"/>
              <w:textAlignment w:val="auto"/>
              <w:rPr>
                <w:rFonts w:hint="eastAsia" w:ascii="微软雅黑" w:hAnsi="微软雅黑" w:eastAsia="微软雅黑" w:cs="微软雅黑"/>
                <w:b/>
                <w:color w:val="0000FF"/>
                <w:sz w:val="21"/>
                <w:szCs w:val="21"/>
              </w:rPr>
            </w:pPr>
            <w:r>
              <w:rPr>
                <w:rFonts w:hint="eastAsia" w:ascii="微软雅黑" w:hAnsi="微软雅黑" w:eastAsia="微软雅黑" w:cs="微软雅黑"/>
                <w:b/>
                <w:color w:val="0000FF"/>
                <w:sz w:val="21"/>
                <w:szCs w:val="21"/>
              </w:rPr>
              <w:t xml:space="preserve">此天不包含华山索道和进山小车费，供游客选择，最佳方案为 </w:t>
            </w:r>
          </w:p>
          <w:p>
            <w:pPr>
              <w:pStyle w:val="32"/>
              <w:keepNext w:val="0"/>
              <w:keepLines w:val="0"/>
              <w:pageBreakBefore w:val="0"/>
              <w:kinsoku/>
              <w:wordWrap/>
              <w:overflowPunct/>
              <w:topLinePunct w:val="0"/>
              <w:autoSpaceDE/>
              <w:autoSpaceDN/>
              <w:bidi w:val="0"/>
              <w:adjustRightInd/>
              <w:snapToGrid/>
              <w:spacing w:line="400" w:lineRule="exact"/>
              <w:ind w:right="1344"/>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0000FF"/>
                <w:sz w:val="21"/>
                <w:szCs w:val="21"/>
              </w:rPr>
              <w:t>A.北峰往返索道+进山车 190 元；</w:t>
            </w:r>
          </w:p>
          <w:p>
            <w:pPr>
              <w:pStyle w:val="32"/>
              <w:keepNext w:val="0"/>
              <w:keepLines w:val="0"/>
              <w:pageBreakBefore w:val="0"/>
              <w:numPr>
                <w:ilvl w:val="0"/>
                <w:numId w:val="0"/>
              </w:numPr>
              <w:tabs>
                <w:tab w:val="left" w:pos="332"/>
              </w:tabs>
              <w:kinsoku/>
              <w:wordWrap/>
              <w:overflowPunct/>
              <w:topLinePunct w:val="0"/>
              <w:autoSpaceDE/>
              <w:autoSpaceDN/>
              <w:bidi w:val="0"/>
              <w:adjustRightInd/>
              <w:snapToGrid/>
              <w:spacing w:before="0" w:after="0" w:line="400" w:lineRule="exact"/>
              <w:ind w:right="0" w:rightChars="0"/>
              <w:jc w:val="left"/>
              <w:textAlignment w:val="auto"/>
              <w:rPr>
                <w:rFonts w:hint="eastAsia" w:ascii="微软雅黑" w:hAnsi="微软雅黑" w:eastAsia="微软雅黑" w:cs="微软雅黑"/>
                <w:b/>
                <w:sz w:val="21"/>
                <w:szCs w:val="21"/>
              </w:rPr>
            </w:pPr>
            <w:r>
              <w:rPr>
                <w:rFonts w:hint="eastAsia" w:cs="微软雅黑"/>
                <w:b/>
                <w:color w:val="0000FF"/>
                <w:sz w:val="21"/>
                <w:szCs w:val="21"/>
                <w:lang w:val="en-US" w:eastAsia="zh-CN"/>
              </w:rPr>
              <w:t>B</w:t>
            </w:r>
            <w:r>
              <w:rPr>
                <w:rFonts w:hint="eastAsia" w:ascii="微软雅黑" w:hAnsi="微软雅黑" w:eastAsia="微软雅黑" w:cs="微软雅黑"/>
                <w:b/>
                <w:color w:val="0000FF"/>
                <w:sz w:val="21"/>
                <w:szCs w:val="21"/>
              </w:rPr>
              <w:t>.</w:t>
            </w:r>
            <w:r>
              <w:rPr>
                <w:rFonts w:hint="eastAsia" w:ascii="微软雅黑" w:hAnsi="微软雅黑" w:eastAsia="微软雅黑" w:cs="微软雅黑"/>
                <w:b/>
                <w:color w:val="0000FF"/>
                <w:spacing w:val="-2"/>
                <w:sz w:val="21"/>
                <w:szCs w:val="21"/>
              </w:rPr>
              <w:t xml:space="preserve">西峰往返索道+进山车 </w:t>
            </w:r>
            <w:r>
              <w:rPr>
                <w:rFonts w:hint="eastAsia" w:ascii="微软雅黑" w:hAnsi="微软雅黑" w:eastAsia="微软雅黑" w:cs="微软雅黑"/>
                <w:b/>
                <w:color w:val="0000FF"/>
                <w:sz w:val="21"/>
                <w:szCs w:val="21"/>
              </w:rPr>
              <w:t>360</w:t>
            </w:r>
            <w:r>
              <w:rPr>
                <w:rFonts w:hint="eastAsia" w:ascii="微软雅黑" w:hAnsi="微软雅黑" w:eastAsia="微软雅黑" w:cs="微软雅黑"/>
                <w:b/>
                <w:color w:val="0000FF"/>
                <w:spacing w:val="-4"/>
                <w:sz w:val="21"/>
                <w:szCs w:val="21"/>
              </w:rPr>
              <w:t xml:space="preserve"> 元；</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lang w:val="en-US" w:eastAsia="zh-CN"/>
              </w:rPr>
              <w:t>C</w:t>
            </w:r>
            <w:r>
              <w:rPr>
                <w:rFonts w:hint="eastAsia" w:ascii="微软雅黑" w:hAnsi="微软雅黑" w:eastAsia="微软雅黑" w:cs="微软雅黑"/>
                <w:b/>
                <w:color w:val="0000FF"/>
                <w:sz w:val="21"/>
                <w:szCs w:val="21"/>
              </w:rPr>
              <w:t>.</w:t>
            </w:r>
            <w:r>
              <w:rPr>
                <w:rFonts w:hint="eastAsia" w:ascii="微软雅黑" w:hAnsi="微软雅黑" w:eastAsia="微软雅黑" w:cs="微软雅黑"/>
                <w:b/>
                <w:color w:val="0000FF"/>
                <w:spacing w:val="-2"/>
                <w:sz w:val="21"/>
                <w:szCs w:val="21"/>
              </w:rPr>
              <w:t xml:space="preserve">西上北下索道+进山车 </w:t>
            </w:r>
            <w:r>
              <w:rPr>
                <w:rFonts w:hint="eastAsia" w:ascii="微软雅黑" w:hAnsi="微软雅黑" w:eastAsia="微软雅黑" w:cs="微软雅黑"/>
                <w:b/>
                <w:color w:val="0000FF"/>
                <w:sz w:val="21"/>
                <w:szCs w:val="21"/>
              </w:rPr>
              <w:t>280</w:t>
            </w:r>
            <w:r>
              <w:rPr>
                <w:rFonts w:hint="eastAsia" w:ascii="微软雅黑" w:hAnsi="微软雅黑" w:eastAsia="微软雅黑" w:cs="微软雅黑"/>
                <w:b/>
                <w:color w:val="0000FF"/>
                <w:spacing w:val="-4"/>
                <w:sz w:val="21"/>
                <w:szCs w:val="21"/>
              </w:rPr>
              <w:t xml:space="preserve"> 元；</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eastAsia="zh-CN"/>
              </w:rPr>
              <w:t>中</w:t>
            </w:r>
            <w:r>
              <w:rPr>
                <w:rFonts w:hint="eastAsia" w:ascii="微软雅黑" w:hAnsi="微软雅黑" w:eastAsia="微软雅黑" w:cs="微软雅黑"/>
                <w:sz w:val="21"/>
                <w:szCs w:val="21"/>
              </w:rPr>
              <w:t>晚</w:t>
            </w:r>
          </w:p>
        </w:tc>
        <w:tc>
          <w:tcPr>
            <w:tcW w:w="972"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华山或 临潼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D6</w:t>
            </w:r>
          </w:p>
        </w:tc>
        <w:tc>
          <w:tcPr>
            <w:tcW w:w="7796" w:type="dxa"/>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2060"/>
                <w:sz w:val="21"/>
                <w:szCs w:val="21"/>
              </w:rPr>
            </w:pPr>
            <w:r>
              <w:rPr>
                <w:rFonts w:hint="eastAsia" w:ascii="微软雅黑" w:hAnsi="微软雅黑" w:eastAsia="微软雅黑" w:cs="微软雅黑"/>
                <w:b/>
                <w:bCs/>
                <w:color w:val="002060"/>
                <w:sz w:val="21"/>
                <w:szCs w:val="21"/>
              </w:rPr>
              <w:t>秦始皇兵马俑博物馆</w:t>
            </w:r>
            <w:r>
              <w:rPr>
                <w:rFonts w:hint="eastAsia" w:ascii="微软雅黑" w:hAnsi="微软雅黑" w:eastAsia="微软雅黑" w:cs="微软雅黑"/>
                <w:b/>
                <w:bCs/>
                <w:color w:val="002060"/>
                <w:sz w:val="21"/>
                <w:szCs w:val="21"/>
                <w:lang w:eastAsia="zh-CN"/>
              </w:rPr>
              <w:t>—</w:t>
            </w:r>
            <w:r>
              <w:rPr>
                <w:rFonts w:hint="eastAsia" w:ascii="微软雅黑" w:hAnsi="微软雅黑" w:eastAsia="微软雅黑" w:cs="微软雅黑"/>
                <w:b/>
                <w:bCs/>
                <w:color w:val="002060"/>
                <w:sz w:val="21"/>
                <w:szCs w:val="21"/>
              </w:rPr>
              <w:t>华清宫风景区</w:t>
            </w:r>
            <w:r>
              <w:rPr>
                <w:rFonts w:hint="eastAsia" w:ascii="微软雅黑" w:hAnsi="微软雅黑" w:eastAsia="微软雅黑" w:cs="微软雅黑"/>
                <w:b/>
                <w:bCs/>
                <w:color w:val="002060"/>
                <w:sz w:val="21"/>
                <w:szCs w:val="21"/>
                <w:lang w:eastAsia="zh-CN"/>
              </w:rPr>
              <w:t>—</w:t>
            </w:r>
            <w:r>
              <w:rPr>
                <w:rFonts w:hint="eastAsia" w:ascii="微软雅黑" w:hAnsi="微软雅黑" w:eastAsia="微软雅黑" w:cs="微软雅黑"/>
                <w:b/>
                <w:bCs/>
                <w:color w:val="002060"/>
                <w:sz w:val="21"/>
                <w:szCs w:val="21"/>
              </w:rPr>
              <w:t>骊山风景区</w:t>
            </w:r>
          </w:p>
          <w:p>
            <w:pPr>
              <w:pStyle w:val="32"/>
              <w:keepNext w:val="0"/>
              <w:keepLines w:val="0"/>
              <w:pageBreakBefore w:val="0"/>
              <w:kinsoku/>
              <w:wordWrap/>
              <w:overflowPunct/>
              <w:topLinePunct w:val="0"/>
              <w:autoSpaceDE/>
              <w:autoSpaceDN/>
              <w:bidi w:val="0"/>
              <w:adjustRightInd/>
              <w:snapToGrid/>
              <w:spacing w:before="29" w:line="400" w:lineRule="exact"/>
              <w:ind w:left="98" w:right="-4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早餐后.乘车前往临潼区(</w:t>
            </w:r>
            <w:r>
              <w:rPr>
                <w:rFonts w:hint="eastAsia" w:ascii="微软雅黑" w:hAnsi="微软雅黑" w:eastAsia="微软雅黑" w:cs="微软雅黑"/>
                <w:color w:val="111111"/>
                <w:spacing w:val="-5"/>
                <w:sz w:val="21"/>
                <w:szCs w:val="21"/>
              </w:rPr>
              <w:t xml:space="preserve">单程 </w:t>
            </w:r>
            <w:r>
              <w:rPr>
                <w:rFonts w:hint="eastAsia" w:ascii="微软雅黑" w:hAnsi="微软雅黑" w:eastAsia="微软雅黑" w:cs="微软雅黑"/>
                <w:color w:val="111111"/>
                <w:sz w:val="21"/>
                <w:szCs w:val="21"/>
              </w:rPr>
              <w:t>50KM.</w:t>
            </w:r>
            <w:r>
              <w:rPr>
                <w:rFonts w:hint="eastAsia" w:ascii="微软雅黑" w:hAnsi="微软雅黑" w:eastAsia="微软雅黑" w:cs="微软雅黑"/>
                <w:color w:val="111111"/>
                <w:spacing w:val="-4"/>
                <w:sz w:val="21"/>
                <w:szCs w:val="21"/>
              </w:rPr>
              <w:t xml:space="preserve">车程约 </w:t>
            </w:r>
            <w:r>
              <w:rPr>
                <w:rFonts w:hint="eastAsia" w:ascii="微软雅黑" w:hAnsi="微软雅黑" w:eastAsia="微软雅黑" w:cs="微软雅黑"/>
                <w:color w:val="111111"/>
                <w:sz w:val="21"/>
                <w:szCs w:val="21"/>
              </w:rPr>
              <w:t>1</w:t>
            </w:r>
            <w:r>
              <w:rPr>
                <w:rFonts w:hint="eastAsia" w:ascii="微软雅黑" w:hAnsi="微软雅黑" w:eastAsia="微软雅黑" w:cs="微软雅黑"/>
                <w:color w:val="111111"/>
                <w:spacing w:val="-4"/>
                <w:sz w:val="21"/>
                <w:szCs w:val="21"/>
              </w:rPr>
              <w:t xml:space="preserve"> 小时</w:t>
            </w: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参观</w:t>
            </w:r>
            <w:r>
              <w:rPr>
                <w:rFonts w:hint="eastAsia" w:ascii="微软雅黑" w:hAnsi="微软雅黑" w:eastAsia="微软雅黑" w:cs="微软雅黑"/>
                <w:spacing w:val="-6"/>
                <w:sz w:val="21"/>
                <w:szCs w:val="21"/>
              </w:rPr>
              <w:t>位于骊山北麓的“世界第八大奇迹</w:t>
            </w:r>
            <w:r>
              <w:rPr>
                <w:rFonts w:hint="eastAsia" w:ascii="微软雅黑" w:hAnsi="微软雅黑" w:eastAsia="微软雅黑" w:cs="微软雅黑"/>
                <w:spacing w:val="-193"/>
                <w:sz w:val="21"/>
                <w:szCs w:val="21"/>
              </w:rPr>
              <w:t>”</w:t>
            </w:r>
            <w:r>
              <w:rPr>
                <w:rFonts w:hint="eastAsia" w:ascii="微软雅黑" w:hAnsi="微软雅黑" w:eastAsia="微软雅黑" w:cs="微软雅黑"/>
                <w:b/>
                <w:color w:val="FF0000"/>
                <w:spacing w:val="-9"/>
                <w:sz w:val="21"/>
                <w:szCs w:val="21"/>
              </w:rPr>
              <w:t>【秦始皇兵马俑博物馆】</w:t>
            </w:r>
            <w:r>
              <w:rPr>
                <w:rFonts w:hint="eastAsia" w:ascii="微软雅黑" w:hAnsi="微软雅黑" w:eastAsia="微软雅黑" w:cs="微软雅黑"/>
                <w:color w:val="111111"/>
                <w:spacing w:val="-3"/>
                <w:sz w:val="21"/>
                <w:szCs w:val="21"/>
              </w:rPr>
              <w:t xml:space="preserve">(游览约 </w:t>
            </w:r>
            <w:r>
              <w:rPr>
                <w:rFonts w:hint="eastAsia" w:ascii="微软雅黑" w:hAnsi="微软雅黑" w:eastAsia="微软雅黑" w:cs="微软雅黑"/>
                <w:color w:val="111111"/>
                <w:sz w:val="21"/>
                <w:szCs w:val="21"/>
              </w:rPr>
              <w:t>2.5</w:t>
            </w:r>
            <w:r>
              <w:rPr>
                <w:rFonts w:hint="eastAsia" w:ascii="微软雅黑" w:hAnsi="微软雅黑" w:eastAsia="微软雅黑" w:cs="微软雅黑"/>
                <w:color w:val="111111"/>
                <w:spacing w:val="-16"/>
                <w:sz w:val="21"/>
                <w:szCs w:val="21"/>
              </w:rPr>
              <w:t xml:space="preserve"> 小时)</w:t>
            </w:r>
            <w:r>
              <w:rPr>
                <w:rFonts w:hint="eastAsia" w:ascii="微软雅黑" w:hAnsi="微软雅黑" w:eastAsia="微软雅黑" w:cs="微软雅黑"/>
                <w:spacing w:val="-16"/>
                <w:sz w:val="21"/>
                <w:szCs w:val="21"/>
              </w:rPr>
              <w:t>，即秦始皇兵马俑博物馆</w:t>
            </w:r>
            <w:r>
              <w:rPr>
                <w:rFonts w:hint="eastAsia" w:ascii="微软雅黑" w:hAnsi="微软雅黑" w:eastAsia="微软雅黑" w:cs="微软雅黑"/>
                <w:sz w:val="21"/>
                <w:szCs w:val="21"/>
              </w:rPr>
              <w:t>（一、</w:t>
            </w:r>
            <w:r>
              <w:rPr>
                <w:rFonts w:hint="eastAsia" w:ascii="微软雅黑" w:hAnsi="微软雅黑" w:eastAsia="微软雅黑" w:cs="微软雅黑"/>
                <w:spacing w:val="-7"/>
                <w:sz w:val="21"/>
                <w:szCs w:val="21"/>
              </w:rPr>
              <w:t>二、三号坑、铜车马展厅</w:t>
            </w:r>
            <w:r>
              <w:rPr>
                <w:rFonts w:hint="eastAsia" w:ascii="微软雅黑" w:hAnsi="微软雅黑" w:eastAsia="微软雅黑" w:cs="微软雅黑"/>
                <w:spacing w:val="-120"/>
                <w:sz w:val="21"/>
                <w:szCs w:val="21"/>
              </w:rPr>
              <w:t>）</w:t>
            </w:r>
            <w:r>
              <w:rPr>
                <w:rFonts w:hint="eastAsia" w:ascii="微软雅黑" w:hAnsi="微软雅黑" w:eastAsia="微软雅黑" w:cs="微软雅黑"/>
                <w:spacing w:val="-6"/>
                <w:sz w:val="21"/>
                <w:szCs w:val="21"/>
              </w:rPr>
              <w:t>。午餐后</w:t>
            </w:r>
            <w:r>
              <w:rPr>
                <w:rFonts w:hint="eastAsia" w:ascii="微软雅黑" w:hAnsi="微软雅黑" w:eastAsia="微软雅黑" w:cs="微软雅黑"/>
                <w:b/>
                <w:sz w:val="21"/>
                <w:szCs w:val="21"/>
              </w:rPr>
              <w:t>游览</w:t>
            </w:r>
            <w:r>
              <w:rPr>
                <w:rFonts w:hint="eastAsia" w:ascii="微软雅黑" w:hAnsi="微软雅黑" w:eastAsia="微软雅黑" w:cs="微软雅黑"/>
                <w:spacing w:val="-6"/>
                <w:sz w:val="21"/>
                <w:szCs w:val="21"/>
              </w:rPr>
              <w:t>著名皇家园林“唐明皇与杨贵妃”避寒胜</w:t>
            </w:r>
          </w:p>
          <w:p>
            <w:pPr>
              <w:pStyle w:val="32"/>
              <w:keepNext w:val="0"/>
              <w:keepLines w:val="0"/>
              <w:pageBreakBefore w:val="0"/>
              <w:kinsoku/>
              <w:wordWrap/>
              <w:overflowPunct/>
              <w:topLinePunct w:val="0"/>
              <w:autoSpaceDE/>
              <w:autoSpaceDN/>
              <w:bidi w:val="0"/>
              <w:adjustRightInd/>
              <w:snapToGrid/>
              <w:spacing w:before="52" w:line="400" w:lineRule="exact"/>
              <w:ind w:left="98" w:right="109"/>
              <w:textAlignment w:val="auto"/>
              <w:rPr>
                <w:rFonts w:hint="eastAsia" w:ascii="微软雅黑" w:hAnsi="微软雅黑" w:eastAsia="微软雅黑" w:cs="微软雅黑"/>
                <w:b/>
                <w:sz w:val="21"/>
                <w:szCs w:val="21"/>
              </w:rPr>
            </w:pPr>
            <w:r>
              <w:rPr>
                <w:rFonts w:hint="eastAsia" w:ascii="微软雅黑" w:hAnsi="微软雅黑" w:eastAsia="微软雅黑" w:cs="微软雅黑"/>
                <w:sz w:val="21"/>
                <w:szCs w:val="21"/>
              </w:rPr>
              <w:t>地</w:t>
            </w:r>
            <w:r>
              <w:rPr>
                <w:rFonts w:hint="eastAsia" w:ascii="微软雅黑" w:hAnsi="微软雅黑" w:eastAsia="微软雅黑" w:cs="微软雅黑"/>
                <w:b/>
                <w:color w:val="FF0000"/>
                <w:sz w:val="21"/>
                <w:szCs w:val="21"/>
              </w:rPr>
              <w:t>【华清宫风景区＋骊山风景区】</w:t>
            </w:r>
            <w:r>
              <w:rPr>
                <w:rFonts w:hint="eastAsia" w:ascii="微软雅黑" w:hAnsi="微软雅黑" w:eastAsia="微软雅黑" w:cs="微软雅黑"/>
                <w:color w:val="111111"/>
                <w:spacing w:val="-3"/>
                <w:sz w:val="21"/>
                <w:szCs w:val="21"/>
              </w:rPr>
              <w:t xml:space="preserve">(游览约 </w:t>
            </w:r>
            <w:r>
              <w:rPr>
                <w:rFonts w:hint="eastAsia" w:ascii="微软雅黑" w:hAnsi="微软雅黑" w:eastAsia="微软雅黑" w:cs="微软雅黑"/>
                <w:color w:val="111111"/>
                <w:sz w:val="21"/>
                <w:szCs w:val="21"/>
              </w:rPr>
              <w:t>2.5</w:t>
            </w:r>
            <w:r>
              <w:rPr>
                <w:rFonts w:hint="eastAsia" w:ascii="微软雅黑" w:hAnsi="微软雅黑" w:eastAsia="微软雅黑" w:cs="微软雅黑"/>
                <w:color w:val="111111"/>
                <w:spacing w:val="-3"/>
                <w:sz w:val="21"/>
                <w:szCs w:val="21"/>
              </w:rPr>
              <w:t xml:space="preserve"> 小时)</w:t>
            </w:r>
            <w:r>
              <w:rPr>
                <w:rFonts w:hint="eastAsia" w:ascii="微软雅黑" w:hAnsi="微软雅黑" w:eastAsia="微软雅黑" w:cs="微软雅黑"/>
                <w:spacing w:val="-11"/>
                <w:sz w:val="21"/>
                <w:szCs w:val="21"/>
              </w:rPr>
              <w:t>，参观【骊山兵谏亭】，西安</w:t>
            </w:r>
            <w:r>
              <w:rPr>
                <w:rFonts w:hint="eastAsia" w:ascii="微软雅黑" w:hAnsi="微软雅黑" w:eastAsia="微软雅黑" w:cs="微软雅黑"/>
                <w:sz w:val="21"/>
                <w:szCs w:val="21"/>
              </w:rPr>
              <w:t>事变时杨虎城和张学良两位将军在此将蒋介石抓获，以谏停止内战，一致抗日。游毕后乘车返回西安北站，</w:t>
            </w:r>
            <w:r>
              <w:rPr>
                <w:rFonts w:hint="eastAsia" w:ascii="微软雅黑" w:hAnsi="微软雅黑" w:eastAsia="微软雅黑" w:cs="微软雅黑"/>
                <w:b/>
                <w:sz w:val="21"/>
                <w:szCs w:val="21"/>
                <w:u w:val="single"/>
              </w:rPr>
              <w:t>乘高铁赴平遥古城，车次待定！</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到达后平遥，山西段导游司机接团，入住客栈休息。</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平遥古城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7</w:t>
            </w:r>
          </w:p>
        </w:tc>
        <w:tc>
          <w:tcPr>
            <w:tcW w:w="7796"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pacing w:val="-1"/>
                <w:sz w:val="21"/>
                <w:szCs w:val="21"/>
              </w:rPr>
            </w:pPr>
            <w:r>
              <w:rPr>
                <w:rFonts w:hint="eastAsia" w:ascii="微软雅黑" w:hAnsi="微软雅黑" w:eastAsia="微软雅黑" w:cs="微软雅黑"/>
                <w:b/>
                <w:bCs/>
                <w:color w:val="002060"/>
                <w:sz w:val="21"/>
                <w:szCs w:val="21"/>
              </w:rPr>
              <w:t>平遥古城</w:t>
            </w:r>
            <w:r>
              <w:rPr>
                <w:rFonts w:hint="eastAsia" w:ascii="微软雅黑" w:hAnsi="微软雅黑" w:eastAsia="微软雅黑" w:cs="微软雅黑"/>
                <w:b/>
                <w:bCs/>
                <w:color w:val="002060"/>
                <w:sz w:val="21"/>
                <w:szCs w:val="21"/>
                <w:lang w:eastAsia="zh-CN"/>
              </w:rPr>
              <w:t>—</w:t>
            </w:r>
            <w:r>
              <w:rPr>
                <w:rFonts w:hint="eastAsia" w:ascii="微软雅黑" w:hAnsi="微软雅黑" w:eastAsia="微软雅黑" w:cs="微软雅黑"/>
                <w:b/>
                <w:bCs/>
                <w:color w:val="002060"/>
                <w:sz w:val="21"/>
                <w:szCs w:val="21"/>
              </w:rPr>
              <w:t>乔家大院</w:t>
            </w:r>
          </w:p>
          <w:p>
            <w:pPr>
              <w:pStyle w:val="32"/>
              <w:keepNext w:val="0"/>
              <w:keepLines w:val="0"/>
              <w:pageBreakBefore w:val="0"/>
              <w:kinsoku/>
              <w:wordWrap/>
              <w:overflowPunct/>
              <w:topLinePunct w:val="0"/>
              <w:autoSpaceDE/>
              <w:autoSpaceDN/>
              <w:bidi w:val="0"/>
              <w:adjustRightInd/>
              <w:snapToGrid/>
              <w:spacing w:before="29" w:line="400" w:lineRule="exact"/>
              <w:ind w:left="98" w:right="8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早餐后游览</w:t>
            </w:r>
            <w:r>
              <w:rPr>
                <w:rFonts w:hint="eastAsia" w:ascii="微软雅黑" w:hAnsi="微软雅黑" w:eastAsia="微软雅黑" w:cs="微软雅黑"/>
                <w:b/>
                <w:color w:val="FF0000"/>
                <w:sz w:val="21"/>
                <w:szCs w:val="21"/>
              </w:rPr>
              <w:t>【平遥古城】</w:t>
            </w:r>
            <w:r>
              <w:rPr>
                <w:rFonts w:hint="eastAsia" w:ascii="微软雅黑" w:hAnsi="微软雅黑" w:eastAsia="微软雅黑" w:cs="微软雅黑"/>
                <w:b/>
                <w:color w:val="0000FF"/>
                <w:spacing w:val="-2"/>
                <w:sz w:val="21"/>
                <w:szCs w:val="21"/>
              </w:rPr>
              <w:t xml:space="preserve">电瓶车自理 </w:t>
            </w:r>
            <w:r>
              <w:rPr>
                <w:rFonts w:hint="eastAsia" w:ascii="微软雅黑" w:hAnsi="微软雅黑" w:eastAsia="微软雅黑" w:cs="微软雅黑"/>
                <w:b/>
                <w:color w:val="0000FF"/>
                <w:sz w:val="21"/>
                <w:szCs w:val="21"/>
              </w:rPr>
              <w:t>30</w:t>
            </w:r>
            <w:r>
              <w:rPr>
                <w:rFonts w:hint="eastAsia" w:ascii="微软雅黑" w:hAnsi="微软雅黑" w:eastAsia="微软雅黑" w:cs="微软雅黑"/>
                <w:b/>
                <w:color w:val="0000FF"/>
                <w:spacing w:val="-1"/>
                <w:sz w:val="21"/>
                <w:szCs w:val="21"/>
              </w:rPr>
              <w:t>/</w:t>
            </w:r>
            <w:r>
              <w:rPr>
                <w:rFonts w:hint="eastAsia" w:ascii="微软雅黑" w:hAnsi="微软雅黑" w:eastAsia="微软雅黑" w:cs="微软雅黑"/>
                <w:b/>
                <w:color w:val="0000FF"/>
                <w:sz w:val="21"/>
                <w:szCs w:val="21"/>
              </w:rPr>
              <w:t>人</w:t>
            </w:r>
            <w:r>
              <w:rPr>
                <w:rFonts w:hint="eastAsia" w:ascii="微软雅黑" w:hAnsi="微软雅黑" w:eastAsia="微软雅黑" w:cs="微软雅黑"/>
                <w:spacing w:val="-3"/>
                <w:sz w:val="21"/>
                <w:szCs w:val="21"/>
              </w:rPr>
              <w:t>（</w:t>
            </w:r>
            <w:r>
              <w:rPr>
                <w:rFonts w:hint="eastAsia" w:ascii="微软雅黑" w:hAnsi="微软雅黑" w:eastAsia="微软雅黑" w:cs="微软雅黑"/>
                <w:sz w:val="21"/>
                <w:szCs w:val="21"/>
              </w:rPr>
              <w:t>2.5</w:t>
            </w:r>
            <w:r>
              <w:rPr>
                <w:rFonts w:hint="eastAsia" w:ascii="微软雅黑" w:hAnsi="微软雅黑" w:eastAsia="微软雅黑" w:cs="微软雅黑"/>
                <w:spacing w:val="-3"/>
                <w:sz w:val="21"/>
                <w:szCs w:val="21"/>
              </w:rPr>
              <w:t xml:space="preserve"> 小时左右</w:t>
            </w:r>
            <w:r>
              <w:rPr>
                <w:rFonts w:hint="eastAsia" w:ascii="微软雅黑" w:hAnsi="微软雅黑" w:eastAsia="微软雅黑" w:cs="微软雅黑"/>
                <w:spacing w:val="-120"/>
                <w:sz w:val="21"/>
                <w:szCs w:val="21"/>
              </w:rPr>
              <w:t>）</w:t>
            </w:r>
            <w:r>
              <w:rPr>
                <w:rFonts w:hint="eastAsia" w:ascii="微软雅黑" w:hAnsi="微软雅黑" w:eastAsia="微软雅黑" w:cs="微软雅黑"/>
                <w:spacing w:val="-3"/>
                <w:sz w:val="21"/>
                <w:szCs w:val="21"/>
              </w:rPr>
              <w:t>，可游览平遥晋商票</w:t>
            </w:r>
            <w:r>
              <w:rPr>
                <w:rFonts w:hint="eastAsia" w:ascii="微软雅黑" w:hAnsi="微软雅黑" w:eastAsia="微软雅黑" w:cs="微软雅黑"/>
                <w:spacing w:val="4"/>
                <w:sz w:val="21"/>
                <w:szCs w:val="21"/>
              </w:rPr>
              <w:t>号博物馆中国银行的鼻祖——日升昌票号，中国现存最完整的县衙——平遥县</w:t>
            </w:r>
            <w:r>
              <w:rPr>
                <w:rFonts w:hint="eastAsia" w:ascii="微软雅黑" w:hAnsi="微软雅黑" w:eastAsia="微软雅黑" w:cs="微软雅黑"/>
                <w:sz w:val="21"/>
                <w:szCs w:val="21"/>
              </w:rPr>
              <w:t>衙，中餐后乘车赴祁县乔家堡村 60</w:t>
            </w:r>
            <w:r>
              <w:rPr>
                <w:rFonts w:hint="eastAsia" w:ascii="微软雅黑" w:hAnsi="微软雅黑" w:eastAsia="微软雅黑" w:cs="微软雅黑"/>
                <w:spacing w:val="4"/>
                <w:sz w:val="21"/>
                <w:szCs w:val="21"/>
              </w:rPr>
              <w:t xml:space="preserve"> 公里 </w:t>
            </w:r>
            <w:r>
              <w:rPr>
                <w:rFonts w:hint="eastAsia" w:ascii="微软雅黑" w:hAnsi="微软雅黑" w:eastAsia="微软雅黑" w:cs="微软雅黑"/>
                <w:sz w:val="21"/>
                <w:szCs w:val="21"/>
              </w:rPr>
              <w:t>1 小时国道，参观</w:t>
            </w:r>
            <w:r>
              <w:rPr>
                <w:rFonts w:hint="eastAsia" w:ascii="微软雅黑" w:hAnsi="微软雅黑" w:eastAsia="微软雅黑" w:cs="微软雅黑"/>
                <w:b/>
                <w:color w:val="FF0000"/>
                <w:sz w:val="21"/>
                <w:szCs w:val="21"/>
              </w:rPr>
              <w:t>【乔家大院】</w:t>
            </w:r>
            <w:r>
              <w:rPr>
                <w:rFonts w:hint="eastAsia" w:ascii="微软雅黑" w:hAnsi="微软雅黑" w:eastAsia="微软雅黑" w:cs="微软雅黑"/>
                <w:sz w:val="21"/>
                <w:szCs w:val="21"/>
              </w:rPr>
              <w:t>（</w:t>
            </w:r>
            <w:r>
              <w:rPr>
                <w:rFonts w:hint="eastAsia" w:ascii="微软雅黑" w:hAnsi="微软雅黑" w:eastAsia="微软雅黑" w:cs="微软雅黑"/>
                <w:spacing w:val="-7"/>
                <w:sz w:val="21"/>
                <w:szCs w:val="21"/>
              </w:rPr>
              <w:t>参观</w:t>
            </w:r>
            <w:r>
              <w:rPr>
                <w:rFonts w:hint="eastAsia" w:cs="微软雅黑"/>
                <w:spacing w:val="-7"/>
                <w:sz w:val="21"/>
                <w:szCs w:val="21"/>
                <w:lang w:eastAsia="zh-CN"/>
              </w:rPr>
              <w:t>约</w:t>
            </w:r>
            <w:r>
              <w:rPr>
                <w:rFonts w:hint="eastAsia" w:ascii="微软雅黑" w:hAnsi="微软雅黑" w:eastAsia="微软雅黑" w:cs="微软雅黑"/>
                <w:spacing w:val="-6"/>
                <w:sz w:val="21"/>
                <w:szCs w:val="21"/>
              </w:rPr>
              <w:t xml:space="preserve"> </w:t>
            </w:r>
            <w:r>
              <w:rPr>
                <w:rFonts w:hint="eastAsia" w:ascii="微软雅黑" w:hAnsi="微软雅黑" w:eastAsia="微软雅黑" w:cs="微软雅黑"/>
                <w:sz w:val="21"/>
                <w:szCs w:val="21"/>
              </w:rPr>
              <w:t>1.5</w:t>
            </w:r>
            <w:r>
              <w:rPr>
                <w:rFonts w:hint="eastAsia" w:ascii="微软雅黑" w:hAnsi="微软雅黑" w:eastAsia="微软雅黑" w:cs="微软雅黑"/>
                <w:spacing w:val="-4"/>
                <w:sz w:val="21"/>
                <w:szCs w:val="21"/>
              </w:rPr>
              <w:t xml:space="preserve"> 小时</w:t>
            </w:r>
            <w:r>
              <w:rPr>
                <w:rFonts w:hint="eastAsia" w:ascii="微软雅黑" w:hAnsi="微软雅黑" w:eastAsia="微软雅黑" w:cs="微软雅黑"/>
                <w:spacing w:val="0"/>
                <w:sz w:val="21"/>
                <w:szCs w:val="21"/>
              </w:rPr>
              <w:t>）它又名“在中堂”，是清代全国著名的商业金融资本家乔致庸的宅邸。</w:t>
            </w:r>
            <w:r>
              <w:rPr>
                <w:rFonts w:hint="eastAsia" w:ascii="微软雅黑" w:hAnsi="微软雅黑" w:eastAsia="微软雅黑" w:cs="微软雅黑"/>
                <w:sz w:val="21"/>
                <w:szCs w:val="21"/>
              </w:rPr>
              <w:t>之后乘车赴太原，入住酒店休息。</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before="9"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ind w:left="62" w:leftChars="0" w:right="55" w:rightChars="0"/>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8</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ind w:left="98"/>
              <w:jc w:val="both"/>
              <w:textAlignment w:val="auto"/>
              <w:rPr>
                <w:rFonts w:hint="eastAsia" w:ascii="微软雅黑" w:hAnsi="微软雅黑" w:eastAsia="微软雅黑" w:cs="微软雅黑"/>
                <w:b/>
                <w:bCs/>
                <w:color w:val="002060"/>
                <w:sz w:val="21"/>
                <w:szCs w:val="21"/>
                <w:lang w:eastAsia="zh-CN"/>
              </w:rPr>
            </w:pPr>
            <w:r>
              <w:rPr>
                <w:rFonts w:hint="eastAsia" w:ascii="微软雅黑" w:hAnsi="微软雅黑" w:eastAsia="微软雅黑" w:cs="微软雅黑"/>
                <w:b/>
                <w:bCs/>
                <w:color w:val="002060"/>
                <w:sz w:val="21"/>
                <w:szCs w:val="21"/>
              </w:rPr>
              <w:t>太原市内—银川 火车（参考车次 K1278 23:59——09:50</w:t>
            </w:r>
            <w:r>
              <w:rPr>
                <w:rFonts w:hint="eastAsia" w:cs="微软雅黑"/>
                <w:b/>
                <w:bCs/>
                <w:color w:val="002060"/>
                <w:sz w:val="21"/>
                <w:szCs w:val="21"/>
                <w:lang w:eastAsia="zh-CN"/>
              </w:rPr>
              <w:t>）</w:t>
            </w:r>
          </w:p>
          <w:p>
            <w:pPr>
              <w:pStyle w:val="32"/>
              <w:keepNext w:val="0"/>
              <w:keepLines w:val="0"/>
              <w:pageBreakBefore w:val="0"/>
              <w:kinsoku/>
              <w:wordWrap/>
              <w:overflowPunct/>
              <w:topLinePunct w:val="0"/>
              <w:autoSpaceDE/>
              <w:autoSpaceDN/>
              <w:bidi w:val="0"/>
              <w:adjustRightInd/>
              <w:snapToGrid/>
              <w:spacing w:before="22" w:line="400" w:lineRule="exact"/>
              <w:ind w:left="98" w:right="-15"/>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早餐后游览山西小江南——</w:t>
            </w:r>
            <w:r>
              <w:rPr>
                <w:rFonts w:hint="eastAsia" w:ascii="微软雅黑" w:hAnsi="微软雅黑" w:eastAsia="微软雅黑" w:cs="微软雅黑"/>
                <w:b/>
                <w:color w:val="FF0000"/>
                <w:spacing w:val="-11"/>
                <w:sz w:val="21"/>
                <w:szCs w:val="21"/>
              </w:rPr>
              <w:t>【晋祠】</w:t>
            </w:r>
            <w:r>
              <w:rPr>
                <w:rFonts w:hint="eastAsia" w:ascii="微软雅黑" w:hAnsi="微软雅黑" w:eastAsia="微软雅黑" w:cs="微软雅黑"/>
                <w:sz w:val="21"/>
                <w:szCs w:val="21"/>
              </w:rPr>
              <w:t>（</w:t>
            </w:r>
            <w:r>
              <w:rPr>
                <w:rFonts w:hint="eastAsia" w:ascii="微软雅黑" w:hAnsi="微软雅黑" w:eastAsia="微软雅黑" w:cs="微软雅黑"/>
                <w:spacing w:val="-3"/>
                <w:sz w:val="21"/>
                <w:szCs w:val="21"/>
              </w:rPr>
              <w:t xml:space="preserve">游览时间 </w:t>
            </w:r>
            <w:r>
              <w:rPr>
                <w:rFonts w:hint="eastAsia" w:ascii="微软雅黑" w:hAnsi="微软雅黑" w:eastAsia="微软雅黑" w:cs="微软雅黑"/>
                <w:sz w:val="21"/>
                <w:szCs w:val="21"/>
              </w:rPr>
              <w:t>1.5</w:t>
            </w:r>
            <w:r>
              <w:rPr>
                <w:rFonts w:hint="eastAsia" w:ascii="微软雅黑" w:hAnsi="微软雅黑" w:eastAsia="微软雅黑" w:cs="微软雅黑"/>
                <w:spacing w:val="-4"/>
                <w:sz w:val="21"/>
                <w:szCs w:val="21"/>
              </w:rPr>
              <w:t xml:space="preserve"> 小时</w:t>
            </w:r>
            <w:r>
              <w:rPr>
                <w:rFonts w:hint="eastAsia" w:ascii="微软雅黑" w:hAnsi="微软雅黑" w:eastAsia="微软雅黑" w:cs="微软雅黑"/>
                <w:spacing w:val="-120"/>
                <w:sz w:val="21"/>
                <w:szCs w:val="21"/>
              </w:rPr>
              <w:t>）</w:t>
            </w:r>
            <w:r>
              <w:rPr>
                <w:rFonts w:hint="eastAsia" w:ascii="微软雅黑" w:hAnsi="微软雅黑" w:eastAsia="微软雅黑" w:cs="微软雅黑"/>
                <w:spacing w:val="-9"/>
                <w:sz w:val="21"/>
                <w:szCs w:val="21"/>
              </w:rPr>
              <w:t>，原为晋王祠</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"http://baike.baidu.com/view/745389.htm"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（唐叔虞</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祠</w:t>
            </w:r>
            <w:r>
              <w:rPr>
                <w:rFonts w:hint="eastAsia" w:ascii="微软雅黑" w:hAnsi="微软雅黑" w:eastAsia="微软雅黑" w:cs="微软雅黑"/>
                <w:spacing w:val="-120"/>
                <w:sz w:val="21"/>
                <w:szCs w:val="21"/>
              </w:rPr>
              <w:t>）</w:t>
            </w:r>
            <w:r>
              <w:rPr>
                <w:rFonts w:hint="eastAsia" w:ascii="微软雅黑" w:hAnsi="微软雅黑" w:eastAsia="微软雅黑" w:cs="微软雅黑"/>
                <w:sz w:val="21"/>
                <w:szCs w:val="21"/>
              </w:rPr>
              <w:t>，为纪念晋（汾）王及母后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"http://baike.baidu.com/view/1206769.htm"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邑姜</w:t>
            </w:r>
            <w:r>
              <w:rPr>
                <w:rFonts w:hint="eastAsia" w:ascii="微软雅黑" w:hAnsi="微软雅黑" w:eastAsia="微软雅黑" w:cs="微软雅黑"/>
                <w:sz w:val="21"/>
                <w:szCs w:val="21"/>
              </w:rPr>
              <w:fldChar w:fldCharType="end"/>
            </w:r>
            <w:r>
              <w:rPr>
                <w:rFonts w:hint="eastAsia" w:ascii="微软雅黑" w:hAnsi="微软雅黑" w:eastAsia="微软雅黑" w:cs="微软雅黑"/>
                <w:spacing w:val="-1"/>
                <w:sz w:val="21"/>
                <w:szCs w:val="21"/>
              </w:rPr>
              <w:t>而兴建。素有“不到晋祠，枉来龙城”之说，</w:t>
            </w:r>
            <w:r>
              <w:rPr>
                <w:rFonts w:hint="eastAsia" w:ascii="微软雅黑" w:hAnsi="微软雅黑" w:eastAsia="微软雅黑" w:cs="微软雅黑"/>
                <w:spacing w:val="-11"/>
                <w:sz w:val="21"/>
                <w:szCs w:val="21"/>
              </w:rPr>
              <w:t>是世界建筑、园林、雕刻艺术中心。</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"http://baike.baidu.com/view/418153.htm"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难老泉</w:t>
            </w:r>
            <w:r>
              <w:rPr>
                <w:rFonts w:hint="eastAsia" w:ascii="微软雅黑" w:hAnsi="微软雅黑" w:eastAsia="微软雅黑" w:cs="微软雅黑"/>
                <w:sz w:val="21"/>
                <w:szCs w:val="21"/>
              </w:rPr>
              <w:fldChar w:fldCharType="end"/>
            </w:r>
            <w:r>
              <w:rPr>
                <w:rFonts w:hint="eastAsia" w:ascii="微软雅黑" w:hAnsi="微软雅黑" w:eastAsia="微软雅黑" w:cs="微软雅黑"/>
                <w:spacing w:val="-11"/>
                <w:sz w:val="21"/>
                <w:szCs w:val="21"/>
              </w:rPr>
              <w:t>、侍女像、圣母像被誉为“</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"http://baike.baidu.com/view/670012.htm"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晋祠三绝</w:t>
            </w:r>
            <w:r>
              <w:rPr>
                <w:rFonts w:hint="eastAsia" w:ascii="微软雅黑" w:hAnsi="微软雅黑" w:eastAsia="微软雅黑" w:cs="微软雅黑"/>
                <w:sz w:val="21"/>
                <w:szCs w:val="21"/>
              </w:rPr>
              <w:fldChar w:fldCharType="end"/>
            </w:r>
            <w:r>
              <w:rPr>
                <w:rFonts w:hint="eastAsia" w:ascii="微软雅黑" w:hAnsi="微软雅黑" w:eastAsia="微软雅黑" w:cs="微软雅黑"/>
                <w:spacing w:val="-120"/>
                <w:sz w:val="21"/>
                <w:szCs w:val="21"/>
              </w:rPr>
              <w:t>”。</w:t>
            </w:r>
            <w:r>
              <w:rPr>
                <w:rFonts w:hint="eastAsia" w:ascii="微软雅黑" w:hAnsi="微软雅黑" w:eastAsia="微软雅黑" w:cs="微软雅黑"/>
                <w:sz w:val="21"/>
                <w:szCs w:val="21"/>
              </w:rPr>
              <w:t>玩擦后可以品尝汇集山西众多小吃、名家老字号，被人们称为吃货天堂的</w:t>
            </w:r>
            <w:r>
              <w:rPr>
                <w:rFonts w:hint="eastAsia" w:ascii="微软雅黑" w:hAnsi="微软雅黑" w:eastAsia="微软雅黑" w:cs="微软雅黑"/>
                <w:b/>
                <w:color w:val="FF0000"/>
                <w:sz w:val="21"/>
                <w:szCs w:val="21"/>
              </w:rPr>
              <w:t>【太原食品街】</w:t>
            </w:r>
            <w:r>
              <w:rPr>
                <w:rFonts w:hint="eastAsia" w:ascii="微软雅黑" w:hAnsi="微软雅黑" w:eastAsia="微软雅黑" w:cs="微软雅黑"/>
                <w:sz w:val="21"/>
                <w:szCs w:val="21"/>
              </w:rPr>
              <w:t>尽享饕餮美食及视觉盛宴。</w:t>
            </w:r>
          </w:p>
          <w:p>
            <w:pPr>
              <w:pStyle w:val="32"/>
              <w:keepNext w:val="0"/>
              <w:keepLines w:val="0"/>
              <w:pageBreakBefore w:val="0"/>
              <w:kinsoku/>
              <w:wordWrap/>
              <w:overflowPunct/>
              <w:topLinePunct w:val="0"/>
              <w:autoSpaceDE/>
              <w:autoSpaceDN/>
              <w:bidi w:val="0"/>
              <w:adjustRightInd/>
              <w:snapToGrid/>
              <w:spacing w:line="400" w:lineRule="exact"/>
              <w:ind w:left="98" w:left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u w:val="single"/>
              </w:rPr>
              <w:t>晚上乘火车硬卧赴银川。</w:t>
            </w:r>
            <w:r>
              <w:rPr>
                <w:rFonts w:hint="eastAsia" w:ascii="微软雅黑" w:hAnsi="微软雅黑" w:eastAsia="微软雅黑" w:cs="微软雅黑"/>
                <w:b/>
                <w:color w:val="333333"/>
                <w:sz w:val="21"/>
                <w:szCs w:val="21"/>
                <w:u w:val="single" w:color="000000"/>
              </w:rPr>
              <w:t>K1485 22:58 发车——08:45 到达</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before="15"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ind w:left="202" w:leftChars="0" w:right="72" w:rightChars="0" w:hanging="12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火车上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9</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ind w:left="98"/>
              <w:textAlignment w:val="auto"/>
              <w:rPr>
                <w:rFonts w:hint="eastAsia" w:ascii="微软雅黑" w:hAnsi="微软雅黑" w:eastAsia="微软雅黑" w:cs="微软雅黑"/>
                <w:b/>
                <w:bCs/>
                <w:color w:val="002060"/>
                <w:sz w:val="21"/>
                <w:szCs w:val="21"/>
              </w:rPr>
            </w:pPr>
            <w:r>
              <w:rPr>
                <w:rFonts w:hint="eastAsia" w:ascii="微软雅黑" w:hAnsi="微软雅黑" w:eastAsia="微软雅黑" w:cs="微软雅黑"/>
                <w:b/>
                <w:bCs/>
                <w:color w:val="002060"/>
                <w:sz w:val="21"/>
                <w:szCs w:val="21"/>
              </w:rPr>
              <w:t>银川—沙湖—影视城（车程约 2 小时）</w:t>
            </w:r>
          </w:p>
          <w:p>
            <w:pPr>
              <w:pStyle w:val="32"/>
              <w:keepNext w:val="0"/>
              <w:keepLines w:val="0"/>
              <w:pageBreakBefore w:val="0"/>
              <w:kinsoku/>
              <w:wordWrap/>
              <w:overflowPunct/>
              <w:topLinePunct w:val="0"/>
              <w:autoSpaceDE/>
              <w:autoSpaceDN/>
              <w:bidi w:val="0"/>
              <w:adjustRightInd/>
              <w:snapToGrid/>
              <w:spacing w:before="21" w:line="400" w:lineRule="exact"/>
              <w:ind w:left="98" w:right="-44"/>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早上抵达银川，接团后</w:t>
            </w:r>
            <w:r>
              <w:rPr>
                <w:rFonts w:hint="eastAsia" w:ascii="微软雅黑" w:hAnsi="微软雅黑" w:eastAsia="微软雅黑" w:cs="微软雅黑"/>
                <w:color w:val="333333"/>
                <w:spacing w:val="0"/>
                <w:sz w:val="21"/>
                <w:szCs w:val="21"/>
              </w:rPr>
              <w:t>游览 5A 级景区</w:t>
            </w:r>
            <w:r>
              <w:rPr>
                <w:rFonts w:hint="eastAsia" w:ascii="微软雅黑" w:hAnsi="微软雅黑" w:eastAsia="微软雅黑" w:cs="微软雅黑"/>
                <w:color w:val="FF0000"/>
                <w:spacing w:val="0"/>
                <w:sz w:val="21"/>
                <w:szCs w:val="21"/>
              </w:rPr>
              <w:t>【</w:t>
            </w:r>
            <w:r>
              <w:rPr>
                <w:rFonts w:hint="eastAsia" w:ascii="微软雅黑" w:hAnsi="微软雅黑" w:eastAsia="微软雅黑" w:cs="微软雅黑"/>
                <w:b/>
                <w:color w:val="FF0000"/>
                <w:spacing w:val="0"/>
                <w:sz w:val="21"/>
                <w:szCs w:val="21"/>
              </w:rPr>
              <w:t>沙湖风景区，含游船</w:t>
            </w:r>
            <w:r>
              <w:rPr>
                <w:rFonts w:hint="eastAsia" w:ascii="微软雅黑" w:hAnsi="微软雅黑" w:eastAsia="微软雅黑" w:cs="微软雅黑"/>
                <w:color w:val="FF0000"/>
                <w:spacing w:val="0"/>
                <w:sz w:val="21"/>
                <w:szCs w:val="21"/>
              </w:rPr>
              <w:t>】</w:t>
            </w:r>
            <w:r>
              <w:rPr>
                <w:rFonts w:hint="eastAsia" w:ascii="微软雅黑" w:hAnsi="微软雅黑" w:eastAsia="微软雅黑" w:cs="微软雅黑"/>
                <w:color w:val="333333"/>
                <w:spacing w:val="0"/>
                <w:sz w:val="21"/>
                <w:szCs w:val="21"/>
              </w:rPr>
              <w:t>（游览约 2.5 小时），被誉为鱼的世界、鸟的天堂、游人乐园的全国三十五个王牌景点之一，拥有五千亩沙丘、两千亩芦苇、千亩荷池，盛产鱼类、鸟类，是一处融江南秀色与塞外壮景于一体的“塞上明珠”；</w:t>
            </w:r>
            <w:r>
              <w:rPr>
                <w:rFonts w:hint="eastAsia" w:ascii="微软雅黑" w:hAnsi="微软雅黑" w:eastAsia="微软雅黑" w:cs="微软雅黑"/>
                <w:spacing w:val="0"/>
                <w:sz w:val="21"/>
                <w:szCs w:val="21"/>
              </w:rPr>
              <w:t>后乘车游览被誉为“东方好莱坞”的中国电影拍摄基地之一的</w:t>
            </w:r>
            <w:r>
              <w:rPr>
                <w:rFonts w:hint="eastAsia" w:ascii="微软雅黑" w:hAnsi="微软雅黑" w:eastAsia="微软雅黑" w:cs="微软雅黑"/>
                <w:color w:val="FF0000"/>
                <w:spacing w:val="0"/>
                <w:sz w:val="21"/>
                <w:szCs w:val="21"/>
              </w:rPr>
              <w:t>【</w:t>
            </w:r>
            <w:r>
              <w:rPr>
                <w:rFonts w:hint="eastAsia" w:ascii="微软雅黑" w:hAnsi="微软雅黑" w:eastAsia="微软雅黑" w:cs="微软雅黑"/>
                <w:b/>
                <w:color w:val="FF0000"/>
                <w:spacing w:val="0"/>
                <w:sz w:val="21"/>
                <w:szCs w:val="21"/>
              </w:rPr>
              <w:t>镇北堡西部影视城</w:t>
            </w:r>
            <w:r>
              <w:rPr>
                <w:rFonts w:hint="eastAsia" w:ascii="微软雅黑" w:hAnsi="微软雅黑" w:eastAsia="微软雅黑" w:cs="微软雅黑"/>
                <w:color w:val="FF0000"/>
                <w:spacing w:val="0"/>
                <w:sz w:val="21"/>
                <w:szCs w:val="21"/>
              </w:rPr>
              <w:t>】</w:t>
            </w:r>
            <w:r>
              <w:rPr>
                <w:rFonts w:hint="eastAsia" w:ascii="微软雅黑" w:hAnsi="微软雅黑" w:eastAsia="微软雅黑" w:cs="微软雅黑"/>
                <w:spacing w:val="0"/>
                <w:sz w:val="21"/>
                <w:szCs w:val="21"/>
              </w:rPr>
              <w:t>（游览月 2 小时）这里已拍摄了《红高梁》、《黄河谣》、《新龙门客栈》等几十部影视剧，享有</w:t>
            </w:r>
            <w:r>
              <w:rPr>
                <w:rFonts w:hint="eastAsia" w:ascii="微软雅黑" w:hAnsi="微软雅黑" w:eastAsia="微软雅黑" w:cs="微软雅黑"/>
                <w:b/>
                <w:spacing w:val="0"/>
                <w:sz w:val="21"/>
                <w:szCs w:val="21"/>
              </w:rPr>
              <w:t>“中国电影从这里走向世界</w:t>
            </w:r>
            <w:r>
              <w:rPr>
                <w:rFonts w:hint="eastAsia" w:ascii="微软雅黑" w:hAnsi="微软雅黑" w:eastAsia="微软雅黑" w:cs="微软雅黑"/>
                <w:spacing w:val="0"/>
                <w:sz w:val="21"/>
                <w:szCs w:val="21"/>
              </w:rPr>
              <w:t>”的美称。</w:t>
            </w:r>
          </w:p>
          <w:p>
            <w:pPr>
              <w:pStyle w:val="32"/>
              <w:keepNext w:val="0"/>
              <w:keepLines w:val="0"/>
              <w:pageBreakBefore w:val="0"/>
              <w:widowControl w:val="0"/>
              <w:tabs>
                <w:tab w:val="left" w:pos="3019"/>
                <w:tab w:val="left" w:pos="5434"/>
                <w:tab w:val="left" w:pos="6859"/>
                <w:tab w:val="left" w:pos="8286"/>
              </w:tabs>
              <w:kinsoku/>
              <w:wordWrap/>
              <w:overflowPunct/>
              <w:topLinePunct w:val="0"/>
              <w:autoSpaceDE/>
              <w:autoSpaceDN/>
              <w:bidi w:val="0"/>
              <w:adjustRightInd/>
              <w:snapToGrid/>
              <w:spacing w:line="400" w:lineRule="exact"/>
              <w:ind w:left="0"/>
              <w:textAlignment w:val="auto"/>
              <w:rPr>
                <w:rFonts w:hint="eastAsia" w:ascii="微软雅黑" w:hAnsi="微软雅黑" w:eastAsia="微软雅黑" w:cs="微软雅黑"/>
                <w:b/>
                <w:spacing w:val="0"/>
                <w:sz w:val="21"/>
                <w:szCs w:val="21"/>
              </w:rPr>
            </w:pPr>
            <w:r>
              <w:rPr>
                <w:rFonts w:hint="eastAsia" w:ascii="微软雅黑" w:hAnsi="微软雅黑" w:eastAsia="微软雅黑" w:cs="微软雅黑"/>
                <w:b/>
                <w:color w:val="0000FF"/>
                <w:spacing w:val="0"/>
                <w:sz w:val="21"/>
                <w:szCs w:val="21"/>
              </w:rPr>
              <w:t>自费项目：骆驼 60 元/人</w:t>
            </w:r>
            <w:r>
              <w:rPr>
                <w:rFonts w:hint="eastAsia" w:cs="微软雅黑"/>
                <w:b/>
                <w:color w:val="0000FF"/>
                <w:spacing w:val="0"/>
                <w:sz w:val="21"/>
                <w:szCs w:val="21"/>
                <w:lang w:eastAsia="zh-CN"/>
              </w:rPr>
              <w:t>，</w:t>
            </w:r>
            <w:r>
              <w:rPr>
                <w:rFonts w:hint="eastAsia" w:ascii="微软雅黑" w:hAnsi="微软雅黑" w:eastAsia="微软雅黑" w:cs="微软雅黑"/>
                <w:b/>
                <w:color w:val="0000FF"/>
                <w:spacing w:val="0"/>
                <w:sz w:val="21"/>
                <w:szCs w:val="21"/>
              </w:rPr>
              <w:t>越野车 300/太限人</w:t>
            </w:r>
            <w:r>
              <w:rPr>
                <w:rFonts w:hint="eastAsia" w:cs="微软雅黑"/>
                <w:b/>
                <w:color w:val="0000FF"/>
                <w:spacing w:val="0"/>
                <w:sz w:val="21"/>
                <w:szCs w:val="21"/>
                <w:lang w:eastAsia="zh-CN"/>
              </w:rPr>
              <w:t>，</w:t>
            </w:r>
            <w:r>
              <w:rPr>
                <w:rFonts w:hint="eastAsia" w:ascii="微软雅黑" w:hAnsi="微软雅黑" w:eastAsia="微软雅黑" w:cs="微软雅黑"/>
                <w:b/>
                <w:color w:val="0000FF"/>
                <w:spacing w:val="0"/>
                <w:sz w:val="21"/>
                <w:szCs w:val="21"/>
              </w:rPr>
              <w:t>滑沙 30/人</w:t>
            </w:r>
            <w:r>
              <w:rPr>
                <w:rFonts w:hint="eastAsia" w:cs="微软雅黑"/>
                <w:b/>
                <w:color w:val="0000FF"/>
                <w:spacing w:val="0"/>
                <w:sz w:val="21"/>
                <w:szCs w:val="21"/>
                <w:lang w:eastAsia="zh-CN"/>
              </w:rPr>
              <w:t>，骑马</w:t>
            </w:r>
            <w:r>
              <w:rPr>
                <w:rFonts w:hint="eastAsia" w:ascii="微软雅黑" w:hAnsi="微软雅黑" w:eastAsia="微软雅黑" w:cs="微软雅黑"/>
                <w:b/>
                <w:color w:val="0000FF"/>
                <w:spacing w:val="0"/>
                <w:sz w:val="21"/>
                <w:szCs w:val="21"/>
              </w:rPr>
              <w:t xml:space="preserve"> 30/人</w:t>
            </w:r>
            <w:r>
              <w:rPr>
                <w:rFonts w:hint="eastAsia" w:ascii="微软雅黑" w:hAnsi="微软雅黑" w:eastAsia="微软雅黑" w:cs="微软雅黑"/>
                <w:b/>
                <w:color w:val="0000FF"/>
                <w:spacing w:val="0"/>
                <w:sz w:val="21"/>
                <w:szCs w:val="21"/>
              </w:rPr>
              <w:tab/>
            </w:r>
            <w:r>
              <w:rPr>
                <w:rFonts w:hint="eastAsia" w:ascii="微软雅黑" w:hAnsi="微软雅黑" w:eastAsia="微软雅黑" w:cs="微软雅黑"/>
                <w:b/>
                <w:color w:val="0000FF"/>
                <w:spacing w:val="0"/>
                <w:sz w:val="21"/>
                <w:szCs w:val="21"/>
              </w:rPr>
              <w:t>缆</w:t>
            </w:r>
          </w:p>
          <w:p>
            <w:pPr>
              <w:pStyle w:val="32"/>
              <w:keepNext w:val="0"/>
              <w:keepLines w:val="0"/>
              <w:pageBreakBefore w:val="0"/>
              <w:widowControl w:val="0"/>
              <w:tabs>
                <w:tab w:val="left" w:pos="1348"/>
                <w:tab w:val="left" w:pos="3405"/>
              </w:tabs>
              <w:kinsoku/>
              <w:wordWrap/>
              <w:overflowPunct/>
              <w:topLinePunct w:val="0"/>
              <w:autoSpaceDE/>
              <w:autoSpaceDN/>
              <w:bidi w:val="0"/>
              <w:adjustRightInd/>
              <w:snapToGrid/>
              <w:spacing w:line="400" w:lineRule="exact"/>
              <w:ind w:left="0" w:leftChars="0"/>
              <w:textAlignment w:val="auto"/>
              <w:rPr>
                <w:rFonts w:hint="eastAsia" w:ascii="微软雅黑" w:hAnsi="微软雅黑" w:eastAsia="微软雅黑" w:cs="微软雅黑"/>
                <w:sz w:val="21"/>
                <w:szCs w:val="21"/>
              </w:rPr>
            </w:pPr>
            <w:r>
              <w:rPr>
                <w:rFonts w:hint="eastAsia" w:cs="微软雅黑"/>
                <w:b/>
                <w:color w:val="0000FF"/>
                <w:spacing w:val="0"/>
                <w:sz w:val="21"/>
                <w:szCs w:val="21"/>
                <w:lang w:eastAsia="zh-CN"/>
              </w:rPr>
              <w:t>缆车</w:t>
            </w:r>
            <w:r>
              <w:rPr>
                <w:rFonts w:hint="eastAsia" w:ascii="微软雅黑" w:hAnsi="微软雅黑" w:eastAsia="微软雅黑" w:cs="微软雅黑"/>
                <w:b/>
                <w:color w:val="0000FF"/>
                <w:spacing w:val="0"/>
                <w:sz w:val="21"/>
                <w:szCs w:val="21"/>
              </w:rPr>
              <w:t xml:space="preserve"> 20/人</w:t>
            </w:r>
            <w:r>
              <w:rPr>
                <w:rFonts w:hint="eastAsia" w:ascii="微软雅黑" w:hAnsi="微软雅黑" w:eastAsia="微软雅黑" w:cs="微软雅黑"/>
                <w:b/>
                <w:color w:val="0000FF"/>
                <w:spacing w:val="0"/>
                <w:sz w:val="21"/>
                <w:szCs w:val="21"/>
              </w:rPr>
              <w:tab/>
            </w:r>
            <w:r>
              <w:rPr>
                <w:rFonts w:hint="eastAsia" w:ascii="微软雅黑" w:hAnsi="微软雅黑" w:eastAsia="微软雅黑" w:cs="微软雅黑"/>
                <w:b/>
                <w:color w:val="0000FF"/>
                <w:spacing w:val="0"/>
                <w:sz w:val="21"/>
                <w:szCs w:val="21"/>
              </w:rPr>
              <w:t>水上飞机 200/人</w:t>
            </w:r>
            <w:r>
              <w:rPr>
                <w:rFonts w:hint="eastAsia" w:ascii="微软雅黑" w:hAnsi="微软雅黑" w:eastAsia="微软雅黑" w:cs="微软雅黑"/>
                <w:b/>
                <w:color w:val="0000FF"/>
                <w:spacing w:val="0"/>
                <w:sz w:val="21"/>
                <w:szCs w:val="21"/>
              </w:rPr>
              <w:tab/>
            </w:r>
            <w:r>
              <w:rPr>
                <w:rFonts w:hint="eastAsia" w:ascii="微软雅黑" w:hAnsi="微软雅黑" w:eastAsia="微软雅黑" w:cs="微软雅黑"/>
                <w:b/>
                <w:color w:val="0000FF"/>
                <w:spacing w:val="0"/>
                <w:sz w:val="21"/>
                <w:szCs w:val="21"/>
              </w:rPr>
              <w:t>水上飞伞 150/人</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before="6"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ind w:left="62" w:leftChars="0" w:right="55" w:rightChars="0"/>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银川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10</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ind w:left="98"/>
              <w:jc w:val="both"/>
              <w:textAlignment w:val="auto"/>
              <w:rPr>
                <w:rFonts w:hint="eastAsia" w:ascii="微软雅黑" w:hAnsi="微软雅黑" w:eastAsia="微软雅黑" w:cs="微软雅黑"/>
                <w:b/>
                <w:bCs/>
                <w:color w:val="002060"/>
                <w:sz w:val="21"/>
                <w:szCs w:val="21"/>
              </w:rPr>
            </w:pPr>
            <w:r>
              <w:rPr>
                <w:rFonts w:hint="eastAsia" w:ascii="微软雅黑" w:hAnsi="微软雅黑" w:eastAsia="微软雅黑" w:cs="微软雅黑"/>
                <w:b/>
                <w:bCs/>
                <w:color w:val="002060"/>
                <w:sz w:val="21"/>
                <w:szCs w:val="21"/>
              </w:rPr>
              <w:t>银川—沙坡头（车程约 3 小时）--嘉峪关</w:t>
            </w:r>
          </w:p>
          <w:p>
            <w:pPr>
              <w:pStyle w:val="32"/>
              <w:keepNext w:val="0"/>
              <w:keepLines w:val="0"/>
              <w:pageBreakBefore w:val="0"/>
              <w:kinsoku/>
              <w:wordWrap/>
              <w:overflowPunct/>
              <w:topLinePunct w:val="0"/>
              <w:autoSpaceDE/>
              <w:autoSpaceDN/>
              <w:bidi w:val="0"/>
              <w:adjustRightInd/>
              <w:snapToGrid/>
              <w:spacing w:line="400" w:lineRule="exact"/>
              <w:ind w:left="98"/>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spacing w:val="-9"/>
                <w:sz w:val="21"/>
                <w:szCs w:val="21"/>
              </w:rPr>
              <w:t xml:space="preserve">早餐后赴众位，参观中国最美五大傻帽之一的国家 </w:t>
            </w:r>
            <w:r>
              <w:rPr>
                <w:rFonts w:hint="eastAsia" w:ascii="微软雅黑" w:hAnsi="微软雅黑" w:eastAsia="微软雅黑" w:cs="微软雅黑"/>
                <w:sz w:val="21"/>
                <w:szCs w:val="21"/>
              </w:rPr>
              <w:t>AAAAA</w:t>
            </w:r>
            <w:r>
              <w:rPr>
                <w:rFonts w:hint="eastAsia" w:ascii="微软雅黑" w:hAnsi="微软雅黑" w:eastAsia="微软雅黑" w:cs="微软雅黑"/>
                <w:spacing w:val="-14"/>
                <w:sz w:val="21"/>
                <w:szCs w:val="21"/>
              </w:rPr>
              <w:t xml:space="preserve"> 级景区——</w:t>
            </w:r>
            <w:r>
              <w:rPr>
                <w:rFonts w:hint="eastAsia" w:ascii="微软雅黑" w:hAnsi="微软雅黑" w:eastAsia="微软雅黑" w:cs="微软雅黑"/>
                <w:b/>
                <w:color w:val="FF0000"/>
                <w:spacing w:val="-10"/>
                <w:sz w:val="21"/>
                <w:szCs w:val="21"/>
              </w:rPr>
              <w:t>【沙坡头】</w:t>
            </w:r>
          </w:p>
          <w:p>
            <w:pPr>
              <w:pStyle w:val="32"/>
              <w:keepNext w:val="0"/>
              <w:keepLines w:val="0"/>
              <w:pageBreakBefore w:val="0"/>
              <w:kinsoku/>
              <w:wordWrap/>
              <w:overflowPunct/>
              <w:topLinePunct w:val="0"/>
              <w:autoSpaceDE/>
              <w:autoSpaceDN/>
              <w:bidi w:val="0"/>
              <w:adjustRightInd/>
              <w:snapToGrid/>
              <w:spacing w:before="21" w:line="400" w:lineRule="exact"/>
              <w:ind w:left="98" w:right="86"/>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（银川/众位 220 公里，车程约 3 小时）南北区，南区毗邻黄河，站在沙坡头往下望去，农田纵横满目葱郁，黄河型奔流而过，灌溉出这片富饶的土地。北市区黄沙一片，连接着中国第四大沙漠，腾格里沙漠，可让近距离感受大漠风光的壮阔广袤，雄浑气象。这里有乘风破浪的沙漠冲浪车，号称沙漠之舟的骆驼，有性能超强、外观超酷的沙漠越野车，这一切让这片沙漠变得乐趣十足，欢乐四溢。根据火车时间，乘火车赴嘉峪关，入住酒店。</w:t>
            </w:r>
          </w:p>
          <w:p>
            <w:pPr>
              <w:pStyle w:val="32"/>
              <w:keepNext w:val="0"/>
              <w:keepLines w:val="0"/>
              <w:pageBreakBefore w:val="0"/>
              <w:kinsoku/>
              <w:wordWrap/>
              <w:overflowPunct/>
              <w:topLinePunct w:val="0"/>
              <w:autoSpaceDE/>
              <w:autoSpaceDN/>
              <w:bidi w:val="0"/>
              <w:adjustRightInd/>
              <w:snapToGrid/>
              <w:spacing w:line="400" w:lineRule="exact"/>
              <w:ind w:left="98" w:right="2069"/>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u w:val="single"/>
              </w:rPr>
              <w:t>所有火车均为过路车，名单提供晚了无法出足够票：</w:t>
            </w:r>
            <w:r>
              <w:rPr>
                <w:rFonts w:hint="eastAsia" w:cs="微软雅黑"/>
                <w:b/>
                <w:sz w:val="21"/>
                <w:szCs w:val="21"/>
                <w:u w:val="single"/>
                <w:lang w:eastAsia="zh-CN"/>
              </w:rPr>
              <w:t>参考车次</w:t>
            </w:r>
            <w:r>
              <w:rPr>
                <w:rFonts w:hint="eastAsia" w:ascii="微软雅黑" w:hAnsi="微软雅黑" w:eastAsia="微软雅黑" w:cs="微软雅黑"/>
                <w:b/>
                <w:sz w:val="21"/>
                <w:szCs w:val="21"/>
              </w:rPr>
              <w:t xml:space="preserve"> </w:t>
            </w:r>
            <w:r>
              <w:rPr>
                <w:rFonts w:hint="eastAsia" w:ascii="微软雅黑" w:hAnsi="微软雅黑" w:eastAsia="微软雅黑" w:cs="微软雅黑"/>
                <w:b/>
                <w:color w:val="333333"/>
                <w:sz w:val="21"/>
                <w:szCs w:val="21"/>
                <w:u w:val="single" w:color="333333"/>
              </w:rPr>
              <w:t>T303 20:26 发车——07:27 到达 硬卧</w:t>
            </w:r>
          </w:p>
          <w:p>
            <w:pPr>
              <w:pStyle w:val="32"/>
              <w:keepNext w:val="0"/>
              <w:keepLines w:val="0"/>
              <w:pageBreakBefore w:val="0"/>
              <w:kinsoku/>
              <w:wordWrap/>
              <w:overflowPunct/>
              <w:topLinePunct w:val="0"/>
              <w:autoSpaceDE/>
              <w:autoSpaceDN/>
              <w:bidi w:val="0"/>
              <w:adjustRightInd/>
              <w:snapToGrid/>
              <w:spacing w:line="400" w:lineRule="exact"/>
              <w:ind w:left="98" w:left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sz w:val="21"/>
                <w:szCs w:val="21"/>
              </w:rPr>
              <w:t>自费项目：画沙 40 元/人，骆驼 100 元/人，冲浪 100 元/人，羊皮筏子 120 元/人</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before="12"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before="1" w:line="400" w:lineRule="exact"/>
              <w:ind w:left="62" w:leftChars="0" w:right="55" w:rightChars="0"/>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火车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11</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ind w:left="98"/>
              <w:jc w:val="both"/>
              <w:textAlignment w:val="auto"/>
              <w:rPr>
                <w:rFonts w:hint="eastAsia" w:ascii="微软雅黑" w:hAnsi="微软雅黑" w:eastAsia="微软雅黑" w:cs="微软雅黑"/>
                <w:b/>
                <w:bCs/>
                <w:color w:val="002060"/>
                <w:sz w:val="21"/>
                <w:szCs w:val="21"/>
              </w:rPr>
            </w:pPr>
            <w:r>
              <w:rPr>
                <w:rFonts w:hint="eastAsia" w:ascii="微软雅黑" w:hAnsi="微软雅黑" w:eastAsia="微软雅黑" w:cs="微软雅黑"/>
                <w:b/>
                <w:bCs/>
                <w:color w:val="002060"/>
                <w:sz w:val="21"/>
                <w:szCs w:val="21"/>
              </w:rPr>
              <w:t>嘉峪关—敦煌（车程 5 小时）</w:t>
            </w:r>
          </w:p>
          <w:p>
            <w:pPr>
              <w:pStyle w:val="32"/>
              <w:keepNext w:val="0"/>
              <w:keepLines w:val="0"/>
              <w:pageBreakBefore w:val="0"/>
              <w:kinsoku/>
              <w:wordWrap/>
              <w:overflowPunct/>
              <w:topLinePunct w:val="0"/>
              <w:autoSpaceDE/>
              <w:autoSpaceDN/>
              <w:bidi w:val="0"/>
              <w:adjustRightInd/>
              <w:snapToGrid/>
              <w:spacing w:before="22" w:line="400" w:lineRule="exact"/>
              <w:ind w:left="98" w:right="82"/>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0"/>
                <w:sz w:val="21"/>
                <w:szCs w:val="21"/>
              </w:rPr>
              <w:t>早餐后游览</w:t>
            </w:r>
            <w:r>
              <w:rPr>
                <w:rFonts w:hint="eastAsia" w:ascii="微软雅黑" w:hAnsi="微软雅黑" w:eastAsia="微软雅黑" w:cs="微软雅黑"/>
                <w:b/>
                <w:color w:val="FF0000"/>
                <w:spacing w:val="0"/>
                <w:sz w:val="21"/>
                <w:szCs w:val="21"/>
              </w:rPr>
              <w:t>【嘉峪关城楼】</w:t>
            </w:r>
            <w:r>
              <w:rPr>
                <w:rFonts w:hint="eastAsia" w:ascii="微软雅黑" w:hAnsi="微软雅黑" w:eastAsia="微软雅黑" w:cs="微软雅黑"/>
                <w:b/>
                <w:spacing w:val="0"/>
                <w:sz w:val="21"/>
                <w:szCs w:val="21"/>
              </w:rPr>
              <w:t>（游览时间约 2 小时）</w:t>
            </w:r>
            <w:r>
              <w:rPr>
                <w:rFonts w:hint="eastAsia" w:ascii="微软雅黑" w:hAnsi="微软雅黑" w:eastAsia="微软雅黑" w:cs="微软雅黑"/>
                <w:spacing w:val="0"/>
                <w:sz w:val="21"/>
                <w:szCs w:val="21"/>
              </w:rPr>
              <w:t>，嘉峪关城楼是明代万里长城西端主宰，自古为河西第一隘口。关城始建于明洪武五年(1372 年)，从初建到筑成一座完整的</w:t>
            </w:r>
            <w:r>
              <w:rPr>
                <w:rFonts w:hint="eastAsia" w:ascii="微软雅黑" w:hAnsi="微软雅黑" w:eastAsia="微软雅黑" w:cs="微软雅黑"/>
                <w:spacing w:val="0"/>
                <w:sz w:val="21"/>
                <w:szCs w:val="21"/>
              </w:rPr>
              <w:fldChar w:fldCharType="begin"/>
            </w:r>
            <w:r>
              <w:rPr>
                <w:rFonts w:hint="eastAsia" w:ascii="微软雅黑" w:hAnsi="微软雅黑" w:eastAsia="微软雅黑" w:cs="微软雅黑"/>
                <w:spacing w:val="0"/>
                <w:sz w:val="21"/>
                <w:szCs w:val="21"/>
              </w:rPr>
              <w:instrText xml:space="preserve"> HYPERLINK "http://baike.haosou.com/doc/6894379-7112014.html" \h </w:instrText>
            </w:r>
            <w:r>
              <w:rPr>
                <w:rFonts w:hint="eastAsia" w:ascii="微软雅黑" w:hAnsi="微软雅黑" w:eastAsia="微软雅黑" w:cs="微软雅黑"/>
                <w:spacing w:val="0"/>
                <w:sz w:val="21"/>
                <w:szCs w:val="21"/>
              </w:rPr>
              <w:fldChar w:fldCharType="separate"/>
            </w:r>
            <w:r>
              <w:rPr>
                <w:rFonts w:hint="eastAsia" w:ascii="微软雅黑" w:hAnsi="微软雅黑" w:eastAsia="微软雅黑" w:cs="微软雅黑"/>
                <w:spacing w:val="0"/>
                <w:sz w:val="21"/>
                <w:szCs w:val="21"/>
              </w:rPr>
              <w:t>关隘</w:t>
            </w:r>
            <w:r>
              <w:rPr>
                <w:rFonts w:hint="eastAsia" w:ascii="微软雅黑" w:hAnsi="微软雅黑" w:eastAsia="微软雅黑" w:cs="微软雅黑"/>
                <w:spacing w:val="0"/>
                <w:sz w:val="21"/>
                <w:szCs w:val="21"/>
              </w:rPr>
              <w:fldChar w:fldCharType="end"/>
            </w:r>
            <w:r>
              <w:rPr>
                <w:rFonts w:hint="eastAsia" w:ascii="微软雅黑" w:hAnsi="微软雅黑" w:eastAsia="微软雅黑" w:cs="微软雅黑"/>
                <w:spacing w:val="0"/>
                <w:sz w:val="21"/>
                <w:szCs w:val="21"/>
              </w:rPr>
              <w:t>，经历了 168 年(1372-1539 年)的建造，是明代长城沿线九镇所辖千余个关隘中最雄险的一座，至今保存完好。1961 年 3 月，被国务院列为全国第一批重点文物保护单位。因地势险要，建筑雄伟而素有"天下雄关"、"边陲锁钥"之称。参观结束后乘车赴敦煌市</w:t>
            </w:r>
            <w:r>
              <w:rPr>
                <w:rFonts w:hint="eastAsia" w:ascii="微软雅黑" w:hAnsi="微软雅黑" w:eastAsia="微软雅黑" w:cs="微软雅黑"/>
                <w:b/>
                <w:spacing w:val="0"/>
                <w:sz w:val="21"/>
                <w:szCs w:val="21"/>
              </w:rPr>
              <w:t>（单程 385 公里，行车约 4.5 小时）</w:t>
            </w:r>
            <w:r>
              <w:rPr>
                <w:rFonts w:hint="eastAsia" w:ascii="微软雅黑" w:hAnsi="微软雅黑" w:eastAsia="微软雅黑" w:cs="微软雅黑"/>
                <w:spacing w:val="0"/>
                <w:sz w:val="21"/>
                <w:szCs w:val="21"/>
              </w:rPr>
              <w:t>，途经中国“石油工业摇篮”之称的玉门市，蜜瓜基地的瓜州县，抵达后前往酒店休息。晚可自由漫步敦煌市区，欣赏风景迷人的党河风情线，集西北美食于一处的 3A 级夜市-沙州夜市，这是美食云集，特色商品琳琅满目，被誉为敦煌‘夜景图’跟‘风情画’。</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before="15"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ind w:left="62" w:leftChars="0" w:right="55" w:rightChars="0"/>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敦煌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12</w:t>
            </w:r>
          </w:p>
        </w:tc>
        <w:tc>
          <w:tcPr>
            <w:tcW w:w="7796" w:type="dxa"/>
            <w:vAlign w:val="top"/>
          </w:tcPr>
          <w:p>
            <w:pPr>
              <w:pStyle w:val="32"/>
              <w:keepNext w:val="0"/>
              <w:keepLines w:val="0"/>
              <w:pageBreakBefore w:val="0"/>
              <w:tabs>
                <w:tab w:val="left" w:pos="5194"/>
              </w:tabs>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2060"/>
                <w:spacing w:val="0"/>
                <w:sz w:val="21"/>
                <w:szCs w:val="21"/>
              </w:rPr>
            </w:pPr>
            <w:r>
              <w:rPr>
                <w:rFonts w:hint="eastAsia" w:ascii="微软雅黑" w:hAnsi="微软雅黑" w:eastAsia="微软雅黑" w:cs="微软雅黑"/>
                <w:b/>
                <w:bCs/>
                <w:color w:val="002060"/>
                <w:spacing w:val="0"/>
                <w:sz w:val="21"/>
                <w:szCs w:val="21"/>
              </w:rPr>
              <w:t>敦煌—柳园—乌鲁木齐（火车参考车次 T197</w:t>
            </w:r>
            <w:r>
              <w:rPr>
                <w:rFonts w:hint="eastAsia" w:cs="微软雅黑"/>
                <w:b/>
                <w:bCs/>
                <w:color w:val="002060"/>
                <w:spacing w:val="0"/>
                <w:sz w:val="21"/>
                <w:szCs w:val="21"/>
                <w:lang w:val="en-US" w:eastAsia="zh-CN"/>
              </w:rPr>
              <w:t>/</w:t>
            </w:r>
            <w:r>
              <w:rPr>
                <w:rFonts w:hint="eastAsia" w:ascii="微软雅黑" w:hAnsi="微软雅黑" w:eastAsia="微软雅黑" w:cs="微软雅黑"/>
                <w:b/>
                <w:bCs/>
                <w:color w:val="002060"/>
                <w:spacing w:val="0"/>
                <w:sz w:val="21"/>
                <w:szCs w:val="21"/>
              </w:rPr>
              <w:t>22:55—09：35）</w:t>
            </w:r>
          </w:p>
          <w:p>
            <w:pPr>
              <w:pStyle w:val="32"/>
              <w:keepNext w:val="0"/>
              <w:keepLines w:val="0"/>
              <w:pageBreakBefore w:val="0"/>
              <w:kinsoku/>
              <w:wordWrap/>
              <w:overflowPunct/>
              <w:topLinePunct w:val="0"/>
              <w:autoSpaceDE/>
              <w:autoSpaceDN/>
              <w:bidi w:val="0"/>
              <w:adjustRightInd/>
              <w:snapToGrid/>
              <w:spacing w:before="22" w:line="400" w:lineRule="exact"/>
              <w:ind w:right="-44"/>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早餐后，前往</w:t>
            </w:r>
            <w:r>
              <w:rPr>
                <w:rFonts w:hint="eastAsia" w:ascii="微软雅黑" w:hAnsi="微软雅黑" w:eastAsia="微软雅黑" w:cs="微软雅黑"/>
                <w:b/>
                <w:color w:val="FF0000"/>
                <w:spacing w:val="0"/>
                <w:sz w:val="21"/>
                <w:szCs w:val="21"/>
              </w:rPr>
              <w:t>【鸣沙山月牙泉】</w:t>
            </w:r>
            <w:r>
              <w:rPr>
                <w:rFonts w:hint="eastAsia" w:ascii="微软雅黑" w:hAnsi="微软雅黑" w:eastAsia="微软雅黑" w:cs="微软雅黑"/>
                <w:spacing w:val="0"/>
                <w:sz w:val="21"/>
                <w:szCs w:val="21"/>
              </w:rPr>
              <w:t>风景区</w:t>
            </w:r>
            <w:r>
              <w:rPr>
                <w:rFonts w:hint="eastAsia" w:ascii="微软雅黑" w:hAnsi="微软雅黑" w:eastAsia="微软雅黑" w:cs="微软雅黑"/>
                <w:b/>
                <w:spacing w:val="0"/>
                <w:sz w:val="21"/>
                <w:szCs w:val="21"/>
              </w:rPr>
              <w:t>（单程 6 公里，参观约 2.5 小时）</w:t>
            </w:r>
            <w:r>
              <w:rPr>
                <w:rFonts w:hint="eastAsia" w:ascii="微软雅黑" w:hAnsi="微软雅黑" w:eastAsia="微软雅黑" w:cs="微软雅黑"/>
                <w:spacing w:val="0"/>
                <w:sz w:val="21"/>
                <w:szCs w:val="21"/>
              </w:rPr>
              <w:t>，这里沙泉共处，妙造天成，古往今来以“沙漠奇观”著称于世，被誉为“塞外风光之一绝”。鸣沙山以沙动成响而得名，山为流沙积成，沙分红、黄、绿、白、黑五色。汉代称沙角山，又名神沙山，晋代始称鸣沙山。其山东西绵亘 40 余公里，南北</w:t>
            </w:r>
          </w:p>
          <w:p>
            <w:pPr>
              <w:pStyle w:val="32"/>
              <w:keepNext w:val="0"/>
              <w:keepLines w:val="0"/>
              <w:pageBreakBefore w:val="0"/>
              <w:kinsoku/>
              <w:wordWrap/>
              <w:overflowPunct/>
              <w:topLinePunct w:val="0"/>
              <w:autoSpaceDE/>
              <w:autoSpaceDN/>
              <w:bidi w:val="0"/>
              <w:adjustRightInd/>
              <w:snapToGrid/>
              <w:spacing w:line="400" w:lineRule="exact"/>
              <w:ind w:right="-44"/>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宽约 20 余公里，主峰海拔 1715 米，沙垄相衔，盘桓回环。沙随足落，经宿复初， 此种景观实属世界所罕见。参观结束后返回市区用中餐，餐后前往</w:t>
            </w:r>
            <w:r>
              <w:rPr>
                <w:rFonts w:hint="eastAsia" w:ascii="微软雅黑" w:hAnsi="微软雅黑" w:eastAsia="微软雅黑" w:cs="微软雅黑"/>
                <w:b/>
                <w:color w:val="FF0000"/>
                <w:spacing w:val="0"/>
                <w:sz w:val="21"/>
                <w:szCs w:val="21"/>
              </w:rPr>
              <w:t>【莫高窟</w:t>
            </w:r>
            <w:r>
              <w:rPr>
                <w:rFonts w:hint="eastAsia" w:ascii="微软雅黑" w:hAnsi="微软雅黑" w:eastAsia="微软雅黑" w:cs="微软雅黑"/>
                <w:color w:val="FF0000"/>
                <w:spacing w:val="0"/>
                <w:sz w:val="21"/>
                <w:szCs w:val="21"/>
              </w:rPr>
              <w:t>】</w:t>
            </w:r>
            <w:r>
              <w:rPr>
                <w:rFonts w:hint="eastAsia" w:ascii="微软雅黑" w:hAnsi="微软雅黑" w:eastAsia="微软雅黑" w:cs="微软雅黑"/>
                <w:b/>
                <w:spacing w:val="0"/>
                <w:sz w:val="21"/>
                <w:szCs w:val="21"/>
              </w:rPr>
              <w:t>（参观约 4 小时）</w:t>
            </w:r>
            <w:r>
              <w:rPr>
                <w:rFonts w:hint="eastAsia" w:ascii="微软雅黑" w:hAnsi="微软雅黑" w:eastAsia="微软雅黑" w:cs="微软雅黑"/>
                <w:spacing w:val="0"/>
                <w:sz w:val="21"/>
                <w:szCs w:val="21"/>
              </w:rPr>
              <w:t>，莫高窟，又名“千佛洞”，是我国三大石窟艺术宝库之一，被誉为 20 世纪最有价值的文化发现、“东方卢浮宫”，坐落在河西走廊西端的敦煌，以精美的壁画和塑像闻名于世。</w:t>
            </w:r>
            <w:r>
              <w:rPr>
                <w:rFonts w:hint="eastAsia" w:ascii="微软雅黑" w:hAnsi="微软雅黑" w:eastAsia="微软雅黑" w:cs="微软雅黑"/>
                <w:b/>
                <w:color w:val="FF0000"/>
                <w:spacing w:val="0"/>
                <w:sz w:val="21"/>
                <w:szCs w:val="21"/>
              </w:rPr>
              <w:t>莫高窟数字中心为景区赠送，限人数 6000 人/天；需要提前 1 个月身份证实名制预约：不承诺一定参观数字众信，参观当天已莫高窟实际安排参观方式为准</w:t>
            </w:r>
            <w:r>
              <w:rPr>
                <w:rFonts w:hint="eastAsia" w:ascii="微软雅黑" w:hAnsi="微软雅黑" w:eastAsia="微软雅黑" w:cs="微软雅黑"/>
                <w:spacing w:val="0"/>
                <w:sz w:val="21"/>
                <w:szCs w:val="21"/>
              </w:rPr>
              <w:t>。</w:t>
            </w:r>
          </w:p>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pacing w:val="0"/>
                <w:sz w:val="21"/>
                <w:szCs w:val="21"/>
              </w:rPr>
            </w:pPr>
            <w:r>
              <w:rPr>
                <w:rFonts w:hint="eastAsia" w:ascii="微软雅黑" w:hAnsi="微软雅黑" w:eastAsia="微软雅黑" w:cs="微软雅黑"/>
                <w:b/>
                <w:spacing w:val="0"/>
                <w:sz w:val="21"/>
                <w:szCs w:val="21"/>
                <w:u w:val="single"/>
              </w:rPr>
              <w:t>游览完成乘车赴柳园火车站，乘火车硬卧赴乌鲁木齐。</w:t>
            </w:r>
          </w:p>
          <w:p>
            <w:pPr>
              <w:pStyle w:val="32"/>
              <w:keepNext w:val="0"/>
              <w:keepLines w:val="0"/>
              <w:pageBreakBefore w:val="0"/>
              <w:tabs>
                <w:tab w:val="left" w:pos="8283"/>
              </w:tabs>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pacing w:val="0"/>
                <w:sz w:val="21"/>
                <w:szCs w:val="21"/>
              </w:rPr>
            </w:pPr>
            <w:r>
              <w:rPr>
                <w:rFonts w:hint="eastAsia" w:ascii="微软雅黑" w:hAnsi="微软雅黑" w:eastAsia="微软雅黑" w:cs="微软雅黑"/>
                <w:b/>
                <w:color w:val="0000FF"/>
                <w:spacing w:val="0"/>
                <w:sz w:val="21"/>
                <w:szCs w:val="21"/>
              </w:rPr>
              <w:t>自费项目：敦煌盛典 198 元/人起，费用自理鸣沙山骆驼 100 元/人费用自理</w:t>
            </w:r>
            <w:r>
              <w:rPr>
                <w:rFonts w:hint="eastAsia" w:ascii="微软雅黑" w:hAnsi="微软雅黑" w:eastAsia="微软雅黑" w:cs="微软雅黑"/>
                <w:b/>
                <w:color w:val="0000FF"/>
                <w:spacing w:val="0"/>
                <w:sz w:val="21"/>
                <w:szCs w:val="21"/>
              </w:rPr>
              <w:tab/>
            </w:r>
            <w:r>
              <w:rPr>
                <w:rFonts w:hint="eastAsia" w:ascii="微软雅黑" w:hAnsi="微软雅黑" w:eastAsia="微软雅黑" w:cs="微软雅黑"/>
                <w:b/>
                <w:color w:val="0000FF"/>
                <w:spacing w:val="0"/>
                <w:sz w:val="21"/>
                <w:szCs w:val="21"/>
              </w:rPr>
              <w:t>烤</w:t>
            </w:r>
          </w:p>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spacing w:val="0"/>
                <w:sz w:val="21"/>
                <w:szCs w:val="21"/>
              </w:rPr>
              <w:t>全羊 1580/元/只起 大漠风情宴 148 元/人起（10 人 1 桌）</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before="12"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ind w:left="62" w:leftChars="0" w:right="55" w:rightChars="0"/>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火车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13</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002060"/>
                <w:sz w:val="21"/>
                <w:szCs w:val="21"/>
              </w:rPr>
            </w:pPr>
            <w:r>
              <w:rPr>
                <w:rFonts w:hint="eastAsia" w:ascii="微软雅黑" w:hAnsi="微软雅黑" w:eastAsia="微软雅黑" w:cs="微软雅黑"/>
                <w:b/>
                <w:bCs/>
                <w:color w:val="002060"/>
                <w:sz w:val="21"/>
                <w:szCs w:val="21"/>
              </w:rPr>
              <w:t>乌鲁木齐—阜康---天池（60+40 公里，约 1.5 小时）</w:t>
            </w:r>
          </w:p>
          <w:p>
            <w:pPr>
              <w:pStyle w:val="32"/>
              <w:keepNext w:val="0"/>
              <w:keepLines w:val="0"/>
              <w:pageBreakBefore w:val="0"/>
              <w:kinsoku/>
              <w:wordWrap/>
              <w:overflowPunct/>
              <w:topLinePunct w:val="0"/>
              <w:autoSpaceDE/>
              <w:autoSpaceDN/>
              <w:bidi w:val="0"/>
              <w:adjustRightInd/>
              <w:snapToGrid/>
              <w:spacing w:before="21" w:line="400" w:lineRule="exact"/>
              <w:ind w:right="8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0"/>
                <w:sz w:val="21"/>
                <w:szCs w:val="21"/>
              </w:rPr>
              <w:t>早上抵达乌鲁木齐，乘车前往历史文化名城—清乾隆皇帝赐名“物阜民康”的阜康市，参观市容市貌，抵达国家 2A 级景区《碧琳城》旅游小镇参观游览。导游再游客集散中心办理门票期间，客人可自由品尝阜康民族特色小吃（费用自理）, 赴国家级森林公园 5A 级景区</w:t>
            </w:r>
            <w:r>
              <w:rPr>
                <w:rFonts w:hint="eastAsia" w:ascii="微软雅黑" w:hAnsi="微软雅黑" w:eastAsia="微软雅黑" w:cs="微软雅黑"/>
                <w:b/>
                <w:color w:val="FF0000"/>
                <w:spacing w:val="0"/>
                <w:sz w:val="21"/>
                <w:szCs w:val="21"/>
              </w:rPr>
              <w:t>【天山天池】</w:t>
            </w:r>
            <w:r>
              <w:rPr>
                <w:rFonts w:hint="eastAsia" w:ascii="微软雅黑" w:hAnsi="微软雅黑" w:eastAsia="微软雅黑" w:cs="微软雅黑"/>
                <w:spacing w:val="0"/>
                <w:sz w:val="21"/>
                <w:szCs w:val="21"/>
              </w:rPr>
              <w:t>（4 小时），位于新疆维吾尔自治区阜康县境内。游览气势磅礡的天然门户</w:t>
            </w:r>
            <w:r>
              <w:rPr>
                <w:rFonts w:hint="eastAsia" w:ascii="微软雅黑" w:hAnsi="微软雅黑" w:eastAsia="微软雅黑" w:cs="微软雅黑"/>
                <w:b/>
                <w:spacing w:val="0"/>
                <w:sz w:val="21"/>
                <w:szCs w:val="21"/>
              </w:rPr>
              <w:t>【石门一线】</w:t>
            </w:r>
            <w:r>
              <w:rPr>
                <w:rFonts w:hint="eastAsia" w:ascii="微软雅黑" w:hAnsi="微软雅黑" w:eastAsia="微软雅黑" w:cs="微软雅黑"/>
                <w:spacing w:val="0"/>
                <w:sz w:val="21"/>
                <w:szCs w:val="21"/>
              </w:rPr>
              <w:t>、参观被誉为天山神目-西王母的洗脚盆的</w:t>
            </w:r>
            <w:r>
              <w:rPr>
                <w:rFonts w:hint="eastAsia" w:ascii="微软雅黑" w:hAnsi="微软雅黑" w:eastAsia="微软雅黑" w:cs="微软雅黑"/>
                <w:b/>
                <w:spacing w:val="0"/>
                <w:sz w:val="21"/>
                <w:szCs w:val="21"/>
              </w:rPr>
              <w:t>【西小天池】</w:t>
            </w:r>
            <w:r>
              <w:rPr>
                <w:rFonts w:hint="eastAsia" w:ascii="微软雅黑" w:hAnsi="微软雅黑" w:eastAsia="微软雅黑" w:cs="微软雅黑"/>
                <w:spacing w:val="0"/>
                <w:sz w:val="21"/>
                <w:szCs w:val="21"/>
              </w:rPr>
              <w:t>、【</w:t>
            </w:r>
            <w:r>
              <w:rPr>
                <w:rFonts w:hint="eastAsia" w:ascii="微软雅黑" w:hAnsi="微软雅黑" w:eastAsia="微软雅黑" w:cs="微软雅黑"/>
                <w:b/>
                <w:spacing w:val="0"/>
                <w:sz w:val="21"/>
                <w:szCs w:val="21"/>
              </w:rPr>
              <w:t>南山望雪</w:t>
            </w:r>
            <w:r>
              <w:rPr>
                <w:rFonts w:hint="eastAsia" w:ascii="微软雅黑" w:hAnsi="微软雅黑" w:eastAsia="微软雅黑" w:cs="微软雅黑"/>
                <w:spacing w:val="0"/>
                <w:sz w:val="21"/>
                <w:szCs w:val="21"/>
              </w:rPr>
              <w:t>】-远眺博格达峰（天山东段最高峰、也是古游牧民族遥拜的圣山，海报 5445 米），</w:t>
            </w:r>
            <w:r>
              <w:rPr>
                <w:rFonts w:hint="eastAsia" w:ascii="微软雅黑" w:hAnsi="微软雅黑" w:eastAsia="微软雅黑" w:cs="微软雅黑"/>
                <w:b/>
                <w:spacing w:val="0"/>
                <w:sz w:val="21"/>
                <w:szCs w:val="21"/>
              </w:rPr>
              <w:t>【西山观松】</w:t>
            </w:r>
            <w:r>
              <w:rPr>
                <w:rFonts w:hint="eastAsia" w:ascii="微软雅黑" w:hAnsi="微软雅黑" w:eastAsia="微软雅黑" w:cs="微软雅黑"/>
                <w:spacing w:val="0"/>
                <w:sz w:val="21"/>
                <w:szCs w:val="21"/>
              </w:rPr>
              <w:t>-景区西岸为郁郁葱葱的天山雪松，远远望去，非常壮观，参观在海波 2000 米生长的奇特而古老的榆树—</w:t>
            </w:r>
            <w:r>
              <w:rPr>
                <w:rFonts w:hint="eastAsia" w:ascii="微软雅黑" w:hAnsi="微软雅黑" w:eastAsia="微软雅黑" w:cs="微软雅黑"/>
                <w:b/>
                <w:spacing w:val="0"/>
                <w:sz w:val="21"/>
                <w:szCs w:val="21"/>
              </w:rPr>
              <w:t>【定海神针】</w:t>
            </w:r>
            <w:r>
              <w:rPr>
                <w:rFonts w:hint="eastAsia" w:ascii="微软雅黑" w:hAnsi="微软雅黑" w:eastAsia="微软雅黑" w:cs="微软雅黑"/>
                <w:spacing w:val="0"/>
                <w:sz w:val="21"/>
                <w:szCs w:val="21"/>
              </w:rPr>
              <w:t>整个湖光山色，美不胜收</w:t>
            </w:r>
            <w:r>
              <w:rPr>
                <w:rFonts w:hint="eastAsia" w:ascii="微软雅黑" w:hAnsi="微软雅黑" w:eastAsia="微软雅黑" w:cs="微软雅黑"/>
                <w:sz w:val="21"/>
                <w:szCs w:val="21"/>
              </w:rPr>
              <w:t>。</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before="5"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ind w:left="82" w:leftChars="0" w:right="72" w:righ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14</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ind w:left="98"/>
              <w:jc w:val="both"/>
              <w:textAlignment w:val="auto"/>
              <w:rPr>
                <w:rFonts w:hint="eastAsia" w:ascii="微软雅黑" w:hAnsi="微软雅黑" w:eastAsia="微软雅黑" w:cs="微软雅黑"/>
                <w:b/>
                <w:bCs/>
                <w:color w:val="002060"/>
                <w:sz w:val="21"/>
                <w:szCs w:val="21"/>
              </w:rPr>
            </w:pPr>
            <w:r>
              <w:rPr>
                <w:rFonts w:hint="eastAsia" w:ascii="微软雅黑" w:hAnsi="微软雅黑" w:eastAsia="微软雅黑" w:cs="微软雅黑"/>
                <w:b/>
                <w:bCs/>
                <w:color w:val="002060"/>
                <w:sz w:val="21"/>
                <w:szCs w:val="21"/>
              </w:rPr>
              <w:t>乌鲁木齐—吐鲁番—乌鲁木齐（200 公里，约 3 小时）</w:t>
            </w:r>
          </w:p>
          <w:p>
            <w:pPr>
              <w:pStyle w:val="32"/>
              <w:keepNext w:val="0"/>
              <w:keepLines w:val="0"/>
              <w:pageBreakBefore w:val="0"/>
              <w:kinsoku/>
              <w:wordWrap/>
              <w:overflowPunct/>
              <w:topLinePunct w:val="0"/>
              <w:autoSpaceDE/>
              <w:autoSpaceDN/>
              <w:bidi w:val="0"/>
              <w:adjustRightInd/>
              <w:snapToGrid/>
              <w:spacing w:before="21" w:line="400" w:lineRule="exact"/>
              <w:ind w:right="85"/>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0"/>
                <w:sz w:val="21"/>
                <w:szCs w:val="21"/>
              </w:rPr>
              <w:t>早餐后，前往吐鲁番，游览《西游记》中记载的“八百里火焰、寸草不生”的</w:t>
            </w:r>
            <w:r>
              <w:rPr>
                <w:rFonts w:hint="eastAsia" w:ascii="微软雅黑" w:hAnsi="微软雅黑" w:eastAsia="微软雅黑" w:cs="微软雅黑"/>
                <w:b/>
                <w:color w:val="FF0000"/>
                <w:spacing w:val="0"/>
                <w:sz w:val="21"/>
                <w:szCs w:val="21"/>
              </w:rPr>
              <w:t>【火焰山】</w:t>
            </w:r>
            <w:r>
              <w:rPr>
                <w:rFonts w:hint="eastAsia" w:ascii="微软雅黑" w:hAnsi="微软雅黑" w:eastAsia="微软雅黑" w:cs="微软雅黑"/>
                <w:spacing w:val="0"/>
                <w:sz w:val="21"/>
                <w:szCs w:val="21"/>
              </w:rPr>
              <w:t>（40 分钟），游览与万里长城、京杭大运河并称的中国古代三大文明工程的</w:t>
            </w:r>
            <w:r>
              <w:rPr>
                <w:rFonts w:hint="eastAsia" w:ascii="微软雅黑" w:hAnsi="微软雅黑" w:eastAsia="微软雅黑" w:cs="微软雅黑"/>
                <w:b/>
                <w:color w:val="FF0000"/>
                <w:spacing w:val="0"/>
                <w:sz w:val="21"/>
                <w:szCs w:val="21"/>
              </w:rPr>
              <w:t>【坎儿井】</w:t>
            </w:r>
            <w:r>
              <w:rPr>
                <w:rFonts w:hint="eastAsia" w:ascii="微软雅黑" w:hAnsi="微软雅黑" w:eastAsia="微软雅黑" w:cs="微软雅黑"/>
                <w:spacing w:val="0"/>
                <w:sz w:val="21"/>
                <w:szCs w:val="21"/>
              </w:rPr>
              <w:t>（40 分钟）即井穴的意思，它是利用地面坡度引下水进行自由灌溉的工程，可感受这凝聚着勤劳与智慧的人间奇迹，后走进维吾尔族农家，在葡萄架下感受新疆原汁原味的歌舞表演。走进大漠风情</w:t>
            </w:r>
            <w:r>
              <w:rPr>
                <w:rFonts w:hint="eastAsia" w:ascii="微软雅黑" w:hAnsi="微软雅黑" w:eastAsia="微软雅黑" w:cs="微软雅黑"/>
                <w:b/>
                <w:color w:val="FF0000"/>
                <w:spacing w:val="0"/>
                <w:sz w:val="21"/>
                <w:szCs w:val="21"/>
              </w:rPr>
              <w:t>【葡萄沟】</w:t>
            </w:r>
            <w:r>
              <w:rPr>
                <w:rFonts w:hint="eastAsia" w:ascii="微软雅黑" w:hAnsi="微软雅黑" w:eastAsia="微软雅黑" w:cs="微软雅黑"/>
                <w:spacing w:val="0"/>
                <w:sz w:val="21"/>
                <w:szCs w:val="21"/>
              </w:rPr>
              <w:t>，葡萄园连成一片，到处郁郁葱葱，犹如绿色的海洋。乘车返回乌鲁木齐市。</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before="12"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ind w:left="82" w:leftChars="0" w:right="72" w:righ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15</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ind w:left="98"/>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u w:val="single"/>
              </w:rPr>
              <w:t>乌鲁木齐—西宁</w:t>
            </w:r>
          </w:p>
          <w:p>
            <w:pPr>
              <w:pStyle w:val="32"/>
              <w:keepNext w:val="0"/>
              <w:keepLines w:val="0"/>
              <w:pageBreakBefore w:val="0"/>
              <w:kinsoku/>
              <w:wordWrap/>
              <w:overflowPunct/>
              <w:topLinePunct w:val="0"/>
              <w:autoSpaceDE/>
              <w:autoSpaceDN/>
              <w:bidi w:val="0"/>
              <w:adjustRightInd/>
              <w:snapToGrid/>
              <w:spacing w:line="400" w:lineRule="exact"/>
              <w:ind w:left="98"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u w:val="single"/>
              </w:rPr>
              <w:t>早乘动车至西宁，接团，入住酒店。</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before="141" w:line="400" w:lineRule="exact"/>
              <w:ind w:left="62" w:leftChars="0" w:right="55" w:rightChars="0"/>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西宁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16</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ind w:left="98"/>
              <w:jc w:val="both"/>
              <w:textAlignment w:val="auto"/>
              <w:rPr>
                <w:rFonts w:hint="eastAsia" w:ascii="微软雅黑" w:hAnsi="微软雅黑" w:eastAsia="微软雅黑" w:cs="微软雅黑"/>
                <w:b/>
                <w:bCs/>
                <w:color w:val="002060"/>
                <w:sz w:val="21"/>
                <w:szCs w:val="21"/>
              </w:rPr>
            </w:pPr>
            <w:r>
              <w:rPr>
                <w:rFonts w:hint="eastAsia" w:ascii="微软雅黑" w:hAnsi="微软雅黑" w:eastAsia="微软雅黑" w:cs="微软雅黑"/>
                <w:b/>
                <w:bCs/>
                <w:color w:val="002060"/>
                <w:sz w:val="21"/>
                <w:szCs w:val="21"/>
              </w:rPr>
              <w:t>西宁—茶卡盐湖—黑马河（车程约 4 小时）</w:t>
            </w:r>
          </w:p>
          <w:p>
            <w:pPr>
              <w:pStyle w:val="32"/>
              <w:keepNext w:val="0"/>
              <w:keepLines w:val="0"/>
              <w:pageBreakBefore w:val="0"/>
              <w:kinsoku/>
              <w:wordWrap/>
              <w:overflowPunct/>
              <w:topLinePunct w:val="0"/>
              <w:autoSpaceDE/>
              <w:autoSpaceDN/>
              <w:bidi w:val="0"/>
              <w:adjustRightInd/>
              <w:snapToGrid/>
              <w:spacing w:before="22" w:line="400" w:lineRule="exact"/>
              <w:ind w:left="98" w:right="85"/>
              <w:jc w:val="both"/>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早餐后乘车前往茶卡镇，游览有“天空之镜”之称的</w:t>
            </w:r>
            <w:r>
              <w:rPr>
                <w:rFonts w:hint="eastAsia" w:ascii="微软雅黑" w:hAnsi="微软雅黑" w:eastAsia="微软雅黑" w:cs="微软雅黑"/>
                <w:b/>
                <w:color w:val="FF0000"/>
                <w:spacing w:val="0"/>
                <w:sz w:val="21"/>
                <w:szCs w:val="21"/>
              </w:rPr>
              <w:t>【茶卡盐湖】</w:t>
            </w:r>
            <w:r>
              <w:rPr>
                <w:rFonts w:hint="eastAsia" w:ascii="微软雅黑" w:hAnsi="微软雅黑" w:eastAsia="微软雅黑" w:cs="微软雅黑"/>
                <w:b/>
                <w:spacing w:val="0"/>
                <w:sz w:val="21"/>
                <w:szCs w:val="21"/>
              </w:rPr>
              <w:t>（小火车费用自理，参观时间约  2  小时），</w:t>
            </w:r>
            <w:r>
              <w:rPr>
                <w:rFonts w:hint="eastAsia" w:ascii="微软雅黑" w:hAnsi="微软雅黑" w:eastAsia="微软雅黑" w:cs="微软雅黑"/>
                <w:spacing w:val="0"/>
                <w:sz w:val="21"/>
                <w:szCs w:val="21"/>
              </w:rPr>
              <w:t>透过清盈的湖水，观赏形状各异、正在生长的栩栩如生的朵朵盐花，探求湖底世界的神秘，还可以领略到涨潮后湖面上留下的滚滚盐涛奇观。它与塔尔寺、青海湖、孟达天池齐名，被称作“青海四大景”，同时还被国家旅游地理杂志评为“人一生必去的 55 个地方”之一。</w:t>
            </w:r>
          </w:p>
          <w:p>
            <w:pPr>
              <w:pStyle w:val="32"/>
              <w:keepNext w:val="0"/>
              <w:keepLines w:val="0"/>
              <w:pageBreakBefore w:val="0"/>
              <w:kinsoku/>
              <w:wordWrap/>
              <w:overflowPunct/>
              <w:topLinePunct w:val="0"/>
              <w:autoSpaceDE/>
              <w:autoSpaceDN/>
              <w:bidi w:val="0"/>
              <w:adjustRightInd/>
              <w:snapToGrid/>
              <w:spacing w:line="400" w:lineRule="exact"/>
              <w:ind w:left="98" w:left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spacing w:val="0"/>
                <w:sz w:val="21"/>
                <w:szCs w:val="21"/>
              </w:rPr>
              <w:t>自理项目：不含电瓶车 20 元/人，小火车单程 50 元/人</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before="17"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ind w:left="82" w:leftChars="0" w:right="72" w:rightChars="0"/>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pacing w:val="-9"/>
                <w:sz w:val="21"/>
                <w:szCs w:val="21"/>
              </w:rPr>
              <w:t>青海</w:t>
            </w:r>
            <w:r>
              <w:rPr>
                <w:rFonts w:hint="eastAsia" w:ascii="微软雅黑" w:hAnsi="微软雅黑" w:eastAsia="微软雅黑" w:cs="微软雅黑"/>
                <w:sz w:val="21"/>
                <w:szCs w:val="21"/>
              </w:rPr>
              <w:t xml:space="preserve">湖 或 </w:t>
            </w:r>
            <w:r>
              <w:rPr>
                <w:rFonts w:hint="eastAsia" w:ascii="微软雅黑" w:hAnsi="微软雅黑" w:eastAsia="微软雅黑" w:cs="微软雅黑"/>
                <w:spacing w:val="-9"/>
                <w:sz w:val="21"/>
                <w:szCs w:val="21"/>
              </w:rPr>
              <w:t>黑马</w:t>
            </w:r>
            <w:r>
              <w:rPr>
                <w:rFonts w:hint="eastAsia" w:ascii="微软雅黑" w:hAnsi="微软雅黑" w:eastAsia="微软雅黑" w:cs="微软雅黑"/>
                <w:sz w:val="21"/>
                <w:szCs w:val="21"/>
              </w:rPr>
              <w:t>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17</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ind w:left="98"/>
              <w:textAlignment w:val="auto"/>
              <w:rPr>
                <w:rFonts w:hint="eastAsia" w:ascii="微软雅黑" w:hAnsi="微软雅黑" w:eastAsia="微软雅黑" w:cs="微软雅黑"/>
                <w:b/>
                <w:bCs/>
                <w:color w:val="002060"/>
                <w:sz w:val="21"/>
                <w:szCs w:val="21"/>
              </w:rPr>
            </w:pPr>
            <w:r>
              <w:rPr>
                <w:rFonts w:hint="eastAsia" w:ascii="微软雅黑" w:hAnsi="微软雅黑" w:eastAsia="微软雅黑" w:cs="微软雅黑"/>
                <w:b/>
                <w:bCs/>
                <w:color w:val="002060"/>
                <w:sz w:val="21"/>
                <w:szCs w:val="21"/>
              </w:rPr>
              <w:t>黑马河—西宁</w:t>
            </w:r>
          </w:p>
          <w:p>
            <w:pPr>
              <w:pStyle w:val="32"/>
              <w:keepNext w:val="0"/>
              <w:keepLines w:val="0"/>
              <w:pageBreakBefore w:val="0"/>
              <w:kinsoku/>
              <w:wordWrap/>
              <w:overflowPunct/>
              <w:topLinePunct w:val="0"/>
              <w:autoSpaceDE/>
              <w:autoSpaceDN/>
              <w:bidi w:val="0"/>
              <w:adjustRightInd/>
              <w:snapToGrid/>
              <w:spacing w:before="25" w:line="400" w:lineRule="exact"/>
              <w:ind w:right="-44"/>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早餐后可自行到湖边看日出，此地观青海湖日出最佳，可以看到太阳缓缓从青海湖中升起，心中十分温暖。游览</w:t>
            </w:r>
            <w:r>
              <w:rPr>
                <w:rFonts w:hint="eastAsia" w:ascii="微软雅黑" w:hAnsi="微软雅黑" w:eastAsia="微软雅黑" w:cs="微软雅黑"/>
                <w:color w:val="333333"/>
                <w:spacing w:val="0"/>
                <w:sz w:val="21"/>
                <w:szCs w:val="21"/>
              </w:rPr>
              <w:t>我国最大的内陆咸水湖——</w:t>
            </w:r>
            <w:r>
              <w:rPr>
                <w:rFonts w:hint="eastAsia" w:ascii="微软雅黑" w:hAnsi="微软雅黑" w:eastAsia="微软雅黑" w:cs="微软雅黑"/>
                <w:b/>
                <w:color w:val="FF0000"/>
                <w:spacing w:val="0"/>
                <w:sz w:val="21"/>
                <w:szCs w:val="21"/>
              </w:rPr>
              <w:t>【青海湖二郎剑景区】</w:t>
            </w:r>
            <w:r>
              <w:rPr>
                <w:rFonts w:hint="eastAsia" w:ascii="微软雅黑" w:hAnsi="微软雅黑" w:eastAsia="微软雅黑" w:cs="微软雅黑"/>
                <w:b/>
                <w:spacing w:val="0"/>
                <w:sz w:val="21"/>
                <w:szCs w:val="21"/>
              </w:rPr>
              <w:t>（车程约 1 小时，游览时间月 3 小时）</w:t>
            </w:r>
            <w:r>
              <w:rPr>
                <w:rFonts w:hint="eastAsia" w:ascii="微软雅黑" w:hAnsi="微软雅黑" w:eastAsia="微软雅黑" w:cs="微软雅黑"/>
                <w:color w:val="333333"/>
                <w:spacing w:val="0"/>
                <w:sz w:val="21"/>
                <w:szCs w:val="21"/>
              </w:rPr>
              <w:t>青海湖位于青藏高原上，蒙语叫“库诺尔”，藏语叫“错温布”，也就是“青色的湖”的意思。这里气候凉爽，即使在烈日炎炎的盛夏，日平均温度一般都在 15℃左右，是理想的避暑胜地，</w:t>
            </w:r>
            <w:r>
              <w:rPr>
                <w:rFonts w:hint="eastAsia" w:ascii="微软雅黑" w:hAnsi="微软雅黑" w:eastAsia="微软雅黑" w:cs="微软雅黑"/>
                <w:spacing w:val="0"/>
                <w:sz w:val="21"/>
                <w:szCs w:val="21"/>
              </w:rPr>
              <w:t>入住酒店。</w:t>
            </w:r>
            <w:r>
              <w:rPr>
                <w:rFonts w:hint="eastAsia" w:ascii="微软雅黑" w:hAnsi="微软雅黑" w:eastAsia="微软雅黑" w:cs="微软雅黑"/>
                <w:color w:val="333333"/>
                <w:spacing w:val="0"/>
                <w:sz w:val="21"/>
                <w:szCs w:val="21"/>
              </w:rPr>
              <w:t>当夜幕降临，湖风拂面，可踱步到湖边，欣赏青海湖的日落。根据最后天的所出机票， 乘车返回西宁或兰州入住酒店休息。</w:t>
            </w:r>
          </w:p>
          <w:p>
            <w:pPr>
              <w:pStyle w:val="32"/>
              <w:keepNext w:val="0"/>
              <w:keepLines w:val="0"/>
              <w:pageBreakBefore w:val="0"/>
              <w:kinsoku/>
              <w:wordWrap/>
              <w:overflowPunct/>
              <w:topLinePunct w:val="0"/>
              <w:autoSpaceDE/>
              <w:autoSpaceDN/>
              <w:bidi w:val="0"/>
              <w:adjustRightInd/>
              <w:snapToGrid/>
              <w:spacing w:line="400" w:lineRule="exact"/>
              <w:ind w:left="98"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spacing w:val="0"/>
                <w:sz w:val="21"/>
                <w:szCs w:val="21"/>
              </w:rPr>
              <w:t>自理项目：青海湖游船 110——150 元/人，电瓶车 20/人</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早中</w:t>
            </w:r>
            <w:r>
              <w:rPr>
                <w:rFonts w:hint="eastAsia" w:ascii="微软雅黑" w:hAnsi="微软雅黑" w:eastAsia="微软雅黑" w:cs="微软雅黑"/>
                <w:sz w:val="21"/>
                <w:szCs w:val="21"/>
                <w:lang w:eastAsia="zh-CN"/>
              </w:rPr>
              <w:t>晚</w:t>
            </w:r>
          </w:p>
        </w:tc>
        <w:tc>
          <w:tcPr>
            <w:tcW w:w="972" w:type="dxa"/>
            <w:vAlign w:val="top"/>
          </w:tcPr>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before="14" w:line="400" w:lineRule="exact"/>
              <w:textAlignment w:val="auto"/>
              <w:rPr>
                <w:rFonts w:hint="eastAsia" w:ascii="微软雅黑" w:hAnsi="微软雅黑" w:eastAsia="微软雅黑" w:cs="微软雅黑"/>
                <w:b/>
                <w:sz w:val="21"/>
                <w:szCs w:val="21"/>
              </w:rPr>
            </w:pPr>
          </w:p>
          <w:p>
            <w:pPr>
              <w:pStyle w:val="32"/>
              <w:keepNext w:val="0"/>
              <w:keepLines w:val="0"/>
              <w:pageBreakBefore w:val="0"/>
              <w:kinsoku/>
              <w:wordWrap/>
              <w:overflowPunct/>
              <w:topLinePunct w:val="0"/>
              <w:autoSpaceDE/>
              <w:autoSpaceDN/>
              <w:bidi w:val="0"/>
              <w:adjustRightInd/>
              <w:snapToGrid/>
              <w:spacing w:line="400" w:lineRule="exact"/>
              <w:ind w:left="80" w:leftChars="0" w:right="75" w:rightChars="0"/>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pacing w:val="-9"/>
                <w:sz w:val="21"/>
                <w:szCs w:val="21"/>
              </w:rPr>
              <w:t>西宁</w:t>
            </w:r>
            <w:r>
              <w:rPr>
                <w:rFonts w:hint="eastAsia" w:ascii="微软雅黑" w:hAnsi="微软雅黑" w:eastAsia="微软雅黑" w:cs="微软雅黑"/>
                <w:sz w:val="21"/>
                <w:szCs w:val="21"/>
              </w:rPr>
              <w:t xml:space="preserve">或 </w:t>
            </w:r>
            <w:r>
              <w:rPr>
                <w:rFonts w:hint="eastAsia" w:ascii="微软雅黑" w:hAnsi="微软雅黑" w:eastAsia="微软雅黑" w:cs="微软雅黑"/>
                <w:spacing w:val="-9"/>
                <w:sz w:val="21"/>
                <w:szCs w:val="21"/>
              </w:rPr>
              <w:t>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rPr>
              <w:t>D</w:t>
            </w:r>
            <w:r>
              <w:rPr>
                <w:rFonts w:hint="eastAsia" w:ascii="微软雅黑" w:hAnsi="微软雅黑" w:eastAsia="微软雅黑" w:cs="微软雅黑"/>
                <w:b/>
                <w:color w:val="000000"/>
                <w:sz w:val="21"/>
                <w:szCs w:val="21"/>
                <w:lang w:val="en-US" w:eastAsia="zh-CN"/>
              </w:rPr>
              <w:t>18</w:t>
            </w:r>
          </w:p>
        </w:tc>
        <w:tc>
          <w:tcPr>
            <w:tcW w:w="7796" w:type="dxa"/>
            <w:vAlign w:val="top"/>
          </w:tcPr>
          <w:p>
            <w:pPr>
              <w:pStyle w:val="32"/>
              <w:keepNext w:val="0"/>
              <w:keepLines w:val="0"/>
              <w:pageBreakBefore w:val="0"/>
              <w:kinsoku/>
              <w:wordWrap/>
              <w:overflowPunct/>
              <w:topLinePunct w:val="0"/>
              <w:autoSpaceDE/>
              <w:autoSpaceDN/>
              <w:bidi w:val="0"/>
              <w:adjustRightInd/>
              <w:snapToGrid/>
              <w:spacing w:line="400" w:lineRule="exact"/>
              <w:ind w:left="98"/>
              <w:textAlignment w:val="auto"/>
              <w:rPr>
                <w:rFonts w:hint="eastAsia" w:ascii="微软雅黑" w:hAnsi="微软雅黑" w:eastAsia="微软雅黑" w:cs="微软雅黑"/>
                <w:b/>
                <w:bCs/>
                <w:color w:val="002060"/>
                <w:sz w:val="21"/>
                <w:szCs w:val="21"/>
              </w:rPr>
            </w:pPr>
            <w:r>
              <w:rPr>
                <w:rFonts w:hint="eastAsia" w:ascii="微软雅黑" w:hAnsi="微软雅黑" w:eastAsia="微软雅黑" w:cs="微软雅黑"/>
                <w:b/>
                <w:bCs/>
                <w:color w:val="002060"/>
                <w:sz w:val="21"/>
                <w:szCs w:val="21"/>
              </w:rPr>
              <w:t>西宁或兰州/昆明</w:t>
            </w:r>
          </w:p>
          <w:p>
            <w:pPr>
              <w:pStyle w:val="32"/>
              <w:keepNext w:val="0"/>
              <w:keepLines w:val="0"/>
              <w:pageBreakBefore w:val="0"/>
              <w:kinsoku/>
              <w:wordWrap/>
              <w:overflowPunct/>
              <w:topLinePunct w:val="0"/>
              <w:autoSpaceDE/>
              <w:autoSpaceDN/>
              <w:bidi w:val="0"/>
              <w:adjustRightInd/>
              <w:snapToGrid/>
              <w:spacing w:line="400" w:lineRule="exact"/>
              <w:ind w:left="98"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早餐后，根据航班时间乘飞机返回昆明，结束环游大西北之旅</w:t>
            </w:r>
          </w:p>
        </w:tc>
        <w:tc>
          <w:tcPr>
            <w:tcW w:w="10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w:t>
            </w:r>
          </w:p>
        </w:tc>
        <w:tc>
          <w:tcPr>
            <w:tcW w:w="972" w:type="dxa"/>
            <w:vAlign w:val="top"/>
          </w:tcPr>
          <w:p>
            <w:pPr>
              <w:pStyle w:val="3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服务标准</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1.交通：昆明至西安机票，西安至平遥动车二等座，太原至银川火车硬卧票，中卫至嘉峪关火车硬卧，柳园至乌鲁木齐火车硬卧，乌鲁木齐市至西宁动车，西宁</w:t>
            </w:r>
            <w:r>
              <w:rPr>
                <w:rFonts w:hint="eastAsia" w:ascii="微软雅黑" w:hAnsi="微软雅黑" w:eastAsia="微软雅黑" w:cs="微软雅黑"/>
                <w:sz w:val="21"/>
                <w:szCs w:val="21"/>
                <w:lang w:val="en-US" w:eastAsia="zh-CN"/>
              </w:rPr>
              <w:t>/兰州</w:t>
            </w:r>
            <w:r>
              <w:rPr>
                <w:rFonts w:hint="eastAsia" w:ascii="微软雅黑" w:hAnsi="微软雅黑" w:eastAsia="微软雅黑" w:cs="微软雅黑"/>
                <w:sz w:val="21"/>
                <w:szCs w:val="21"/>
              </w:rPr>
              <w:t>至昆明机票。</w:t>
            </w:r>
          </w:p>
          <w:p>
            <w:pPr>
              <w:keepNext w:val="0"/>
              <w:keepLines w:val="0"/>
              <w:pageBreakBefore w:val="0"/>
              <w:widowControl w:val="0"/>
              <w:kinsoku/>
              <w:wordWrap/>
              <w:overflowPunct/>
              <w:topLinePunct w:val="0"/>
              <w:autoSpaceDE/>
              <w:autoSpaceDN/>
              <w:bidi w:val="0"/>
              <w:adjustRightInd/>
              <w:snapToGrid/>
              <w:spacing w:line="400" w:lineRule="exact"/>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；当地为空调旅游车；</w:t>
            </w:r>
          </w:p>
          <w:p>
            <w:pPr>
              <w:pStyle w:val="6"/>
              <w:keepNext w:val="0"/>
              <w:keepLines w:val="0"/>
              <w:pageBreakBefore w:val="0"/>
              <w:widowControl w:val="0"/>
              <w:kinsoku/>
              <w:wordWrap/>
              <w:overflowPunct/>
              <w:topLinePunct w:val="0"/>
              <w:autoSpaceDE/>
              <w:autoSpaceDN/>
              <w:bidi w:val="0"/>
              <w:adjustRightInd/>
              <w:snapToGrid/>
              <w:spacing w:line="400" w:lineRule="exact"/>
              <w:ind w:right="0" w:righ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2.门票</w:t>
            </w:r>
            <w:r>
              <w:rPr>
                <w:rFonts w:hint="eastAsia" w:ascii="微软雅黑" w:hAnsi="微软雅黑" w:eastAsia="微软雅黑" w:cs="微软雅黑"/>
                <w:sz w:val="21"/>
                <w:szCs w:val="21"/>
                <w:lang w:eastAsia="zh-CN"/>
              </w:rPr>
              <w:t>：不含门票和景交</w:t>
            </w:r>
            <w:r>
              <w:rPr>
                <w:rFonts w:hint="eastAsia" w:ascii="微软雅黑" w:hAnsi="微软雅黑" w:eastAsia="微软雅黑" w:cs="微软雅黑"/>
                <w:sz w:val="21"/>
                <w:szCs w:val="21"/>
              </w:rPr>
              <w:t>（门票按照实际</w:t>
            </w:r>
            <w:r>
              <w:rPr>
                <w:rFonts w:hint="eastAsia" w:ascii="微软雅黑" w:hAnsi="微软雅黑" w:eastAsia="微软雅黑" w:cs="微软雅黑"/>
                <w:sz w:val="21"/>
                <w:szCs w:val="21"/>
                <w:lang w:eastAsia="zh-CN"/>
              </w:rPr>
              <w:t>产生收取，请大家带好身份证，享受景区优惠）</w:t>
            </w:r>
          </w:p>
          <w:p>
            <w:pPr>
              <w:pStyle w:val="32"/>
              <w:spacing w:line="340" w:lineRule="exact"/>
              <w:ind w:left="55"/>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住宿：宾馆标间住宿 （</w:t>
            </w:r>
            <w:r>
              <w:rPr>
                <w:rFonts w:hint="eastAsia" w:cs="微软雅黑"/>
                <w:sz w:val="21"/>
                <w:szCs w:val="21"/>
                <w:lang w:eastAsia="zh-CN"/>
              </w:rPr>
              <w:t>准三</w:t>
            </w:r>
            <w:r>
              <w:rPr>
                <w:rFonts w:hint="eastAsia" w:ascii="微软雅黑" w:hAnsi="微软雅黑" w:eastAsia="微软雅黑" w:cs="微软雅黑"/>
                <w:sz w:val="21"/>
                <w:szCs w:val="21"/>
              </w:rPr>
              <w:t>），</w:t>
            </w:r>
            <w:r>
              <w:rPr>
                <w:sz w:val="24"/>
              </w:rPr>
              <w:t>经济型酒店标准间，单房差自理</w:t>
            </w:r>
            <w:r>
              <w:rPr>
                <w:rFonts w:hint="eastAsia" w:ascii="微软雅黑" w:hAnsi="微软雅黑" w:eastAsia="微软雅黑" w:cs="微软雅黑"/>
                <w:sz w:val="21"/>
                <w:szCs w:val="21"/>
              </w:rPr>
              <w:t xml:space="preserve">     </w:t>
            </w:r>
          </w:p>
          <w:p>
            <w:pPr>
              <w:keepNext w:val="0"/>
              <w:keepLines w:val="0"/>
              <w:pageBreakBefore w:val="0"/>
              <w:kinsoku/>
              <w:wordWrap/>
              <w:overflowPunct/>
              <w:topLinePunct w:val="0"/>
              <w:autoSpaceDE/>
              <w:autoSpaceDN/>
              <w:bidi w:val="0"/>
              <w:adjustRightInd/>
              <w:snapToGrid/>
              <w:spacing w:line="400" w:lineRule="exact"/>
              <w:ind w:right="-359" w:rightChars="-171" w:firstLine="840" w:firstLineChars="400"/>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00"/>
                <w:sz w:val="21"/>
                <w:szCs w:val="21"/>
                <w:shd w:val="clear" w:color="auto" w:fill="FFFFFF"/>
              </w:rPr>
              <w:t>温馨提醒：</w:t>
            </w:r>
            <w:r>
              <w:rPr>
                <w:rFonts w:hint="eastAsia" w:ascii="微软雅黑" w:hAnsi="微软雅黑" w:eastAsia="微软雅黑" w:cs="微软雅黑"/>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400" w:lineRule="exact"/>
              <w:ind w:left="-15" w:right="-359" w:rightChars="-171"/>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膳食：含</w:t>
            </w:r>
            <w:r>
              <w:rPr>
                <w:rFonts w:hint="eastAsia" w:ascii="微软雅黑" w:hAnsi="微软雅黑" w:eastAsia="微软雅黑" w:cs="微软雅黑"/>
                <w:sz w:val="21"/>
                <w:szCs w:val="21"/>
                <w:lang w:val="en-US" w:eastAsia="zh-CN"/>
              </w:rPr>
              <w:t>15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31</w:t>
            </w:r>
            <w:r>
              <w:rPr>
                <w:rFonts w:hint="eastAsia" w:ascii="微软雅黑" w:hAnsi="微软雅黑" w:eastAsia="微软雅黑" w:cs="微软雅黑"/>
                <w:sz w:val="21"/>
                <w:szCs w:val="21"/>
              </w:rPr>
              <w:t>正（</w:t>
            </w:r>
            <w:r>
              <w:rPr>
                <w:rFonts w:hint="eastAsia" w:ascii="微软雅黑" w:hAnsi="微软雅黑" w:eastAsia="微软雅黑" w:cs="微软雅黑"/>
                <w:color w:val="000000"/>
                <w:sz w:val="21"/>
                <w:szCs w:val="21"/>
              </w:rPr>
              <w:t>10人1桌8菜1汤，未满10人视人数减少而相应减少菜数量</w:t>
            </w:r>
            <w:r>
              <w:rPr>
                <w:rFonts w:hint="eastAsia" w:ascii="微软雅黑" w:hAnsi="微软雅黑" w:eastAsia="微软雅黑" w:cs="微软雅黑"/>
                <w:sz w:val="21"/>
                <w:szCs w:val="21"/>
              </w:rPr>
              <w:t>）</w:t>
            </w:r>
          </w:p>
          <w:p>
            <w:pPr>
              <w:keepNext w:val="0"/>
              <w:keepLines w:val="0"/>
              <w:pageBreakBefore w:val="0"/>
              <w:numPr>
                <w:ilvl w:val="0"/>
                <w:numId w:val="1"/>
              </w:numPr>
              <w:kinsoku/>
              <w:wordWrap/>
              <w:overflowPunct/>
              <w:topLinePunct w:val="0"/>
              <w:autoSpaceDE/>
              <w:autoSpaceDN/>
              <w:bidi w:val="0"/>
              <w:adjustRightInd/>
              <w:snapToGrid/>
              <w:spacing w:line="400" w:lineRule="exact"/>
              <w:ind w:left="-1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导游：持国证地接导游服务；</w:t>
            </w:r>
          </w:p>
          <w:p>
            <w:pPr>
              <w:keepNext w:val="0"/>
              <w:keepLines w:val="0"/>
              <w:pageBreakBefore w:val="0"/>
              <w:numPr>
                <w:ilvl w:val="0"/>
                <w:numId w:val="1"/>
              </w:numPr>
              <w:kinsoku/>
              <w:wordWrap/>
              <w:overflowPunct/>
              <w:topLinePunct w:val="0"/>
              <w:autoSpaceDE/>
              <w:autoSpaceDN/>
              <w:bidi w:val="0"/>
              <w:adjustRightInd/>
              <w:snapToGrid/>
              <w:spacing w:line="400" w:lineRule="exact"/>
              <w:ind w:left="-1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 全程无指定购物店。旅行社行程内不安排购物店，但形成中途径的额很多场所（如：景区、酒店、餐厅、机场、火车站等）内部设有购物商店，此类均不属于旅行社安排，请游客</w:t>
            </w:r>
            <w:r>
              <w:rPr>
                <w:rFonts w:hint="eastAsia" w:ascii="微软雅黑" w:hAnsi="微软雅黑" w:eastAsia="微软雅黑" w:cs="微软雅黑"/>
                <w:sz w:val="21"/>
                <w:szCs w:val="21"/>
                <w:lang w:eastAsia="zh-CN"/>
              </w:rPr>
              <w:t>自行</w:t>
            </w:r>
            <w:r>
              <w:rPr>
                <w:rFonts w:hint="eastAsia" w:ascii="微软雅黑" w:hAnsi="微软雅黑" w:eastAsia="微软雅黑" w:cs="微软雅黑"/>
                <w:sz w:val="21"/>
                <w:szCs w:val="21"/>
              </w:rPr>
              <w:t>决定，慎重选择！一切购物所引发的后果旅行社均不承担责任。</w:t>
            </w:r>
          </w:p>
          <w:p>
            <w:pPr>
              <w:keepNext w:val="0"/>
              <w:keepLines w:val="0"/>
              <w:pageBreakBefore w:val="0"/>
              <w:numPr>
                <w:ilvl w:val="0"/>
                <w:numId w:val="1"/>
              </w:numPr>
              <w:kinsoku/>
              <w:wordWrap/>
              <w:overflowPunct/>
              <w:topLinePunct w:val="0"/>
              <w:autoSpaceDE/>
              <w:autoSpaceDN/>
              <w:bidi w:val="0"/>
              <w:adjustRightInd/>
              <w:snapToGrid/>
              <w:spacing w:line="400" w:lineRule="exact"/>
              <w:ind w:left="-1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保险：含组合险（强烈建议客人购买意外险）</w:t>
            </w:r>
          </w:p>
          <w:p>
            <w:pPr>
              <w:keepNext w:val="0"/>
              <w:keepLines w:val="0"/>
              <w:pageBreakBefore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b/>
                <w:bCs/>
                <w:color w:val="C00000"/>
                <w:sz w:val="21"/>
                <w:szCs w:val="21"/>
                <w:lang w:val="en-US" w:eastAsia="zh-CN"/>
              </w:rPr>
              <w:t>收客年龄限制：但考虑到行程比较长，70岁以上不收，65岁以上有正常年龄家属陪同。12岁以下小孩不占床只含半餐车导（不含早餐）减1200元/人，12岁以上必须占床与成人同价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7" w:hRule="atLeast"/>
        </w:trPr>
        <w:tc>
          <w:tcPr>
            <w:tcW w:w="10500" w:type="dxa"/>
            <w:gridSpan w:val="4"/>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
                <w:szCs w:val="2"/>
              </w:rPr>
            </w:pPr>
          </w:p>
          <w:tbl>
            <w:tblPr>
              <w:tblStyle w:val="7"/>
              <w:tblW w:w="10674" w:type="dxa"/>
              <w:jc w:val="center"/>
              <w:tblInd w:w="134"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1622"/>
              <w:gridCol w:w="1565"/>
              <w:gridCol w:w="1514"/>
              <w:gridCol w:w="1799"/>
              <w:gridCol w:w="2114"/>
              <w:gridCol w:w="2060"/>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39"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景点</w:t>
                  </w:r>
                </w:p>
              </w:tc>
              <w:tc>
                <w:tcPr>
                  <w:tcW w:w="15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60</w:t>
                  </w:r>
                  <w:r>
                    <w:rPr>
                      <w:rFonts w:hint="eastAsia" w:ascii="微软雅黑" w:hAnsi="微软雅黑" w:eastAsia="微软雅黑" w:cs="微软雅黑"/>
                      <w:color w:val="FF0000"/>
                      <w:sz w:val="21"/>
                      <w:szCs w:val="21"/>
                    </w:rPr>
                    <w:t xml:space="preserve"> 岁以下</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60—64 岁</w:t>
                  </w:r>
                </w:p>
              </w:tc>
              <w:tc>
                <w:tcPr>
                  <w:tcW w:w="179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65—69 岁</w:t>
                  </w:r>
                </w:p>
              </w:tc>
              <w:tc>
                <w:tcPr>
                  <w:tcW w:w="21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70 岁以上</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eastAsia="zh-CN"/>
                    </w:rPr>
                    <w:t>自理</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兵马俑</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120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120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电瓶车 5 元单程</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17"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华清池</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120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120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讲解耳机 30 元</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黄帝陵</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75</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75</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电瓶车 20 元</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梁家河</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电瓶车 20 元</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39"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黄河壶口瀑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布</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90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90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保险 10 元</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华山</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180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180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华山保险 10 元</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1"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明城墙</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30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30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平遥古城</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125</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30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30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30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电瓶车 30 元</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乔家大院</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138</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69</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18"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晋祠</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80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沙湖风景区</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60+70游船</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70游船</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70游船</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70游船</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39"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镇北堡西部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影视城</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100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沙坡头</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90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5元保险</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5元保险</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5元保险</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2" w:hRule="atLeast"/>
                <w:jc w:val="center"/>
              </w:trPr>
              <w:tc>
                <w:tcPr>
                  <w:tcW w:w="162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茶卡盐湖</w:t>
                  </w:r>
                </w:p>
              </w:tc>
              <w:tc>
                <w:tcPr>
                  <w:tcW w:w="1565"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60</w:t>
                  </w:r>
                </w:p>
              </w:tc>
              <w:tc>
                <w:tcPr>
                  <w:tcW w:w="15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30</w:t>
                  </w:r>
                </w:p>
              </w:tc>
              <w:tc>
                <w:tcPr>
                  <w:tcW w:w="1799"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30</w:t>
                  </w:r>
                </w:p>
              </w:tc>
              <w:tc>
                <w:tcPr>
                  <w:tcW w:w="211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060" w:type="dxa"/>
                  <w:tcBorders>
                    <w:right w:val="single" w:color="000000" w:sz="12"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电瓶车 20 元</w:t>
                  </w:r>
                </w:p>
              </w:tc>
            </w:tr>
          </w:tbl>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bl>
            <w:tblPr>
              <w:tblStyle w:val="7"/>
              <w:tblW w:w="10700" w:type="dxa"/>
              <w:jc w:val="center"/>
              <w:tblInd w:w="134"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1623"/>
              <w:gridCol w:w="1537"/>
              <w:gridCol w:w="1554"/>
              <w:gridCol w:w="1786"/>
              <w:gridCol w:w="2100"/>
              <w:gridCol w:w="2100"/>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39" w:hRule="atLeast"/>
                <w:jc w:val="center"/>
              </w:trPr>
              <w:tc>
                <w:tcPr>
                  <w:tcW w:w="1623"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塔尔寺+讲解</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费</w:t>
                  </w:r>
                </w:p>
              </w:tc>
              <w:tc>
                <w:tcPr>
                  <w:tcW w:w="153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70</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讲解费</w:t>
                  </w:r>
                  <w:r>
                    <w:rPr>
                      <w:rFonts w:hint="eastAsia" w:ascii="微软雅黑" w:hAnsi="微软雅黑" w:eastAsia="微软雅黑" w:cs="微软雅黑"/>
                      <w:color w:val="FF0000"/>
                      <w:sz w:val="21"/>
                      <w:szCs w:val="21"/>
                      <w:lang w:val="en-US" w:eastAsia="zh-CN"/>
                    </w:rPr>
                    <w:t>20+区间20</w:t>
                  </w:r>
                </w:p>
              </w:tc>
              <w:tc>
                <w:tcPr>
                  <w:tcW w:w="155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35</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讲解费</w:t>
                  </w:r>
                  <w:r>
                    <w:rPr>
                      <w:rFonts w:hint="eastAsia" w:ascii="微软雅黑" w:hAnsi="微软雅黑" w:eastAsia="微软雅黑" w:cs="微软雅黑"/>
                      <w:color w:val="FF0000"/>
                      <w:sz w:val="21"/>
                      <w:szCs w:val="21"/>
                      <w:lang w:val="en-US" w:eastAsia="zh-CN"/>
                    </w:rPr>
                    <w:t>20+区间20</w:t>
                  </w:r>
                </w:p>
              </w:tc>
              <w:tc>
                <w:tcPr>
                  <w:tcW w:w="1786"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35</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讲解费</w:t>
                  </w:r>
                  <w:r>
                    <w:rPr>
                      <w:rFonts w:hint="eastAsia" w:ascii="微软雅黑" w:hAnsi="微软雅黑" w:eastAsia="微软雅黑" w:cs="微软雅黑"/>
                      <w:color w:val="FF0000"/>
                      <w:sz w:val="21"/>
                      <w:szCs w:val="21"/>
                      <w:lang w:val="en-US" w:eastAsia="zh-CN"/>
                    </w:rPr>
                    <w:t>20+区间20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r>
                    <w:rPr>
                      <w:rFonts w:hint="eastAsia" w:ascii="微软雅黑" w:hAnsi="微软雅黑" w:eastAsia="微软雅黑" w:cs="微软雅黑"/>
                      <w:color w:val="FF0000"/>
                      <w:sz w:val="21"/>
                      <w:szCs w:val="21"/>
                      <w:lang w:eastAsia="zh-CN"/>
                    </w:rPr>
                    <w:t>讲解费</w:t>
                  </w:r>
                  <w:r>
                    <w:rPr>
                      <w:rFonts w:hint="eastAsia" w:ascii="微软雅黑" w:hAnsi="微软雅黑" w:eastAsia="微软雅黑" w:cs="微软雅黑"/>
                      <w:color w:val="FF0000"/>
                      <w:sz w:val="21"/>
                      <w:szCs w:val="21"/>
                      <w:lang w:val="en-US" w:eastAsia="zh-CN"/>
                    </w:rPr>
                    <w:t>20+区间20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39" w:hRule="atLeast"/>
                <w:jc w:val="center"/>
              </w:trPr>
              <w:tc>
                <w:tcPr>
                  <w:tcW w:w="1623"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青海湖二郎</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剑景区</w:t>
                  </w:r>
                </w:p>
              </w:tc>
              <w:tc>
                <w:tcPr>
                  <w:tcW w:w="153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100</w:t>
                  </w:r>
                </w:p>
              </w:tc>
              <w:tc>
                <w:tcPr>
                  <w:tcW w:w="155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50</w:t>
                  </w:r>
                </w:p>
              </w:tc>
              <w:tc>
                <w:tcPr>
                  <w:tcW w:w="1786"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50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电瓶车 20 元</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3"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嘉峪关城楼</w:t>
                  </w:r>
                </w:p>
              </w:tc>
              <w:tc>
                <w:tcPr>
                  <w:tcW w:w="153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w:t>
                  </w:r>
                  <w:r>
                    <w:rPr>
                      <w:rFonts w:hint="eastAsia" w:ascii="微软雅黑" w:hAnsi="微软雅黑" w:eastAsia="微软雅黑" w:cs="微软雅黑"/>
                      <w:color w:val="FF0000"/>
                      <w:sz w:val="21"/>
                      <w:szCs w:val="21"/>
                      <w:lang w:val="en-US" w:eastAsia="zh-CN"/>
                    </w:rPr>
                    <w:t>1</w:t>
                  </w:r>
                  <w:r>
                    <w:rPr>
                      <w:rFonts w:hint="eastAsia" w:ascii="微软雅黑" w:hAnsi="微软雅黑" w:eastAsia="微软雅黑" w:cs="微软雅黑"/>
                      <w:color w:val="FF0000"/>
                      <w:sz w:val="21"/>
                      <w:szCs w:val="21"/>
                    </w:rPr>
                    <w:t>0</w:t>
                  </w:r>
                </w:p>
              </w:tc>
              <w:tc>
                <w:tcPr>
                  <w:tcW w:w="155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55</w:t>
                  </w:r>
                </w:p>
              </w:tc>
              <w:tc>
                <w:tcPr>
                  <w:tcW w:w="1786"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55</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3"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敦煌莫高窟</w:t>
                  </w:r>
                </w:p>
              </w:tc>
              <w:tc>
                <w:tcPr>
                  <w:tcW w:w="153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rPr>
                    <w:t>2</w:t>
                  </w:r>
                  <w:r>
                    <w:rPr>
                      <w:rFonts w:hint="eastAsia" w:ascii="微软雅黑" w:hAnsi="微软雅黑" w:eastAsia="微软雅黑" w:cs="微软雅黑"/>
                      <w:color w:val="FF0000"/>
                      <w:sz w:val="21"/>
                      <w:szCs w:val="21"/>
                      <w:lang w:val="en-US" w:eastAsia="zh-CN"/>
                    </w:rPr>
                    <w:t>40</w:t>
                  </w:r>
                </w:p>
              </w:tc>
              <w:tc>
                <w:tcPr>
                  <w:tcW w:w="155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rPr>
                    <w:t>1</w:t>
                  </w:r>
                  <w:r>
                    <w:rPr>
                      <w:rFonts w:hint="eastAsia" w:ascii="微软雅黑" w:hAnsi="微软雅黑" w:eastAsia="微软雅黑" w:cs="微软雅黑"/>
                      <w:color w:val="FF0000"/>
                      <w:sz w:val="21"/>
                      <w:szCs w:val="21"/>
                      <w:lang w:val="en-US" w:eastAsia="zh-CN"/>
                    </w:rPr>
                    <w:t>50</w:t>
                  </w:r>
                </w:p>
              </w:tc>
              <w:tc>
                <w:tcPr>
                  <w:tcW w:w="1786"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70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70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39" w:hRule="atLeast"/>
                <w:jc w:val="center"/>
              </w:trPr>
              <w:tc>
                <w:tcPr>
                  <w:tcW w:w="1623"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鸣沙山月牙</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泉</w:t>
                  </w:r>
                </w:p>
              </w:tc>
              <w:tc>
                <w:tcPr>
                  <w:tcW w:w="153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w:t>
                  </w:r>
                  <w:r>
                    <w:rPr>
                      <w:rFonts w:hint="eastAsia" w:ascii="微软雅黑" w:hAnsi="微软雅黑" w:eastAsia="微软雅黑" w:cs="微软雅黑"/>
                      <w:color w:val="FF0000"/>
                      <w:sz w:val="21"/>
                      <w:szCs w:val="21"/>
                      <w:lang w:val="en-US" w:eastAsia="zh-CN"/>
                    </w:rPr>
                    <w:t>1</w:t>
                  </w:r>
                  <w:r>
                    <w:rPr>
                      <w:rFonts w:hint="eastAsia" w:ascii="微软雅黑" w:hAnsi="微软雅黑" w:eastAsia="微软雅黑" w:cs="微软雅黑"/>
                      <w:color w:val="FF0000"/>
                      <w:sz w:val="21"/>
                      <w:szCs w:val="21"/>
                    </w:rPr>
                    <w:t>0</w:t>
                  </w:r>
                </w:p>
              </w:tc>
              <w:tc>
                <w:tcPr>
                  <w:tcW w:w="155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55</w:t>
                  </w:r>
                </w:p>
              </w:tc>
              <w:tc>
                <w:tcPr>
                  <w:tcW w:w="1786"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55</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20" w:hRule="atLeast"/>
                <w:jc w:val="center"/>
              </w:trPr>
              <w:tc>
                <w:tcPr>
                  <w:tcW w:w="1623"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坎儿井</w:t>
                  </w:r>
                </w:p>
              </w:tc>
              <w:tc>
                <w:tcPr>
                  <w:tcW w:w="153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40</w:t>
                  </w:r>
                </w:p>
              </w:tc>
              <w:tc>
                <w:tcPr>
                  <w:tcW w:w="155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40</w:t>
                  </w:r>
                </w:p>
              </w:tc>
              <w:tc>
                <w:tcPr>
                  <w:tcW w:w="1786"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317" w:hRule="atLeast"/>
                <w:jc w:val="center"/>
              </w:trPr>
              <w:tc>
                <w:tcPr>
                  <w:tcW w:w="1623"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火焰山</w:t>
                  </w:r>
                </w:p>
              </w:tc>
              <w:tc>
                <w:tcPr>
                  <w:tcW w:w="153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40</w:t>
                  </w:r>
                </w:p>
              </w:tc>
              <w:tc>
                <w:tcPr>
                  <w:tcW w:w="155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40</w:t>
                  </w:r>
                </w:p>
              </w:tc>
              <w:tc>
                <w:tcPr>
                  <w:tcW w:w="1786"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大峡谷 180 元起</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42" w:hRule="atLeast"/>
                <w:jc w:val="center"/>
              </w:trPr>
              <w:tc>
                <w:tcPr>
                  <w:tcW w:w="1623"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天池+区间车</w:t>
                  </w:r>
                </w:p>
              </w:tc>
              <w:tc>
                <w:tcPr>
                  <w:tcW w:w="153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95</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val="en-US" w:eastAsia="zh-CN"/>
                    </w:rPr>
                    <w:t>60</w:t>
                  </w:r>
                </w:p>
              </w:tc>
              <w:tc>
                <w:tcPr>
                  <w:tcW w:w="155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95</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val="en-US" w:eastAsia="zh-CN"/>
                    </w:rPr>
                    <w:t>60</w:t>
                  </w:r>
                </w:p>
              </w:tc>
              <w:tc>
                <w:tcPr>
                  <w:tcW w:w="1786"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48+30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30</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游船 85；</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马牙山索道 220</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42" w:hRule="atLeast"/>
                <w:jc w:val="center"/>
              </w:trPr>
              <w:tc>
                <w:tcPr>
                  <w:tcW w:w="1623"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c>
                <w:tcPr>
                  <w:tcW w:w="153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2263</w:t>
                  </w:r>
                </w:p>
              </w:tc>
              <w:tc>
                <w:tcPr>
                  <w:tcW w:w="1554"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1459</w:t>
                  </w:r>
                </w:p>
              </w:tc>
              <w:tc>
                <w:tcPr>
                  <w:tcW w:w="1786"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578</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265</w:t>
                  </w:r>
                </w:p>
              </w:tc>
              <w:tc>
                <w:tcPr>
                  <w:tcW w:w="210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bl>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jc w:val="center"/>
              <w:rPr>
                <w:rFonts w:hint="eastAsia" w:ascii="黑体" w:hAnsi="黑体" w:eastAsia="黑体" w:cs="黑体"/>
                <w:b/>
                <w:bCs/>
                <w:color w:val="FF0000"/>
                <w:szCs w:val="21"/>
              </w:rPr>
            </w:pPr>
            <w:r>
              <w:rPr>
                <w:rFonts w:hint="eastAsia" w:ascii="黑体" w:hAnsi="黑体" w:eastAsia="黑体" w:cs="黑体"/>
                <w:b/>
                <w:bCs/>
                <w:color w:val="FF0000"/>
                <w:szCs w:val="21"/>
              </w:rPr>
              <w:t>费</w:t>
            </w:r>
          </w:p>
          <w:p>
            <w:pPr>
              <w:jc w:val="center"/>
              <w:rPr>
                <w:rFonts w:hint="eastAsia" w:ascii="黑体" w:hAnsi="黑体" w:eastAsia="黑体" w:cs="黑体"/>
                <w:b/>
                <w:bCs/>
                <w:color w:val="FF0000"/>
                <w:szCs w:val="21"/>
              </w:rPr>
            </w:pPr>
            <w:r>
              <w:rPr>
                <w:rFonts w:hint="eastAsia" w:ascii="黑体" w:hAnsi="黑体" w:eastAsia="黑体" w:cs="黑体"/>
                <w:b/>
                <w:bCs/>
                <w:color w:val="FF0000"/>
                <w:szCs w:val="21"/>
              </w:rPr>
              <w:t>用</w:t>
            </w:r>
          </w:p>
          <w:p>
            <w:pPr>
              <w:jc w:val="center"/>
              <w:rPr>
                <w:rFonts w:hint="eastAsia" w:ascii="黑体" w:hAnsi="黑体" w:eastAsia="黑体" w:cs="黑体"/>
                <w:b/>
                <w:bCs/>
                <w:color w:val="FF0000"/>
                <w:szCs w:val="21"/>
              </w:rPr>
            </w:pPr>
            <w:r>
              <w:rPr>
                <w:rFonts w:hint="eastAsia" w:ascii="黑体" w:hAnsi="黑体" w:eastAsia="黑体" w:cs="黑体"/>
                <w:b/>
                <w:bCs/>
                <w:color w:val="FF0000"/>
                <w:szCs w:val="21"/>
              </w:rPr>
              <w:t>不</w:t>
            </w:r>
          </w:p>
          <w:p>
            <w:pPr>
              <w:rPr>
                <w:rFonts w:hint="eastAsia" w:ascii="黑体" w:hAnsi="黑体" w:eastAsia="黑体" w:cs="黑体"/>
                <w:b/>
                <w:bCs/>
                <w:color w:val="FF0000"/>
                <w:szCs w:val="21"/>
              </w:rPr>
            </w:pPr>
          </w:p>
          <w:p>
            <w:pPr>
              <w:jc w:val="center"/>
              <w:rPr>
                <w:rFonts w:hint="eastAsia" w:ascii="微软雅黑" w:hAnsi="微软雅黑" w:eastAsia="微软雅黑" w:cs="微软雅黑"/>
                <w:b/>
                <w:color w:val="000000"/>
                <w:sz w:val="21"/>
                <w:szCs w:val="21"/>
              </w:rPr>
            </w:pPr>
            <w:r>
              <w:rPr>
                <w:rFonts w:hint="eastAsia" w:ascii="黑体" w:hAnsi="黑体" w:eastAsia="黑体" w:cs="黑体"/>
                <w:b/>
                <w:bCs/>
                <w:color w:val="FF0000"/>
                <w:szCs w:val="21"/>
              </w:rPr>
              <w:t>含</w:t>
            </w:r>
          </w:p>
        </w:tc>
        <w:tc>
          <w:tcPr>
            <w:tcW w:w="9791" w:type="dxa"/>
            <w:gridSpan w:val="3"/>
            <w:vAlign w:val="center"/>
          </w:tcPr>
          <w:p>
            <w:pPr>
              <w:spacing w:line="350" w:lineRule="exact"/>
              <w:rPr>
                <w:rFonts w:hint="eastAsia" w:ascii="黑体" w:hAnsi="黑体" w:eastAsia="黑体" w:cs="黑体"/>
                <w:color w:val="FF0000"/>
                <w:szCs w:val="21"/>
              </w:rPr>
            </w:pPr>
            <w:r>
              <w:rPr>
                <w:rFonts w:hint="eastAsia" w:ascii="黑体" w:hAnsi="黑体" w:eastAsia="黑体"/>
                <w:color w:val="FF0000"/>
                <w:szCs w:val="21"/>
              </w:rPr>
              <w:t>1</w:t>
            </w:r>
            <w:r>
              <w:rPr>
                <w:rFonts w:hint="eastAsia" w:ascii="黑体" w:hAnsi="黑体" w:eastAsia="黑体" w:cs="黑体"/>
                <w:color w:val="FF0000"/>
                <w:szCs w:val="21"/>
              </w:rPr>
              <w:t xml:space="preserve">.酒店押金、单房差或加床费用； </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2.自由活动期间的餐食费和交通费；</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3.“旅游费用包含”内容以外的所有费用；</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4.旅游意外伤害保险及航空意外险（建议旅游者购买）；</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5.个人消费（如酒店内洗衣、电话及未提到的其它服务）；</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6.地面服务费（如首都机场接送服务、行李物品保管费、托运行李超重费等）；</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7.因旅游者违约、自身过错、自身疾病导致的人身财产损失而额外支付的费用；</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8.因交通延误、取消等意外事件或战争、罢工、自然灾害等不可抗拒力导致的额外费用；</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9.行程中未标注的景点门票或区间车费用；</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10.酒店内儿童早餐费用及儿童报价以外产生的其他费用需游客自理；</w:t>
            </w:r>
          </w:p>
          <w:p>
            <w:pPr>
              <w:spacing w:line="350" w:lineRule="exact"/>
              <w:rPr>
                <w:rFonts w:hint="eastAsia" w:ascii="黑体" w:hAnsi="黑体" w:eastAsia="黑体" w:cs="黑体"/>
                <w:color w:val="FF0000"/>
                <w:szCs w:val="21"/>
              </w:rPr>
            </w:pPr>
            <w:r>
              <w:rPr>
                <w:rFonts w:hint="eastAsia" w:ascii="黑体" w:hAnsi="黑体" w:eastAsia="黑体" w:cs="黑体"/>
                <w:color w:val="FF0000"/>
                <w:szCs w:val="21"/>
              </w:rPr>
              <w:t>11.购物场所内消费；</w:t>
            </w:r>
          </w:p>
          <w:p>
            <w:pPr>
              <w:spacing w:line="350" w:lineRule="exact"/>
              <w:rPr>
                <w:rFonts w:hint="default" w:ascii="黑体" w:hAnsi="黑体" w:eastAsia="黑体" w:cs="黑体"/>
                <w:color w:val="FF0000"/>
                <w:szCs w:val="21"/>
                <w:lang w:val="en-US" w:eastAsia="zh-CN"/>
              </w:rPr>
            </w:pPr>
            <w:r>
              <w:rPr>
                <w:rFonts w:hint="eastAsia" w:ascii="黑体" w:hAnsi="黑体" w:eastAsia="黑体" w:cs="黑体"/>
                <w:color w:val="FF0000"/>
                <w:szCs w:val="21"/>
                <w:lang w:val="en-US" w:eastAsia="zh-CN"/>
              </w:rPr>
              <w:t>12.不含行程景点大门票和景交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ind w:left="239" w:leftChars="114"/>
              <w:rPr>
                <w:rFonts w:hint="eastAsia" w:ascii="黑体" w:hAnsi="黑体" w:eastAsia="黑体" w:cs="黑体"/>
                <w:b/>
                <w:bCs/>
                <w:color w:val="000000"/>
                <w:szCs w:val="21"/>
              </w:rPr>
            </w:pPr>
            <w:r>
              <w:rPr>
                <w:rFonts w:hint="eastAsia" w:ascii="黑体" w:hAnsi="黑体" w:eastAsia="黑体" w:cs="黑体"/>
                <w:b/>
                <w:bCs/>
                <w:color w:val="000000"/>
                <w:szCs w:val="21"/>
              </w:rPr>
              <w:t>特别</w:t>
            </w:r>
          </w:p>
          <w:p>
            <w:pPr>
              <w:ind w:left="239" w:leftChars="114"/>
              <w:rPr>
                <w:rFonts w:hint="eastAsia" w:ascii="微软雅黑" w:hAnsi="微软雅黑" w:eastAsia="微软雅黑" w:cs="微软雅黑"/>
                <w:b/>
                <w:color w:val="000000"/>
                <w:sz w:val="21"/>
                <w:szCs w:val="21"/>
              </w:rPr>
            </w:pPr>
            <w:r>
              <w:rPr>
                <w:rFonts w:hint="eastAsia" w:ascii="黑体" w:hAnsi="黑体" w:eastAsia="黑体" w:cs="黑体"/>
                <w:b/>
                <w:bCs/>
                <w:color w:val="000000"/>
                <w:szCs w:val="21"/>
              </w:rPr>
              <w:t>提示</w:t>
            </w:r>
          </w:p>
        </w:tc>
        <w:tc>
          <w:tcPr>
            <w:tcW w:w="9791" w:type="dxa"/>
            <w:gridSpan w:val="3"/>
            <w:vAlign w:val="center"/>
          </w:tcPr>
          <w:p>
            <w:pPr>
              <w:spacing w:line="350" w:lineRule="exact"/>
              <w:rPr>
                <w:rFonts w:hint="eastAsia" w:ascii="黑体" w:hAnsi="黑体" w:eastAsia="黑体" w:cs="黑体"/>
                <w:color w:val="000000"/>
                <w:szCs w:val="21"/>
              </w:rPr>
            </w:pPr>
            <w:r>
              <w:rPr>
                <w:rFonts w:hint="eastAsia" w:ascii="黑体" w:hAnsi="黑体" w:eastAsia="黑体" w:cs="黑体"/>
                <w:color w:val="000000"/>
                <w:szCs w:val="21"/>
              </w:rPr>
              <w:t>1. 18周岁以下未成年人，自我约束能力差，参团安排正常年龄游客陪同；西北地区，65周岁以上群体参团必须有正常年龄游客陪同；不建议65岁以上老人参团，如需参团，请一定做好身体检查，出示医院健康证明，并填写《参团免责声明》。</w:t>
            </w:r>
          </w:p>
          <w:p>
            <w:pPr>
              <w:spacing w:line="350" w:lineRule="exact"/>
              <w:rPr>
                <w:rFonts w:hint="eastAsia" w:ascii="黑体" w:hAnsi="黑体" w:eastAsia="黑体" w:cs="黑体"/>
                <w:color w:val="000000"/>
                <w:szCs w:val="21"/>
              </w:rPr>
            </w:pPr>
            <w:r>
              <w:rPr>
                <w:rFonts w:hint="eastAsia" w:ascii="黑体" w:hAnsi="黑体" w:eastAsia="黑体" w:cs="黑体"/>
                <w:color w:val="000000"/>
                <w:szCs w:val="21"/>
              </w:rPr>
              <w:t>2. 本行程所选酒店部分不能加床，价格按床位核算，若出现单人，需补房差。</w:t>
            </w:r>
          </w:p>
          <w:p>
            <w:pPr>
              <w:spacing w:line="350" w:lineRule="exact"/>
              <w:rPr>
                <w:rFonts w:hint="eastAsia" w:ascii="黑体" w:hAnsi="黑体" w:eastAsia="黑体" w:cs="黑体"/>
                <w:color w:val="000000"/>
                <w:szCs w:val="21"/>
              </w:rPr>
            </w:pPr>
            <w:r>
              <w:rPr>
                <w:rFonts w:hint="eastAsia" w:ascii="黑体" w:hAnsi="黑体" w:eastAsia="黑体" w:cs="黑体"/>
                <w:color w:val="000000"/>
                <w:szCs w:val="21"/>
                <w:lang w:val="en-US" w:eastAsia="zh-CN"/>
              </w:rPr>
              <w:t>3</w:t>
            </w:r>
            <w:r>
              <w:rPr>
                <w:rFonts w:hint="eastAsia" w:ascii="黑体" w:hAnsi="黑体" w:eastAsia="黑体" w:cs="黑体"/>
                <w:color w:val="000000"/>
                <w:szCs w:val="21"/>
              </w:rPr>
              <w:t xml:space="preserve">. 若游客未按照旅游合同执行自愿放弃项目或途中取消行程或中途离团，一律视为自动放弃，请主动签写离团证 明或放弃项目证明，否则我社不承担相关责任。未产生费用扣除损失和服务费后退还。 </w:t>
            </w:r>
          </w:p>
          <w:p>
            <w:pPr>
              <w:spacing w:line="350" w:lineRule="exact"/>
              <w:rPr>
                <w:rFonts w:hint="eastAsia" w:ascii="黑体" w:hAnsi="黑体" w:eastAsia="黑体" w:cs="黑体"/>
                <w:color w:val="000000"/>
                <w:szCs w:val="21"/>
              </w:rPr>
            </w:pPr>
            <w:r>
              <w:rPr>
                <w:rFonts w:hint="eastAsia" w:ascii="黑体" w:hAnsi="黑体" w:eastAsia="黑体" w:cs="黑体"/>
                <w:color w:val="000000"/>
                <w:szCs w:val="21"/>
                <w:lang w:val="en-US" w:eastAsia="zh-CN"/>
              </w:rPr>
              <w:t>4</w:t>
            </w:r>
            <w:r>
              <w:rPr>
                <w:rFonts w:hint="eastAsia" w:ascii="黑体" w:hAnsi="黑体" w:eastAsia="黑体" w:cs="黑体"/>
                <w:color w:val="000000"/>
                <w:szCs w:val="21"/>
              </w:rPr>
              <w:t>. 因人力不可抗拒因素（自然灾害、交通状况、政府行为等），导致行程无法正常进行，经协商同意后，我社可以 作出行程调整，尽力确保行程的顺利进行。实在导致无法按照约定的计划执行的，因变更而超出的费用由旅游者承担。</w:t>
            </w:r>
          </w:p>
          <w:p>
            <w:pPr>
              <w:spacing w:line="350" w:lineRule="exact"/>
              <w:rPr>
                <w:rFonts w:hint="eastAsia" w:ascii="黑体" w:hAnsi="黑体" w:eastAsia="黑体" w:cs="黑体"/>
                <w:color w:val="000000"/>
                <w:szCs w:val="21"/>
              </w:rPr>
            </w:pPr>
            <w:r>
              <w:rPr>
                <w:rFonts w:hint="eastAsia" w:ascii="黑体" w:hAnsi="黑体" w:eastAsia="黑体" w:cs="黑体"/>
                <w:color w:val="000000"/>
                <w:szCs w:val="21"/>
                <w:lang w:val="en-US" w:eastAsia="zh-CN"/>
              </w:rPr>
              <w:t>5</w:t>
            </w:r>
            <w:r>
              <w:rPr>
                <w:rFonts w:hint="eastAsia" w:ascii="黑体" w:hAnsi="黑体" w:eastAsia="黑体" w:cs="黑体"/>
                <w:color w:val="000000"/>
                <w:szCs w:val="21"/>
              </w:rPr>
              <w:t>. 不要忘记填写《意见单》这是您对此次游览质量的最终考核标准；我社质检中心将以此作为团队  质量调查的依据，否则不予授理。不签意见单者视为放弃，按无意见处理。</w:t>
            </w:r>
          </w:p>
          <w:p>
            <w:pPr>
              <w:spacing w:line="350" w:lineRule="exact"/>
              <w:rPr>
                <w:rFonts w:hint="eastAsia" w:ascii="微软雅黑" w:hAnsi="微软雅黑" w:eastAsia="微软雅黑" w:cs="微软雅黑"/>
                <w:b/>
                <w:bCs/>
                <w:kern w:val="0"/>
                <w:sz w:val="21"/>
                <w:szCs w:val="21"/>
              </w:rPr>
            </w:pPr>
            <w:r>
              <w:rPr>
                <w:rFonts w:hint="eastAsia" w:ascii="黑体" w:hAnsi="黑体" w:eastAsia="黑体" w:cs="黑体"/>
                <w:color w:val="000000"/>
                <w:szCs w:val="21"/>
                <w:lang w:val="en-US" w:eastAsia="zh-CN"/>
              </w:rPr>
              <w:t>6</w:t>
            </w:r>
            <w:r>
              <w:rPr>
                <w:rFonts w:hint="eastAsia" w:ascii="黑体" w:hAnsi="黑体" w:eastAsia="黑体" w:cs="黑体"/>
                <w:color w:val="000000"/>
                <w:szCs w:val="21"/>
              </w:rPr>
              <w:t>. 我社已购买了旅行社责任险，旅途时间较长，希望游客自行购买旅游意外险；做到出行无忧；</w:t>
            </w:r>
          </w:p>
        </w:tc>
      </w:tr>
    </w:tbl>
    <w:p>
      <w:pPr>
        <w:pStyle w:val="6"/>
        <w:rPr>
          <w:color w:val="FF0000"/>
          <w:sz w:val="28"/>
          <w:szCs w:val="28"/>
        </w:rPr>
      </w:pPr>
    </w:p>
    <w:p>
      <w:pPr>
        <w:rPr>
          <w:rFonts w:ascii="宋体"/>
          <w:b/>
          <w:color w:val="000000"/>
          <w:sz w:val="24"/>
        </w:rPr>
      </w:pPr>
    </w:p>
    <w:sectPr>
      <w:pgSz w:w="11906" w:h="16838"/>
      <w:pgMar w:top="1417" w:right="720" w:bottom="1134" w:left="7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3"/>
      <w:numFmt w:val="decimal"/>
      <w:suff w:val="nothing"/>
      <w:lvlText w:val="%1."/>
      <w:lvlJc w:val="left"/>
      <w:rPr>
        <w:rFonts w:cs="Times New Roman"/>
      </w:rPr>
    </w:lvl>
    <w:lvl w:ilvl="1" w:tentative="0">
      <w:start w:val="0"/>
      <w:numFmt w:val="bullet"/>
      <w:lvlText w:val="•"/>
      <w:lvlJc w:val="left"/>
      <w:pPr>
        <w:ind w:left="1167" w:hanging="233"/>
      </w:pPr>
      <w:rPr>
        <w:rFonts w:hint="default"/>
        <w:lang w:val="zh-CN" w:eastAsia="zh-CN" w:bidi="zh-CN"/>
      </w:rPr>
    </w:lvl>
    <w:lvl w:ilvl="2" w:tentative="0">
      <w:start w:val="0"/>
      <w:numFmt w:val="bullet"/>
      <w:lvlText w:val="•"/>
      <w:lvlJc w:val="left"/>
      <w:pPr>
        <w:ind w:left="1994" w:hanging="233"/>
      </w:pPr>
      <w:rPr>
        <w:rFonts w:hint="default"/>
        <w:lang w:val="zh-CN" w:eastAsia="zh-CN" w:bidi="zh-CN"/>
      </w:rPr>
    </w:lvl>
    <w:lvl w:ilvl="3" w:tentative="0">
      <w:start w:val="0"/>
      <w:numFmt w:val="bullet"/>
      <w:lvlText w:val="•"/>
      <w:lvlJc w:val="left"/>
      <w:pPr>
        <w:ind w:left="2821" w:hanging="233"/>
      </w:pPr>
      <w:rPr>
        <w:rFonts w:hint="default"/>
        <w:lang w:val="zh-CN" w:eastAsia="zh-CN" w:bidi="zh-CN"/>
      </w:rPr>
    </w:lvl>
    <w:lvl w:ilvl="4" w:tentative="0">
      <w:start w:val="0"/>
      <w:numFmt w:val="bullet"/>
      <w:lvlText w:val="•"/>
      <w:lvlJc w:val="left"/>
      <w:pPr>
        <w:ind w:left="3648" w:hanging="233"/>
      </w:pPr>
      <w:rPr>
        <w:rFonts w:hint="default"/>
        <w:lang w:val="zh-CN" w:eastAsia="zh-CN" w:bidi="zh-CN"/>
      </w:rPr>
    </w:lvl>
    <w:lvl w:ilvl="5" w:tentative="0">
      <w:start w:val="0"/>
      <w:numFmt w:val="bullet"/>
      <w:lvlText w:val="•"/>
      <w:lvlJc w:val="left"/>
      <w:pPr>
        <w:ind w:left="4475" w:hanging="233"/>
      </w:pPr>
      <w:rPr>
        <w:rFonts w:hint="default"/>
        <w:lang w:val="zh-CN" w:eastAsia="zh-CN" w:bidi="zh-CN"/>
      </w:rPr>
    </w:lvl>
    <w:lvl w:ilvl="6" w:tentative="0">
      <w:start w:val="0"/>
      <w:numFmt w:val="bullet"/>
      <w:lvlText w:val="•"/>
      <w:lvlJc w:val="left"/>
      <w:pPr>
        <w:ind w:left="5302" w:hanging="233"/>
      </w:pPr>
      <w:rPr>
        <w:rFonts w:hint="default"/>
        <w:lang w:val="zh-CN" w:eastAsia="zh-CN" w:bidi="zh-CN"/>
      </w:rPr>
    </w:lvl>
    <w:lvl w:ilvl="7" w:tentative="0">
      <w:start w:val="0"/>
      <w:numFmt w:val="bullet"/>
      <w:lvlText w:val="•"/>
      <w:lvlJc w:val="left"/>
      <w:pPr>
        <w:ind w:left="6129" w:hanging="233"/>
      </w:pPr>
      <w:rPr>
        <w:rFonts w:hint="default"/>
        <w:lang w:val="zh-CN" w:eastAsia="zh-CN" w:bidi="zh-CN"/>
      </w:rPr>
    </w:lvl>
    <w:lvl w:ilvl="8" w:tentative="0">
      <w:start w:val="0"/>
      <w:numFmt w:val="bullet"/>
      <w:lvlText w:val="•"/>
      <w:lvlJc w:val="left"/>
      <w:pPr>
        <w:ind w:left="6956" w:hanging="233"/>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5E3"/>
    <w:rsid w:val="000A706B"/>
    <w:rsid w:val="00E465E3"/>
    <w:rsid w:val="03C145B3"/>
    <w:rsid w:val="059830C8"/>
    <w:rsid w:val="05B13E35"/>
    <w:rsid w:val="07F03032"/>
    <w:rsid w:val="09C8796B"/>
    <w:rsid w:val="0F5B4901"/>
    <w:rsid w:val="105251FD"/>
    <w:rsid w:val="119717FA"/>
    <w:rsid w:val="1295070E"/>
    <w:rsid w:val="12C124FF"/>
    <w:rsid w:val="14FB5ED1"/>
    <w:rsid w:val="187C512E"/>
    <w:rsid w:val="18DC16A3"/>
    <w:rsid w:val="192243F8"/>
    <w:rsid w:val="1CDD42EA"/>
    <w:rsid w:val="1D3640AD"/>
    <w:rsid w:val="205E1678"/>
    <w:rsid w:val="239F6B8F"/>
    <w:rsid w:val="24001229"/>
    <w:rsid w:val="248675BE"/>
    <w:rsid w:val="261837C3"/>
    <w:rsid w:val="268C0F7B"/>
    <w:rsid w:val="2A2D2F6A"/>
    <w:rsid w:val="2B0C41B3"/>
    <w:rsid w:val="2B7A5646"/>
    <w:rsid w:val="2C147370"/>
    <w:rsid w:val="2D730A1D"/>
    <w:rsid w:val="2DBB1083"/>
    <w:rsid w:val="2FE9730A"/>
    <w:rsid w:val="30DB70D5"/>
    <w:rsid w:val="318221EA"/>
    <w:rsid w:val="332108D2"/>
    <w:rsid w:val="333370AB"/>
    <w:rsid w:val="338213F7"/>
    <w:rsid w:val="3527065A"/>
    <w:rsid w:val="389C7FF3"/>
    <w:rsid w:val="3AEE774D"/>
    <w:rsid w:val="3B1203CB"/>
    <w:rsid w:val="3B5911AF"/>
    <w:rsid w:val="3EB86326"/>
    <w:rsid w:val="41C73BBC"/>
    <w:rsid w:val="43114BF3"/>
    <w:rsid w:val="43387E4B"/>
    <w:rsid w:val="434F1CA1"/>
    <w:rsid w:val="43FB15B9"/>
    <w:rsid w:val="445033EA"/>
    <w:rsid w:val="46956582"/>
    <w:rsid w:val="48512058"/>
    <w:rsid w:val="48847556"/>
    <w:rsid w:val="498B5EE4"/>
    <w:rsid w:val="4A5C5EB7"/>
    <w:rsid w:val="4AA04338"/>
    <w:rsid w:val="4B1B4948"/>
    <w:rsid w:val="4B4F570F"/>
    <w:rsid w:val="4DB8424F"/>
    <w:rsid w:val="4E81648B"/>
    <w:rsid w:val="50D93CF8"/>
    <w:rsid w:val="51083FEF"/>
    <w:rsid w:val="51717BCD"/>
    <w:rsid w:val="53126C50"/>
    <w:rsid w:val="53172C44"/>
    <w:rsid w:val="53BB4FF0"/>
    <w:rsid w:val="559B5ACA"/>
    <w:rsid w:val="57761866"/>
    <w:rsid w:val="5A390DEE"/>
    <w:rsid w:val="5B801CC8"/>
    <w:rsid w:val="5D624686"/>
    <w:rsid w:val="5D9C4435"/>
    <w:rsid w:val="5E1F063F"/>
    <w:rsid w:val="5E990DB8"/>
    <w:rsid w:val="5FAC4F73"/>
    <w:rsid w:val="60785FEB"/>
    <w:rsid w:val="6121658E"/>
    <w:rsid w:val="62854A04"/>
    <w:rsid w:val="63DC45BA"/>
    <w:rsid w:val="640B407C"/>
    <w:rsid w:val="66164B99"/>
    <w:rsid w:val="67292BEE"/>
    <w:rsid w:val="692134A0"/>
    <w:rsid w:val="6A297CD0"/>
    <w:rsid w:val="6B8450C4"/>
    <w:rsid w:val="6D93382E"/>
    <w:rsid w:val="71861F3E"/>
    <w:rsid w:val="75311548"/>
    <w:rsid w:val="775D717D"/>
    <w:rsid w:val="798A07AF"/>
    <w:rsid w:val="7B584BAD"/>
    <w:rsid w:val="7C263CC7"/>
    <w:rsid w:val="7CB518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5"/>
    <w:qFormat/>
    <w:uiPriority w:val="99"/>
    <w:pPr>
      <w:keepNext/>
      <w:keepLines/>
      <w:spacing w:line="576" w:lineRule="auto"/>
      <w:outlineLvl w:val="0"/>
    </w:pPr>
    <w:rPr>
      <w:b/>
      <w:kern w:val="44"/>
      <w:sz w:val="44"/>
    </w:rPr>
  </w:style>
  <w:style w:type="paragraph" w:styleId="3">
    <w:name w:val="heading 2"/>
    <w:basedOn w:val="1"/>
    <w:next w:val="1"/>
    <w:link w:val="16"/>
    <w:qFormat/>
    <w:uiPriority w:val="99"/>
    <w:pPr>
      <w:keepNext/>
      <w:keepLines/>
      <w:spacing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4">
    <w:name w:val="Body Text"/>
    <w:basedOn w:val="1"/>
    <w:qFormat/>
    <w:uiPriority w:val="1"/>
    <w:rPr>
      <w:rFonts w:ascii="微软雅黑" w:hAnsi="微软雅黑" w:eastAsia="微软雅黑" w:cs="微软雅黑"/>
      <w:b/>
      <w:bCs/>
      <w:sz w:val="30"/>
      <w:szCs w:val="30"/>
      <w:lang w:val="zh-CN" w:eastAsia="zh-CN" w:bidi="zh-CN"/>
    </w:rPr>
  </w:style>
  <w:style w:type="paragraph" w:styleId="5">
    <w:name w:val="Body Text Indent"/>
    <w:basedOn w:val="1"/>
    <w:link w:val="31"/>
    <w:qFormat/>
    <w:uiPriority w:val="99"/>
    <w:pPr>
      <w:spacing w:line="300" w:lineRule="exact"/>
      <w:ind w:left="210" w:hanging="210" w:hangingChars="100"/>
    </w:pPr>
    <w:rPr>
      <w:rFonts w:ascii="新宋体" w:hAnsi="新宋体" w:eastAsia="新宋体"/>
      <w:kern w:val="0"/>
      <w:sz w:val="20"/>
      <w:szCs w:val="20"/>
    </w:rPr>
  </w:style>
  <w:style w:type="paragraph" w:styleId="6">
    <w:name w:val="Normal (Web)"/>
    <w:basedOn w:val="1"/>
    <w:qFormat/>
    <w:uiPriority w:val="99"/>
    <w:rPr>
      <w:rFonts w:ascii="宋体" w:hAnsi="宋体" w:cs="宋体"/>
    </w:rPr>
  </w:style>
  <w:style w:type="table" w:styleId="8">
    <w:name w:val="Table Grid"/>
    <w:basedOn w:val="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Strong"/>
    <w:basedOn w:val="9"/>
    <w:qFormat/>
    <w:uiPriority w:val="99"/>
    <w:rPr>
      <w:rFonts w:cs="Times New Roman"/>
      <w:b/>
      <w:bCs/>
    </w:rPr>
  </w:style>
  <w:style w:type="character" w:styleId="11">
    <w:name w:val="FollowedHyperlink"/>
    <w:basedOn w:val="9"/>
    <w:qFormat/>
    <w:uiPriority w:val="99"/>
    <w:rPr>
      <w:rFonts w:cs="Times New Roman"/>
      <w:color w:val="800080"/>
      <w:u w:val="single"/>
    </w:rPr>
  </w:style>
  <w:style w:type="character" w:styleId="12">
    <w:name w:val="line number"/>
    <w:basedOn w:val="9"/>
    <w:qFormat/>
    <w:uiPriority w:val="99"/>
    <w:rPr>
      <w:rFonts w:cs="Times New Roman"/>
    </w:rPr>
  </w:style>
  <w:style w:type="character" w:styleId="13">
    <w:name w:val="HTML Acronym"/>
    <w:basedOn w:val="12"/>
    <w:qFormat/>
    <w:uiPriority w:val="99"/>
  </w:style>
  <w:style w:type="character" w:styleId="14">
    <w:name w:val="Hyperlink"/>
    <w:basedOn w:val="9"/>
    <w:qFormat/>
    <w:uiPriority w:val="99"/>
    <w:rPr>
      <w:rFonts w:cs="Times New Roman"/>
      <w:color w:val="0000FF"/>
      <w:u w:val="single"/>
    </w:rPr>
  </w:style>
  <w:style w:type="character" w:customStyle="1" w:styleId="15">
    <w:name w:val="标题 1 Char"/>
    <w:basedOn w:val="9"/>
    <w:link w:val="2"/>
    <w:qFormat/>
    <w:uiPriority w:val="99"/>
    <w:rPr>
      <w:rFonts w:ascii="Calibri" w:hAnsi="Calibri" w:cs="Times New Roman"/>
      <w:b/>
      <w:bCs/>
      <w:kern w:val="44"/>
      <w:sz w:val="44"/>
      <w:szCs w:val="44"/>
    </w:rPr>
  </w:style>
  <w:style w:type="character" w:customStyle="1" w:styleId="16">
    <w:name w:val="标题 2 Char"/>
    <w:basedOn w:val="9"/>
    <w:link w:val="3"/>
    <w:qFormat/>
    <w:uiPriority w:val="99"/>
    <w:rPr>
      <w:rFonts w:ascii="Cambria" w:hAnsi="Cambria" w:eastAsia="宋体" w:cs="Times New Roman"/>
      <w:b/>
      <w:bCs/>
      <w:sz w:val="32"/>
      <w:szCs w:val="32"/>
    </w:rPr>
  </w:style>
  <w:style w:type="character" w:customStyle="1" w:styleId="17">
    <w:name w:val="Body Text Indent Char"/>
    <w:basedOn w:val="9"/>
    <w:link w:val="5"/>
    <w:qFormat/>
    <w:uiPriority w:val="99"/>
    <w:rPr>
      <w:rFonts w:ascii="新宋体" w:hAnsi="新宋体" w:eastAsia="新宋体" w:cs="Times New Roman"/>
    </w:rPr>
  </w:style>
  <w:style w:type="character" w:customStyle="1" w:styleId="18">
    <w:name w:val="star2"/>
    <w:basedOn w:val="9"/>
    <w:qFormat/>
    <w:uiPriority w:val="99"/>
    <w:rPr>
      <w:rFonts w:cs="Times New Roman"/>
    </w:rPr>
  </w:style>
  <w:style w:type="character" w:customStyle="1" w:styleId="19">
    <w:name w:val="star21"/>
    <w:basedOn w:val="9"/>
    <w:qFormat/>
    <w:uiPriority w:val="99"/>
    <w:rPr>
      <w:rFonts w:cs="Times New Roman"/>
    </w:rPr>
  </w:style>
  <w:style w:type="character" w:customStyle="1" w:styleId="20">
    <w:name w:val="star3"/>
    <w:basedOn w:val="9"/>
    <w:qFormat/>
    <w:uiPriority w:val="99"/>
    <w:rPr>
      <w:rFonts w:cs="Times New Roman"/>
    </w:rPr>
  </w:style>
  <w:style w:type="character" w:customStyle="1" w:styleId="21">
    <w:name w:val="star0"/>
    <w:basedOn w:val="9"/>
    <w:qFormat/>
    <w:uiPriority w:val="99"/>
    <w:rPr>
      <w:rFonts w:cs="Times New Roman"/>
    </w:rPr>
  </w:style>
  <w:style w:type="character" w:customStyle="1" w:styleId="22">
    <w:name w:val="star01"/>
    <w:basedOn w:val="9"/>
    <w:qFormat/>
    <w:uiPriority w:val="99"/>
    <w:rPr>
      <w:rFonts w:cs="Times New Roman"/>
    </w:rPr>
  </w:style>
  <w:style w:type="character" w:customStyle="1" w:styleId="23">
    <w:name w:val="star1"/>
    <w:basedOn w:val="9"/>
    <w:qFormat/>
    <w:uiPriority w:val="99"/>
    <w:rPr>
      <w:rFonts w:cs="Times New Roman"/>
    </w:rPr>
  </w:style>
  <w:style w:type="character" w:customStyle="1" w:styleId="24">
    <w:name w:val="star11"/>
    <w:basedOn w:val="9"/>
    <w:qFormat/>
    <w:uiPriority w:val="99"/>
    <w:rPr>
      <w:rFonts w:cs="Times New Roman"/>
    </w:rPr>
  </w:style>
  <w:style w:type="character" w:customStyle="1" w:styleId="25">
    <w:name w:val="star4"/>
    <w:basedOn w:val="9"/>
    <w:qFormat/>
    <w:uiPriority w:val="99"/>
    <w:rPr>
      <w:rFonts w:cs="Times New Roman"/>
    </w:rPr>
  </w:style>
  <w:style w:type="character" w:customStyle="1" w:styleId="26">
    <w:name w:val="star41"/>
    <w:basedOn w:val="9"/>
    <w:qFormat/>
    <w:uiPriority w:val="99"/>
    <w:rPr>
      <w:rFonts w:cs="Times New Roman"/>
    </w:rPr>
  </w:style>
  <w:style w:type="character" w:customStyle="1" w:styleId="27">
    <w:name w:val="star5"/>
    <w:basedOn w:val="9"/>
    <w:qFormat/>
    <w:uiPriority w:val="99"/>
    <w:rPr>
      <w:rFonts w:cs="Times New Roman"/>
    </w:rPr>
  </w:style>
  <w:style w:type="character" w:customStyle="1" w:styleId="28">
    <w:name w:val="star51"/>
    <w:basedOn w:val="9"/>
    <w:qFormat/>
    <w:uiPriority w:val="99"/>
    <w:rPr>
      <w:rFonts w:cs="Times New Roman"/>
    </w:rPr>
  </w:style>
  <w:style w:type="character" w:customStyle="1" w:styleId="29">
    <w:name w:val="star31"/>
    <w:basedOn w:val="9"/>
    <w:qFormat/>
    <w:uiPriority w:val="99"/>
    <w:rPr>
      <w:rFonts w:cs="Times New Roman"/>
    </w:rPr>
  </w:style>
  <w:style w:type="paragraph" w:customStyle="1" w:styleId="30">
    <w:name w:val="列出段落1"/>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1">
    <w:name w:val="正文文本缩进 Char"/>
    <w:basedOn w:val="9"/>
    <w:link w:val="5"/>
    <w:qFormat/>
    <w:uiPriority w:val="99"/>
    <w:rPr>
      <w:rFonts w:ascii="Calibri" w:hAnsi="Calibri" w:cs="Times New Roman"/>
      <w:sz w:val="24"/>
      <w:szCs w:val="24"/>
    </w:rPr>
  </w:style>
  <w:style w:type="paragraph" w:customStyle="1" w:styleId="32">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1002</Words>
  <Characters>5718</Characters>
  <Lines>47</Lines>
  <Paragraphs>13</Paragraphs>
  <TotalTime>18</TotalTime>
  <ScaleCrop>false</ScaleCrop>
  <LinksUpToDate>false</LinksUpToDate>
  <CharactersWithSpaces>6707</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2019-03-27T10:28:00Z</dcterms:created>
  <dc:creator>Administrator</dc:creator>
  <cp:lastModifiedBy>闽南风康良舒</cp:lastModifiedBy>
  <dcterms:modified xsi:type="dcterms:W3CDTF">2019-05-30T08:13:52Z</dcterms:modified>
  <dc:title>2018年开年巨献---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