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5FF" w:rsidRDefault="00074141">
      <w:pPr>
        <w:spacing w:line="0" w:lineRule="atLeast"/>
        <w:ind w:rightChars="90" w:right="189"/>
        <w:rPr>
          <w:rFonts w:ascii="新宋体" w:eastAsia="新宋体" w:hAnsi="新宋体" w:cs="新宋体"/>
          <w:b/>
          <w:bCs/>
          <w:sz w:val="36"/>
          <w:szCs w:val="36"/>
        </w:rPr>
      </w:pPr>
      <w:r>
        <w:rPr>
          <w:rFonts w:ascii="新宋体" w:eastAsia="新宋体" w:hAnsi="新宋体" w:cs="新宋体" w:hint="eastAsia"/>
          <w:b/>
          <w:color w:val="FF6600"/>
          <w:sz w:val="36"/>
          <w:szCs w:val="36"/>
        </w:rPr>
        <w:t>【神宜恋】</w:t>
      </w:r>
      <w:r>
        <w:rPr>
          <w:rFonts w:ascii="新宋体" w:eastAsia="新宋体" w:hAnsi="新宋体" w:cs="新宋体" w:hint="eastAsia"/>
          <w:b/>
          <w:sz w:val="36"/>
          <w:szCs w:val="36"/>
        </w:rPr>
        <w:t>-</w:t>
      </w:r>
      <w:r>
        <w:rPr>
          <w:rFonts w:ascii="新宋体" w:eastAsia="新宋体" w:hAnsi="新宋体" w:cs="新宋体" w:hint="eastAsia"/>
          <w:b/>
          <w:bCs/>
          <w:sz w:val="36"/>
          <w:szCs w:val="36"/>
        </w:rPr>
        <w:t>三峡人家、神农架</w:t>
      </w:r>
      <w:r>
        <w:rPr>
          <w:rFonts w:ascii="新宋体" w:eastAsia="新宋体" w:hAnsi="新宋体" w:cs="新宋体" w:hint="eastAsia"/>
          <w:b/>
          <w:bCs/>
          <w:sz w:val="36"/>
          <w:szCs w:val="36"/>
        </w:rPr>
        <w:t>自然保护区</w:t>
      </w:r>
      <w:r>
        <w:rPr>
          <w:rFonts w:ascii="新宋体" w:eastAsia="新宋体" w:hAnsi="新宋体" w:cs="新宋体" w:hint="eastAsia"/>
          <w:b/>
          <w:bCs/>
          <w:sz w:val="36"/>
          <w:szCs w:val="36"/>
        </w:rPr>
        <w:t>、天生桥、官门山、</w:t>
      </w:r>
    </w:p>
    <w:p w:rsidR="00E555FF" w:rsidRDefault="00074141">
      <w:pPr>
        <w:spacing w:line="0" w:lineRule="atLeast"/>
        <w:ind w:rightChars="90" w:right="189" w:firstLineChars="500" w:firstLine="1807"/>
        <w:rPr>
          <w:rFonts w:ascii="新宋体" w:eastAsia="新宋体" w:hAnsi="新宋体" w:cs="新宋体"/>
          <w:b/>
          <w:bCs/>
          <w:sz w:val="36"/>
          <w:szCs w:val="36"/>
        </w:rPr>
      </w:pPr>
      <w:r>
        <w:rPr>
          <w:rFonts w:ascii="新宋体" w:eastAsia="新宋体" w:hAnsi="新宋体" w:cs="新宋体" w:hint="eastAsia"/>
          <w:b/>
          <w:bCs/>
          <w:sz w:val="36"/>
          <w:szCs w:val="36"/>
        </w:rPr>
        <w:t>神农坛、两坝一峡、三峡大坝</w:t>
      </w:r>
      <w:r>
        <w:rPr>
          <w:rFonts w:ascii="新宋体" w:eastAsia="新宋体" w:hAnsi="新宋体" w:cs="新宋体" w:hint="eastAsia"/>
          <w:b/>
          <w:bCs/>
          <w:sz w:val="36"/>
          <w:szCs w:val="36"/>
        </w:rPr>
        <w:t>6</w:t>
      </w:r>
      <w:r>
        <w:rPr>
          <w:rFonts w:ascii="新宋体" w:eastAsia="新宋体" w:hAnsi="新宋体" w:cs="新宋体" w:hint="eastAsia"/>
          <w:b/>
          <w:bCs/>
          <w:sz w:val="36"/>
          <w:szCs w:val="36"/>
        </w:rPr>
        <w:t>日游</w:t>
      </w:r>
    </w:p>
    <w:p w:rsidR="00E555FF" w:rsidRDefault="00E555FF">
      <w:pPr>
        <w:spacing w:line="0" w:lineRule="atLeast"/>
        <w:ind w:rightChars="90" w:right="189"/>
        <w:rPr>
          <w:rFonts w:ascii="新宋体" w:eastAsia="新宋体" w:hAnsi="新宋体" w:cs="新宋体"/>
          <w:b/>
          <w:bCs/>
          <w:color w:val="FF6600"/>
          <w:sz w:val="32"/>
          <w:szCs w:val="32"/>
        </w:rPr>
      </w:pPr>
    </w:p>
    <w:p w:rsidR="00E555FF" w:rsidRDefault="00074141">
      <w:pPr>
        <w:spacing w:line="0" w:lineRule="atLeast"/>
        <w:ind w:rightChars="90" w:right="189"/>
        <w:rPr>
          <w:rFonts w:ascii="新宋体" w:eastAsia="新宋体" w:hAnsi="新宋体" w:cs="新宋体"/>
          <w:color w:val="FF6600"/>
          <w:sz w:val="24"/>
        </w:rPr>
      </w:pPr>
      <w:r>
        <w:rPr>
          <w:rFonts w:ascii="新宋体" w:eastAsia="新宋体" w:hAnsi="新宋体" w:cs="新宋体" w:hint="eastAsia"/>
          <w:b/>
          <w:bCs/>
          <w:color w:val="FF6600"/>
          <w:sz w:val="24"/>
        </w:rPr>
        <w:t>【精华景点】</w:t>
      </w:r>
      <w:r>
        <w:rPr>
          <w:rFonts w:ascii="新宋体" w:eastAsia="新宋体" w:hAnsi="新宋体" w:cs="新宋体" w:hint="eastAsia"/>
          <w:color w:val="FF6600"/>
          <w:sz w:val="24"/>
        </w:rPr>
        <w:t>：</w:t>
      </w:r>
    </w:p>
    <w:p w:rsidR="00E555FF" w:rsidRDefault="00074141" w:rsidP="00BC24CD">
      <w:pPr>
        <w:spacing w:line="0" w:lineRule="atLeast"/>
        <w:ind w:left="1325" w:rightChars="90" w:right="189" w:hangingChars="550" w:hanging="1325"/>
        <w:rPr>
          <w:rFonts w:ascii="新宋体" w:eastAsia="新宋体" w:hAnsi="新宋体" w:cs="新宋体"/>
          <w:sz w:val="24"/>
        </w:rPr>
      </w:pPr>
      <w:r>
        <w:rPr>
          <w:rFonts w:ascii="新宋体" w:eastAsia="新宋体" w:hAnsi="新宋体" w:cs="新宋体" w:hint="eastAsia"/>
          <w:b/>
          <w:bCs/>
          <w:color w:val="FF6600"/>
          <w:sz w:val="24"/>
        </w:rPr>
        <w:t>◆</w:t>
      </w:r>
      <w:r>
        <w:rPr>
          <w:rFonts w:ascii="新宋体" w:eastAsia="新宋体" w:hAnsi="新宋体" w:cs="新宋体" w:hint="eastAsia"/>
          <w:sz w:val="24"/>
        </w:rPr>
        <w:t>神农架——探神农百草，临华中屋脊，沐森林之浴，观湖北草原，湿地高山玩转神奇神秘；</w:t>
      </w:r>
    </w:p>
    <w:p w:rsidR="00E555FF" w:rsidRDefault="00074141" w:rsidP="00BC24CD">
      <w:pPr>
        <w:spacing w:line="0" w:lineRule="atLeast"/>
        <w:ind w:left="1325" w:rightChars="90" w:right="189" w:hangingChars="550" w:hanging="1325"/>
        <w:rPr>
          <w:rFonts w:ascii="新宋体" w:eastAsia="新宋体" w:hAnsi="新宋体" w:cs="新宋体"/>
          <w:sz w:val="24"/>
        </w:rPr>
      </w:pPr>
      <w:r>
        <w:rPr>
          <w:rFonts w:ascii="新宋体" w:eastAsia="新宋体" w:hAnsi="新宋体" w:cs="新宋体" w:hint="eastAsia"/>
          <w:b/>
          <w:bCs/>
          <w:color w:val="FF6600"/>
          <w:sz w:val="24"/>
        </w:rPr>
        <w:t>◆</w:t>
      </w:r>
      <w:r>
        <w:rPr>
          <w:rFonts w:ascii="新宋体" w:eastAsia="新宋体" w:hAnsi="新宋体" w:cs="新宋体" w:hint="eastAsia"/>
          <w:sz w:val="24"/>
        </w:rPr>
        <w:t>三峡人家——国家</w:t>
      </w:r>
      <w:r>
        <w:rPr>
          <w:rFonts w:ascii="新宋体" w:eastAsia="新宋体" w:hAnsi="新宋体" w:cs="新宋体" w:hint="eastAsia"/>
          <w:sz w:val="24"/>
        </w:rPr>
        <w:t>AAAAA</w:t>
      </w:r>
      <w:r>
        <w:rPr>
          <w:rFonts w:ascii="新宋体" w:eastAsia="新宋体" w:hAnsi="新宋体" w:cs="新宋体" w:hint="eastAsia"/>
          <w:sz w:val="24"/>
        </w:rPr>
        <w:t>级</w:t>
      </w:r>
      <w:hyperlink r:id="rId7" w:tgtFrame="https://baike.baidu.com/item/%E4%B8%89%E5%B3%A1%E4%BA%BA%E5%AE%B6%E9%A3%8E%E6%99%AF%E5%8C%BA/_blank" w:history="1">
        <w:r>
          <w:rPr>
            <w:rFonts w:ascii="新宋体" w:eastAsia="新宋体" w:hAnsi="新宋体" w:cs="新宋体" w:hint="eastAsia"/>
            <w:sz w:val="24"/>
          </w:rPr>
          <w:t>旅游景</w:t>
        </w:r>
      </w:hyperlink>
      <w:r>
        <w:rPr>
          <w:rFonts w:ascii="新宋体" w:eastAsia="新宋体" w:hAnsi="新宋体" w:cs="新宋体" w:hint="eastAsia"/>
          <w:sz w:val="24"/>
        </w:rPr>
        <w:t>湖北省十佳景区；</w:t>
      </w:r>
    </w:p>
    <w:p w:rsidR="00E555FF" w:rsidRDefault="00074141" w:rsidP="00BC24CD">
      <w:pPr>
        <w:spacing w:line="0" w:lineRule="atLeast"/>
        <w:ind w:left="1807" w:rightChars="90" w:right="189" w:hangingChars="750" w:hanging="1807"/>
        <w:rPr>
          <w:rFonts w:ascii="新宋体" w:eastAsia="新宋体" w:hAnsi="新宋体" w:cs="新宋体"/>
          <w:sz w:val="24"/>
        </w:rPr>
      </w:pPr>
      <w:r>
        <w:rPr>
          <w:rFonts w:ascii="新宋体" w:eastAsia="新宋体" w:hAnsi="新宋体" w:cs="新宋体" w:hint="eastAsia"/>
          <w:b/>
          <w:bCs/>
          <w:color w:val="FF6600"/>
          <w:sz w:val="24"/>
        </w:rPr>
        <w:t>◆</w:t>
      </w:r>
      <w:r>
        <w:rPr>
          <w:rFonts w:ascii="新宋体" w:eastAsia="新宋体" w:hAnsi="新宋体" w:cs="新宋体" w:hint="eastAsia"/>
          <w:sz w:val="24"/>
        </w:rPr>
        <w:t>三峡大坝——当今世界最大的水利发电工程——三峡水电站的主体工程、</w:t>
      </w:r>
      <w:hyperlink r:id="rId8" w:tgtFrame="https://baike.baidu.com/item/%E4%B8%89%E5%B3%A1%E5%A4%A7%E5%9D%9D/_blank" w:history="1">
        <w:r>
          <w:rPr>
            <w:rFonts w:ascii="新宋体" w:eastAsia="新宋体" w:hAnsi="新宋体" w:cs="新宋体" w:hint="eastAsia"/>
            <w:sz w:val="24"/>
          </w:rPr>
          <w:t>三峡大坝旅游区</w:t>
        </w:r>
      </w:hyperlink>
      <w:r>
        <w:rPr>
          <w:rFonts w:ascii="新宋体" w:eastAsia="新宋体" w:hAnsi="新宋体" w:cs="新宋体" w:hint="eastAsia"/>
          <w:sz w:val="24"/>
        </w:rPr>
        <w:t xml:space="preserve"> </w:t>
      </w:r>
      <w:r>
        <w:rPr>
          <w:rFonts w:ascii="新宋体" w:eastAsia="新宋体" w:hAnsi="新宋体" w:cs="新宋体" w:hint="eastAsia"/>
          <w:sz w:val="24"/>
        </w:rPr>
        <w:t>的核心景观、</w:t>
      </w:r>
      <w:hyperlink r:id="rId9" w:tgtFrame="https://baike.baidu.com/item/%E4%B8%89%E5%B3%A1%E5%A4%A7%E5%9D%9D/_blank" w:history="1">
        <w:r>
          <w:rPr>
            <w:rFonts w:ascii="新宋体" w:eastAsia="新宋体" w:hAnsi="新宋体" w:cs="新宋体" w:hint="eastAsia"/>
            <w:sz w:val="24"/>
          </w:rPr>
          <w:t>三峡水库</w:t>
        </w:r>
      </w:hyperlink>
      <w:r>
        <w:rPr>
          <w:rFonts w:ascii="新宋体" w:eastAsia="新宋体" w:hAnsi="新宋体" w:cs="新宋体" w:hint="eastAsia"/>
          <w:sz w:val="24"/>
        </w:rPr>
        <w:t>的东端；</w:t>
      </w:r>
    </w:p>
    <w:p w:rsidR="00E555FF" w:rsidRDefault="00074141">
      <w:pPr>
        <w:spacing w:line="0" w:lineRule="atLeast"/>
        <w:ind w:rightChars="90" w:right="189"/>
        <w:rPr>
          <w:rFonts w:ascii="新宋体" w:eastAsia="新宋体" w:hAnsi="新宋体" w:cs="新宋体"/>
          <w:b/>
          <w:sz w:val="24"/>
          <w:highlight w:val="green"/>
        </w:rPr>
      </w:pPr>
      <w:r>
        <w:rPr>
          <w:rFonts w:ascii="新宋体" w:eastAsia="新宋体" w:hAnsi="新宋体" w:cs="新宋体" w:hint="eastAsia"/>
          <w:b/>
          <w:bCs/>
          <w:color w:val="FF6600"/>
          <w:sz w:val="24"/>
        </w:rPr>
        <w:t>【优质住宿】：</w:t>
      </w:r>
      <w:r>
        <w:rPr>
          <w:rFonts w:ascii="新宋体" w:eastAsia="新宋体" w:hAnsi="新宋体" w:cs="新宋体" w:hint="eastAsia"/>
          <w:sz w:val="24"/>
        </w:rPr>
        <w:t>精选</w:t>
      </w:r>
      <w:r>
        <w:rPr>
          <w:rFonts w:ascii="新宋体" w:eastAsia="新宋体" w:hAnsi="新宋体" w:cs="新宋体" w:hint="eastAsia"/>
          <w:sz w:val="24"/>
        </w:rPr>
        <w:t>5</w:t>
      </w:r>
      <w:r>
        <w:rPr>
          <w:rFonts w:ascii="新宋体" w:eastAsia="新宋体" w:hAnsi="新宋体" w:cs="新宋体" w:hint="eastAsia"/>
          <w:sz w:val="24"/>
        </w:rPr>
        <w:t>晚当地三星（未挂牌）</w:t>
      </w:r>
      <w:r>
        <w:rPr>
          <w:rFonts w:ascii="新宋体" w:eastAsia="新宋体" w:hAnsi="新宋体" w:cs="新宋体" w:hint="eastAsia"/>
          <w:b/>
          <w:bCs/>
          <w:sz w:val="24"/>
          <w:highlight w:val="green"/>
        </w:rPr>
        <w:t>免费升级一晚溪边山景住宿</w:t>
      </w:r>
      <w:r>
        <w:rPr>
          <w:rFonts w:ascii="新宋体" w:eastAsia="新宋体" w:hAnsi="新宋体" w:cs="新宋体" w:hint="eastAsia"/>
          <w:b/>
          <w:bCs/>
          <w:sz w:val="24"/>
          <w:highlight w:val="green"/>
        </w:rPr>
        <w:br/>
      </w:r>
      <w:r>
        <w:rPr>
          <w:rFonts w:ascii="新宋体" w:eastAsia="新宋体" w:hAnsi="新宋体" w:cs="新宋体" w:hint="eastAsia"/>
          <w:b/>
          <w:bCs/>
          <w:color w:val="FF6600"/>
          <w:sz w:val="24"/>
        </w:rPr>
        <w:t>【特色礼品】：</w:t>
      </w:r>
      <w:r>
        <w:rPr>
          <w:rFonts w:ascii="新宋体" w:eastAsia="新宋体" w:hAnsi="新宋体" w:cs="新宋体" w:hint="eastAsia"/>
          <w:bCs/>
          <w:sz w:val="24"/>
        </w:rPr>
        <w:t>报名即赠送神农架高山云雾茶</w:t>
      </w:r>
      <w:r>
        <w:rPr>
          <w:rFonts w:ascii="新宋体" w:eastAsia="新宋体" w:hAnsi="新宋体" w:cs="新宋体" w:hint="eastAsia"/>
          <w:bCs/>
          <w:sz w:val="24"/>
        </w:rPr>
        <w:t>每人一份；</w:t>
      </w:r>
      <w:r>
        <w:rPr>
          <w:rFonts w:ascii="新宋体" w:eastAsia="新宋体" w:hAnsi="新宋体" w:cs="新宋体" w:hint="eastAsia"/>
          <w:b/>
          <w:bCs/>
          <w:color w:val="FF6600"/>
          <w:sz w:val="24"/>
        </w:rPr>
        <w:br/>
      </w:r>
      <w:r>
        <w:rPr>
          <w:rFonts w:ascii="新宋体" w:eastAsia="新宋体" w:hAnsi="新宋体" w:cs="新宋体" w:hint="eastAsia"/>
          <w:b/>
          <w:bCs/>
          <w:color w:val="FF6600"/>
          <w:sz w:val="24"/>
        </w:rPr>
        <w:t>【舌尖美食】：</w:t>
      </w:r>
      <w:r>
        <w:rPr>
          <w:rFonts w:ascii="新宋体" w:eastAsia="新宋体" w:hAnsi="新宋体" w:cs="新宋体" w:hint="eastAsia"/>
          <w:bCs/>
          <w:sz w:val="24"/>
        </w:rPr>
        <w:t>精选特色餐，</w:t>
      </w:r>
      <w:r>
        <w:rPr>
          <w:rFonts w:ascii="新宋体" w:eastAsia="新宋体" w:hAnsi="新宋体" w:cs="新宋体" w:hint="eastAsia"/>
          <w:b/>
          <w:sz w:val="24"/>
          <w:highlight w:val="green"/>
        </w:rPr>
        <w:t>神农养生宴，峡江鱼宴，昭君娘娘宴</w:t>
      </w:r>
    </w:p>
    <w:p w:rsidR="00E555FF" w:rsidRDefault="00074141">
      <w:pPr>
        <w:spacing w:line="0" w:lineRule="atLeast"/>
        <w:ind w:rightChars="90" w:right="189"/>
        <w:rPr>
          <w:rFonts w:ascii="新宋体" w:eastAsia="新宋体" w:hAnsi="新宋体" w:cs="新宋体"/>
          <w:sz w:val="24"/>
        </w:rPr>
      </w:pPr>
      <w:r>
        <w:rPr>
          <w:rFonts w:ascii="新宋体" w:eastAsia="新宋体" w:hAnsi="新宋体" w:cs="新宋体" w:hint="eastAsia"/>
          <w:b/>
          <w:bCs/>
          <w:color w:val="FF6600"/>
          <w:sz w:val="24"/>
        </w:rPr>
        <w:t>【管家服务】：</w:t>
      </w:r>
      <w:r>
        <w:rPr>
          <w:rFonts w:ascii="新宋体" w:eastAsia="新宋体" w:hAnsi="新宋体" w:cs="新宋体" w:hint="eastAsia"/>
          <w:sz w:val="24"/>
        </w:rPr>
        <w:t>全天</w:t>
      </w:r>
      <w:r>
        <w:rPr>
          <w:rFonts w:ascii="新宋体" w:eastAsia="新宋体" w:hAnsi="新宋体" w:cs="新宋体" w:hint="eastAsia"/>
          <w:sz w:val="24"/>
        </w:rPr>
        <w:t>24</w:t>
      </w:r>
      <w:r>
        <w:rPr>
          <w:rFonts w:ascii="新宋体" w:eastAsia="新宋体" w:hAnsi="新宋体" w:cs="新宋体" w:hint="eastAsia"/>
          <w:sz w:val="24"/>
        </w:rPr>
        <w:t>小时服务、随时待命，让您尽享尊贵！</w:t>
      </w:r>
    </w:p>
    <w:p w:rsidR="00E555FF" w:rsidRDefault="00E555FF">
      <w:pPr>
        <w:spacing w:line="0" w:lineRule="atLeast"/>
        <w:ind w:rightChars="90" w:right="189"/>
        <w:rPr>
          <w:rFonts w:ascii="新宋体" w:eastAsia="新宋体" w:hAnsi="新宋体" w:cs="新宋体"/>
          <w:b/>
          <w:bCs/>
          <w:sz w:val="32"/>
          <w:szCs w:val="32"/>
        </w:rPr>
      </w:pPr>
    </w:p>
    <w:p w:rsidR="00E555FF" w:rsidRDefault="00074141">
      <w:pPr>
        <w:spacing w:line="0" w:lineRule="atLeast"/>
        <w:ind w:rightChars="90" w:right="189"/>
        <w:rPr>
          <w:rFonts w:ascii="新宋体" w:eastAsia="新宋体" w:hAnsi="新宋体" w:cs="新宋体"/>
          <w:b/>
          <w:bCs/>
          <w:sz w:val="28"/>
          <w:szCs w:val="28"/>
        </w:rPr>
      </w:pPr>
      <w:r>
        <w:rPr>
          <w:rFonts w:ascii="新宋体" w:eastAsia="新宋体" w:hAnsi="新宋体" w:cs="新宋体" w:hint="eastAsia"/>
          <w:b/>
          <w:bCs/>
          <w:sz w:val="28"/>
          <w:szCs w:val="28"/>
        </w:rPr>
        <w:t>简易行程</w:t>
      </w:r>
    </w:p>
    <w:tbl>
      <w:tblPr>
        <w:tblW w:w="0" w:type="auto"/>
        <w:tblInd w:w="-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6"/>
        <w:gridCol w:w="5250"/>
        <w:gridCol w:w="1605"/>
        <w:gridCol w:w="1320"/>
        <w:gridCol w:w="1345"/>
      </w:tblGrid>
      <w:tr w:rsidR="00E555FF">
        <w:trPr>
          <w:trHeight w:val="90"/>
        </w:trPr>
        <w:tc>
          <w:tcPr>
            <w:tcW w:w="1166" w:type="dxa"/>
          </w:tcPr>
          <w:p w:rsidR="00E555FF" w:rsidRDefault="00074141">
            <w:pPr>
              <w:spacing w:line="0" w:lineRule="atLeast"/>
              <w:jc w:val="center"/>
              <w:rPr>
                <w:rFonts w:ascii="新宋体" w:eastAsia="新宋体" w:hAnsi="新宋体" w:cs="新宋体"/>
                <w:b/>
                <w:bCs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 w:val="24"/>
              </w:rPr>
              <w:t>天数</w:t>
            </w:r>
          </w:p>
        </w:tc>
        <w:tc>
          <w:tcPr>
            <w:tcW w:w="5250" w:type="dxa"/>
          </w:tcPr>
          <w:p w:rsidR="00E555FF" w:rsidRDefault="00074141">
            <w:pPr>
              <w:spacing w:line="0" w:lineRule="atLeast"/>
              <w:jc w:val="center"/>
              <w:rPr>
                <w:rFonts w:ascii="新宋体" w:eastAsia="新宋体" w:hAnsi="新宋体" w:cs="新宋体"/>
                <w:b/>
                <w:bCs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 w:val="24"/>
              </w:rPr>
              <w:t>行程</w:t>
            </w:r>
          </w:p>
        </w:tc>
        <w:tc>
          <w:tcPr>
            <w:tcW w:w="1605" w:type="dxa"/>
          </w:tcPr>
          <w:p w:rsidR="00E555FF" w:rsidRDefault="00074141">
            <w:pPr>
              <w:spacing w:line="0" w:lineRule="atLeast"/>
              <w:jc w:val="center"/>
              <w:rPr>
                <w:rFonts w:ascii="新宋体" w:eastAsia="新宋体" w:hAnsi="新宋体" w:cs="新宋体"/>
                <w:bCs/>
                <w:color w:val="0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 w:val="24"/>
              </w:rPr>
              <w:t>交通</w:t>
            </w:r>
          </w:p>
        </w:tc>
        <w:tc>
          <w:tcPr>
            <w:tcW w:w="1320" w:type="dxa"/>
          </w:tcPr>
          <w:p w:rsidR="00E555FF" w:rsidRDefault="00074141">
            <w:pPr>
              <w:spacing w:line="0" w:lineRule="atLeast"/>
              <w:jc w:val="center"/>
              <w:rPr>
                <w:rFonts w:ascii="新宋体" w:eastAsia="新宋体" w:hAnsi="新宋体" w:cs="新宋体"/>
                <w:b/>
                <w:bCs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 w:val="24"/>
              </w:rPr>
              <w:t>用餐</w:t>
            </w:r>
          </w:p>
        </w:tc>
        <w:tc>
          <w:tcPr>
            <w:tcW w:w="1345" w:type="dxa"/>
          </w:tcPr>
          <w:p w:rsidR="00E555FF" w:rsidRDefault="00074141">
            <w:pPr>
              <w:spacing w:line="0" w:lineRule="atLeast"/>
              <w:jc w:val="center"/>
              <w:rPr>
                <w:rFonts w:ascii="新宋体" w:eastAsia="新宋体" w:hAnsi="新宋体" w:cs="新宋体"/>
                <w:b/>
                <w:bCs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 w:val="24"/>
              </w:rPr>
              <w:t>住宿</w:t>
            </w:r>
          </w:p>
        </w:tc>
      </w:tr>
      <w:tr w:rsidR="00E555FF">
        <w:tc>
          <w:tcPr>
            <w:tcW w:w="1166" w:type="dxa"/>
          </w:tcPr>
          <w:p w:rsidR="00E555FF" w:rsidRDefault="00074141">
            <w:pPr>
              <w:spacing w:line="0" w:lineRule="atLeast"/>
              <w:ind w:rightChars="90" w:right="189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D1</w:t>
            </w:r>
          </w:p>
        </w:tc>
        <w:tc>
          <w:tcPr>
            <w:tcW w:w="5250" w:type="dxa"/>
          </w:tcPr>
          <w:p w:rsidR="00E555FF" w:rsidRDefault="00074141">
            <w:pPr>
              <w:pStyle w:val="TableParagraph"/>
              <w:autoSpaceDE w:val="0"/>
              <w:autoSpaceDN w:val="0"/>
              <w:spacing w:before="65" w:line="0" w:lineRule="atLeast"/>
              <w:ind w:left="0" w:right="150"/>
              <w:jc w:val="left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宜昌，抵达后专人接站，送酒店</w:t>
            </w:r>
          </w:p>
        </w:tc>
        <w:tc>
          <w:tcPr>
            <w:tcW w:w="1605" w:type="dxa"/>
          </w:tcPr>
          <w:p w:rsidR="00E555FF" w:rsidRDefault="00074141">
            <w:pPr>
              <w:pStyle w:val="TableParagraph"/>
              <w:autoSpaceDE w:val="0"/>
              <w:autoSpaceDN w:val="0"/>
              <w:spacing w:before="65" w:line="0" w:lineRule="atLeast"/>
              <w:ind w:left="0" w:right="150"/>
              <w:jc w:val="left"/>
              <w:rPr>
                <w:rFonts w:ascii="新宋体" w:eastAsia="新宋体" w:hAnsi="新宋体" w:cs="新宋体"/>
                <w:bCs/>
                <w:w w:val="95"/>
                <w:kern w:val="0"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空调旅游车</w:t>
            </w:r>
          </w:p>
        </w:tc>
        <w:tc>
          <w:tcPr>
            <w:tcW w:w="1320" w:type="dxa"/>
          </w:tcPr>
          <w:p w:rsidR="00E555FF" w:rsidRDefault="00074141">
            <w:pPr>
              <w:spacing w:line="0" w:lineRule="atLeast"/>
              <w:ind w:rightChars="90" w:right="189"/>
              <w:jc w:val="center"/>
              <w:rPr>
                <w:rFonts w:ascii="新宋体" w:eastAsia="新宋体" w:hAnsi="新宋体" w:cs="新宋体"/>
                <w:bCs/>
                <w:w w:val="95"/>
                <w:kern w:val="0"/>
                <w:szCs w:val="21"/>
                <w:lang w:bidi="zh-CN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  <w:lang w:bidi="zh-CN"/>
              </w:rPr>
              <w:t>/</w:t>
            </w:r>
          </w:p>
        </w:tc>
        <w:tc>
          <w:tcPr>
            <w:tcW w:w="1345" w:type="dxa"/>
          </w:tcPr>
          <w:p w:rsidR="00E555FF" w:rsidRDefault="00074141">
            <w:pPr>
              <w:pStyle w:val="TableParagraph"/>
              <w:autoSpaceDE w:val="0"/>
              <w:autoSpaceDN w:val="0"/>
              <w:spacing w:before="65" w:line="0" w:lineRule="atLeast"/>
              <w:ind w:left="0" w:right="150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宜昌</w:t>
            </w:r>
          </w:p>
        </w:tc>
      </w:tr>
      <w:tr w:rsidR="00E555FF">
        <w:tc>
          <w:tcPr>
            <w:tcW w:w="1166" w:type="dxa"/>
          </w:tcPr>
          <w:p w:rsidR="00E555FF" w:rsidRDefault="00074141">
            <w:pPr>
              <w:spacing w:line="0" w:lineRule="atLeast"/>
              <w:ind w:rightChars="90" w:right="189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D2</w:t>
            </w:r>
          </w:p>
        </w:tc>
        <w:tc>
          <w:tcPr>
            <w:tcW w:w="5250" w:type="dxa"/>
          </w:tcPr>
          <w:p w:rsidR="00E555FF" w:rsidRDefault="00074141">
            <w:pPr>
              <w:pStyle w:val="TableParagraph"/>
              <w:autoSpaceDE w:val="0"/>
              <w:autoSpaceDN w:val="0"/>
              <w:spacing w:before="65" w:line="0" w:lineRule="atLeast"/>
              <w:ind w:left="0" w:right="150"/>
              <w:jc w:val="left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三峡人家</w:t>
            </w:r>
          </w:p>
        </w:tc>
        <w:tc>
          <w:tcPr>
            <w:tcW w:w="1605" w:type="dxa"/>
          </w:tcPr>
          <w:p w:rsidR="00E555FF" w:rsidRDefault="00074141">
            <w:pPr>
              <w:pStyle w:val="TableParagraph"/>
              <w:autoSpaceDE w:val="0"/>
              <w:autoSpaceDN w:val="0"/>
              <w:spacing w:before="65" w:line="0" w:lineRule="atLeast"/>
              <w:ind w:left="0" w:right="150"/>
              <w:jc w:val="left"/>
              <w:rPr>
                <w:rFonts w:ascii="新宋体" w:eastAsia="新宋体" w:hAnsi="新宋体" w:cs="新宋体"/>
                <w:bCs/>
                <w:w w:val="95"/>
                <w:kern w:val="0"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空调旅游车</w:t>
            </w:r>
          </w:p>
        </w:tc>
        <w:tc>
          <w:tcPr>
            <w:tcW w:w="1320" w:type="dxa"/>
          </w:tcPr>
          <w:p w:rsidR="00E555FF" w:rsidRDefault="00074141">
            <w:pPr>
              <w:spacing w:line="0" w:lineRule="atLeast"/>
              <w:ind w:rightChars="90" w:right="189"/>
              <w:jc w:val="center"/>
              <w:rPr>
                <w:rFonts w:ascii="新宋体" w:eastAsia="新宋体" w:hAnsi="新宋体" w:cs="新宋体"/>
                <w:bCs/>
                <w:w w:val="95"/>
                <w:kern w:val="0"/>
                <w:szCs w:val="21"/>
                <w:lang w:val="zh-CN" w:bidi="zh-CN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  <w:lang w:val="zh-CN" w:bidi="zh-CN"/>
              </w:rPr>
              <w:t>早中</w:t>
            </w:r>
          </w:p>
        </w:tc>
        <w:tc>
          <w:tcPr>
            <w:tcW w:w="1345" w:type="dxa"/>
          </w:tcPr>
          <w:p w:rsidR="00E555FF" w:rsidRDefault="00074141">
            <w:pPr>
              <w:pStyle w:val="TableParagraph"/>
              <w:autoSpaceDE w:val="0"/>
              <w:autoSpaceDN w:val="0"/>
              <w:spacing w:before="65" w:line="0" w:lineRule="atLeast"/>
              <w:ind w:left="0" w:right="150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宜昌</w:t>
            </w:r>
          </w:p>
        </w:tc>
      </w:tr>
      <w:tr w:rsidR="00E555FF">
        <w:tc>
          <w:tcPr>
            <w:tcW w:w="1166" w:type="dxa"/>
          </w:tcPr>
          <w:p w:rsidR="00E555FF" w:rsidRDefault="00074141">
            <w:pPr>
              <w:spacing w:line="0" w:lineRule="atLeast"/>
              <w:ind w:rightChars="90" w:right="189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D3</w:t>
            </w:r>
          </w:p>
        </w:tc>
        <w:tc>
          <w:tcPr>
            <w:tcW w:w="5250" w:type="dxa"/>
          </w:tcPr>
          <w:p w:rsidR="00E555FF" w:rsidRDefault="00074141">
            <w:pPr>
              <w:pStyle w:val="TableParagraph"/>
              <w:autoSpaceDE w:val="0"/>
              <w:autoSpaceDN w:val="0"/>
              <w:spacing w:before="65" w:line="0" w:lineRule="atLeast"/>
              <w:ind w:left="0" w:right="150"/>
              <w:jc w:val="left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宜昌</w:t>
            </w: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-</w:t>
            </w: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神农架：官门山、神保</w:t>
            </w:r>
          </w:p>
        </w:tc>
        <w:tc>
          <w:tcPr>
            <w:tcW w:w="1605" w:type="dxa"/>
          </w:tcPr>
          <w:p w:rsidR="00E555FF" w:rsidRDefault="00074141">
            <w:pPr>
              <w:pStyle w:val="TableParagraph"/>
              <w:autoSpaceDE w:val="0"/>
              <w:autoSpaceDN w:val="0"/>
              <w:spacing w:before="65" w:line="0" w:lineRule="atLeast"/>
              <w:ind w:left="0" w:right="150"/>
              <w:jc w:val="left"/>
              <w:rPr>
                <w:rFonts w:ascii="新宋体" w:eastAsia="新宋体" w:hAnsi="新宋体" w:cs="新宋体"/>
                <w:bCs/>
                <w:w w:val="95"/>
                <w:kern w:val="0"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空调旅游车</w:t>
            </w:r>
          </w:p>
        </w:tc>
        <w:tc>
          <w:tcPr>
            <w:tcW w:w="1320" w:type="dxa"/>
          </w:tcPr>
          <w:p w:rsidR="00E555FF" w:rsidRDefault="00074141">
            <w:pPr>
              <w:spacing w:line="0" w:lineRule="atLeast"/>
              <w:ind w:rightChars="90" w:right="189"/>
              <w:jc w:val="center"/>
              <w:rPr>
                <w:rFonts w:ascii="新宋体" w:eastAsia="新宋体" w:hAnsi="新宋体" w:cs="新宋体"/>
                <w:bCs/>
                <w:w w:val="95"/>
                <w:kern w:val="0"/>
                <w:szCs w:val="21"/>
                <w:lang w:bidi="zh-CN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  <w:lang w:val="zh-CN" w:bidi="zh-CN"/>
              </w:rPr>
              <w:t>早中</w:t>
            </w:r>
          </w:p>
        </w:tc>
        <w:tc>
          <w:tcPr>
            <w:tcW w:w="1345" w:type="dxa"/>
          </w:tcPr>
          <w:p w:rsidR="00E555FF" w:rsidRDefault="00074141">
            <w:pPr>
              <w:pStyle w:val="TableParagraph"/>
              <w:autoSpaceDE w:val="0"/>
              <w:autoSpaceDN w:val="0"/>
              <w:spacing w:before="65" w:line="0" w:lineRule="atLeast"/>
              <w:ind w:left="0" w:right="150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神农架</w:t>
            </w:r>
          </w:p>
        </w:tc>
      </w:tr>
      <w:tr w:rsidR="00E555FF">
        <w:tc>
          <w:tcPr>
            <w:tcW w:w="1166" w:type="dxa"/>
          </w:tcPr>
          <w:p w:rsidR="00E555FF" w:rsidRDefault="00074141">
            <w:pPr>
              <w:spacing w:line="0" w:lineRule="atLeast"/>
              <w:ind w:rightChars="90" w:right="189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D4</w:t>
            </w:r>
          </w:p>
        </w:tc>
        <w:tc>
          <w:tcPr>
            <w:tcW w:w="5250" w:type="dxa"/>
          </w:tcPr>
          <w:p w:rsidR="00E555FF" w:rsidRDefault="00074141">
            <w:pPr>
              <w:pStyle w:val="TableParagraph"/>
              <w:autoSpaceDE w:val="0"/>
              <w:autoSpaceDN w:val="0"/>
              <w:spacing w:before="65" w:line="0" w:lineRule="atLeast"/>
              <w:ind w:left="0" w:right="150"/>
              <w:jc w:val="left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祭坛、天生桥</w:t>
            </w: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 xml:space="preserve"> </w:t>
            </w:r>
          </w:p>
        </w:tc>
        <w:tc>
          <w:tcPr>
            <w:tcW w:w="1605" w:type="dxa"/>
          </w:tcPr>
          <w:p w:rsidR="00E555FF" w:rsidRDefault="00074141">
            <w:pPr>
              <w:pStyle w:val="TableParagraph"/>
              <w:autoSpaceDE w:val="0"/>
              <w:autoSpaceDN w:val="0"/>
              <w:spacing w:before="65" w:line="0" w:lineRule="atLeast"/>
              <w:ind w:left="0" w:right="150"/>
              <w:jc w:val="left"/>
              <w:rPr>
                <w:rFonts w:ascii="新宋体" w:eastAsia="新宋体" w:hAnsi="新宋体" w:cs="新宋体"/>
                <w:bCs/>
                <w:w w:val="95"/>
                <w:kern w:val="0"/>
                <w:szCs w:val="21"/>
                <w:lang w:val="en-US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空调旅游车</w:t>
            </w:r>
          </w:p>
        </w:tc>
        <w:tc>
          <w:tcPr>
            <w:tcW w:w="1320" w:type="dxa"/>
          </w:tcPr>
          <w:p w:rsidR="00E555FF" w:rsidRDefault="00074141">
            <w:pPr>
              <w:spacing w:line="0" w:lineRule="atLeast"/>
              <w:ind w:rightChars="90" w:right="189"/>
              <w:jc w:val="center"/>
              <w:rPr>
                <w:rFonts w:ascii="新宋体" w:eastAsia="新宋体" w:hAnsi="新宋体" w:cs="新宋体"/>
                <w:bCs/>
                <w:w w:val="95"/>
                <w:kern w:val="0"/>
                <w:szCs w:val="21"/>
                <w:lang w:bidi="zh-CN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  <w:lang w:bidi="zh-CN"/>
              </w:rPr>
              <w:t>早中</w:t>
            </w:r>
          </w:p>
        </w:tc>
        <w:tc>
          <w:tcPr>
            <w:tcW w:w="1345" w:type="dxa"/>
          </w:tcPr>
          <w:p w:rsidR="00E555FF" w:rsidRDefault="00074141">
            <w:pPr>
              <w:pStyle w:val="TableParagraph"/>
              <w:autoSpaceDE w:val="0"/>
              <w:autoSpaceDN w:val="0"/>
              <w:spacing w:before="65" w:line="0" w:lineRule="atLeast"/>
              <w:ind w:left="0" w:right="150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宜昌</w:t>
            </w:r>
          </w:p>
        </w:tc>
      </w:tr>
      <w:tr w:rsidR="00E555FF">
        <w:tc>
          <w:tcPr>
            <w:tcW w:w="1166" w:type="dxa"/>
          </w:tcPr>
          <w:p w:rsidR="00E555FF" w:rsidRDefault="00074141">
            <w:pPr>
              <w:spacing w:line="0" w:lineRule="atLeast"/>
              <w:ind w:rightChars="90" w:right="189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D5</w:t>
            </w:r>
          </w:p>
        </w:tc>
        <w:tc>
          <w:tcPr>
            <w:tcW w:w="5250" w:type="dxa"/>
          </w:tcPr>
          <w:p w:rsidR="00E555FF" w:rsidRDefault="00074141">
            <w:pPr>
              <w:pStyle w:val="TableParagraph"/>
              <w:autoSpaceDE w:val="0"/>
              <w:autoSpaceDN w:val="0"/>
              <w:spacing w:before="65" w:line="0" w:lineRule="atLeast"/>
              <w:ind w:left="0" w:right="150"/>
              <w:jc w:val="left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两坝一峡</w:t>
            </w: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，三峡大坝、葛洲坝、西陵峡</w:t>
            </w:r>
          </w:p>
        </w:tc>
        <w:tc>
          <w:tcPr>
            <w:tcW w:w="1605" w:type="dxa"/>
          </w:tcPr>
          <w:p w:rsidR="00E555FF" w:rsidRDefault="00074141">
            <w:pPr>
              <w:pStyle w:val="TableParagraph"/>
              <w:autoSpaceDE w:val="0"/>
              <w:autoSpaceDN w:val="0"/>
              <w:spacing w:before="65" w:line="0" w:lineRule="atLeast"/>
              <w:ind w:left="0" w:right="150"/>
              <w:jc w:val="left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空调旅游车</w:t>
            </w:r>
          </w:p>
        </w:tc>
        <w:tc>
          <w:tcPr>
            <w:tcW w:w="1320" w:type="dxa"/>
          </w:tcPr>
          <w:p w:rsidR="00E555FF" w:rsidRDefault="00074141">
            <w:pPr>
              <w:spacing w:line="0" w:lineRule="atLeast"/>
              <w:ind w:rightChars="90" w:right="189"/>
              <w:jc w:val="center"/>
              <w:rPr>
                <w:rFonts w:ascii="新宋体" w:eastAsia="新宋体" w:hAnsi="新宋体" w:cs="新宋体"/>
                <w:bCs/>
                <w:w w:val="95"/>
                <w:kern w:val="0"/>
                <w:szCs w:val="21"/>
                <w:lang w:val="zh-CN" w:bidi="zh-CN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  <w:lang w:val="zh-CN" w:bidi="zh-CN"/>
              </w:rPr>
              <w:t>早中</w:t>
            </w:r>
          </w:p>
        </w:tc>
        <w:tc>
          <w:tcPr>
            <w:tcW w:w="1345" w:type="dxa"/>
          </w:tcPr>
          <w:p w:rsidR="00E555FF" w:rsidRDefault="00074141">
            <w:pPr>
              <w:spacing w:line="0" w:lineRule="atLeast"/>
              <w:ind w:rightChars="70" w:right="147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宜昌</w:t>
            </w:r>
          </w:p>
        </w:tc>
      </w:tr>
      <w:tr w:rsidR="00E555FF">
        <w:tc>
          <w:tcPr>
            <w:tcW w:w="1166" w:type="dxa"/>
          </w:tcPr>
          <w:p w:rsidR="00E555FF" w:rsidRDefault="00074141">
            <w:pPr>
              <w:spacing w:line="0" w:lineRule="atLeast"/>
              <w:ind w:rightChars="90" w:right="189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D6</w:t>
            </w:r>
          </w:p>
        </w:tc>
        <w:tc>
          <w:tcPr>
            <w:tcW w:w="5250" w:type="dxa"/>
          </w:tcPr>
          <w:p w:rsidR="00E555FF" w:rsidRDefault="00074141">
            <w:pPr>
              <w:pStyle w:val="TableParagraph"/>
              <w:autoSpaceDE w:val="0"/>
              <w:autoSpaceDN w:val="0"/>
              <w:spacing w:before="65" w:line="0" w:lineRule="atLeast"/>
              <w:ind w:left="0" w:right="150"/>
              <w:jc w:val="left"/>
              <w:rPr>
                <w:rFonts w:ascii="新宋体" w:eastAsia="新宋体" w:hAnsi="新宋体" w:cs="新宋体"/>
                <w:b/>
                <w:bCs/>
                <w:szCs w:val="21"/>
                <w:lang w:val="en-US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宜昌</w:t>
            </w: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  <w:lang w:val="en-US"/>
              </w:rPr>
              <w:t>-</w:t>
            </w: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  <w:lang w:val="en-US"/>
              </w:rPr>
              <w:t>温馨的家</w:t>
            </w:r>
          </w:p>
        </w:tc>
        <w:tc>
          <w:tcPr>
            <w:tcW w:w="1605" w:type="dxa"/>
          </w:tcPr>
          <w:p w:rsidR="00E555FF" w:rsidRDefault="00074141">
            <w:pPr>
              <w:pStyle w:val="TableParagraph"/>
              <w:autoSpaceDE w:val="0"/>
              <w:autoSpaceDN w:val="0"/>
              <w:spacing w:before="65" w:line="0" w:lineRule="atLeast"/>
              <w:ind w:left="0" w:right="150"/>
              <w:jc w:val="left"/>
              <w:rPr>
                <w:rFonts w:ascii="新宋体" w:eastAsia="新宋体" w:hAnsi="新宋体" w:cs="新宋体"/>
                <w:bCs/>
                <w:w w:val="95"/>
                <w:kern w:val="0"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</w:rPr>
              <w:t>空调旅游车</w:t>
            </w:r>
          </w:p>
        </w:tc>
        <w:tc>
          <w:tcPr>
            <w:tcW w:w="1320" w:type="dxa"/>
          </w:tcPr>
          <w:p w:rsidR="00E555FF" w:rsidRDefault="00074141">
            <w:pPr>
              <w:spacing w:line="0" w:lineRule="atLeast"/>
              <w:ind w:rightChars="90" w:right="189"/>
              <w:jc w:val="center"/>
              <w:rPr>
                <w:rFonts w:ascii="新宋体" w:eastAsia="新宋体" w:hAnsi="新宋体" w:cs="新宋体"/>
                <w:bCs/>
                <w:w w:val="95"/>
                <w:kern w:val="0"/>
                <w:szCs w:val="21"/>
                <w:lang w:val="zh-CN" w:bidi="zh-CN"/>
              </w:rPr>
            </w:pPr>
            <w:r>
              <w:rPr>
                <w:rFonts w:ascii="新宋体" w:eastAsia="新宋体" w:hAnsi="新宋体" w:cs="新宋体" w:hint="eastAsia"/>
                <w:bCs/>
                <w:w w:val="95"/>
                <w:kern w:val="0"/>
                <w:szCs w:val="21"/>
                <w:lang w:val="zh-CN" w:bidi="zh-CN"/>
              </w:rPr>
              <w:t>早</w:t>
            </w:r>
          </w:p>
        </w:tc>
        <w:tc>
          <w:tcPr>
            <w:tcW w:w="1345" w:type="dxa"/>
          </w:tcPr>
          <w:p w:rsidR="00E555FF" w:rsidRDefault="00E555FF">
            <w:pPr>
              <w:spacing w:line="0" w:lineRule="atLeast"/>
              <w:ind w:rightChars="90" w:right="189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</w:p>
        </w:tc>
      </w:tr>
    </w:tbl>
    <w:p w:rsidR="00E555FF" w:rsidRDefault="00E555FF">
      <w:pPr>
        <w:spacing w:line="0" w:lineRule="atLeast"/>
        <w:ind w:rightChars="90" w:right="189"/>
        <w:rPr>
          <w:rFonts w:ascii="新宋体" w:eastAsia="新宋体" w:hAnsi="新宋体" w:cs="新宋体"/>
          <w:b/>
          <w:bCs/>
          <w:szCs w:val="21"/>
        </w:rPr>
      </w:pPr>
    </w:p>
    <w:p w:rsidR="00E555FF" w:rsidRDefault="00074141">
      <w:pPr>
        <w:spacing w:line="0" w:lineRule="atLeast"/>
        <w:ind w:rightChars="90" w:right="189"/>
        <w:rPr>
          <w:rFonts w:ascii="新宋体" w:eastAsia="新宋体" w:hAnsi="新宋体" w:cs="新宋体"/>
          <w:b/>
          <w:bCs/>
          <w:sz w:val="32"/>
          <w:szCs w:val="32"/>
        </w:rPr>
      </w:pPr>
      <w:r>
        <w:rPr>
          <w:rFonts w:ascii="新宋体" w:eastAsia="新宋体" w:hAnsi="新宋体" w:cs="新宋体" w:hint="eastAsia"/>
          <w:b/>
          <w:bCs/>
          <w:sz w:val="32"/>
          <w:szCs w:val="32"/>
        </w:rPr>
        <w:t>详细行程</w:t>
      </w:r>
    </w:p>
    <w:tbl>
      <w:tblPr>
        <w:tblW w:w="10682" w:type="dxa"/>
        <w:tblInd w:w="-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64"/>
        <w:gridCol w:w="2096"/>
        <w:gridCol w:w="1781"/>
        <w:gridCol w:w="1562"/>
        <w:gridCol w:w="217"/>
        <w:gridCol w:w="1644"/>
        <w:gridCol w:w="1918"/>
      </w:tblGrid>
      <w:tr w:rsidR="00E555FF">
        <w:tc>
          <w:tcPr>
            <w:tcW w:w="1464" w:type="dxa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0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 w:val="24"/>
              </w:rPr>
              <w:t>天数</w:t>
            </w:r>
          </w:p>
        </w:tc>
        <w:tc>
          <w:tcPr>
            <w:tcW w:w="5439" w:type="dxa"/>
            <w:gridSpan w:val="3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0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 w:val="24"/>
              </w:rPr>
              <w:t>行程</w:t>
            </w:r>
          </w:p>
        </w:tc>
        <w:tc>
          <w:tcPr>
            <w:tcW w:w="1861" w:type="dxa"/>
            <w:gridSpan w:val="2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0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 w:val="24"/>
              </w:rPr>
              <w:t>用餐</w:t>
            </w:r>
          </w:p>
        </w:tc>
        <w:tc>
          <w:tcPr>
            <w:tcW w:w="1918" w:type="dxa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0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 w:val="24"/>
              </w:rPr>
              <w:t>住宿</w:t>
            </w:r>
          </w:p>
        </w:tc>
      </w:tr>
      <w:tr w:rsidR="00E555FF">
        <w:tc>
          <w:tcPr>
            <w:tcW w:w="1464" w:type="dxa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D1</w:t>
            </w:r>
          </w:p>
        </w:tc>
        <w:tc>
          <w:tcPr>
            <w:tcW w:w="5439" w:type="dxa"/>
            <w:gridSpan w:val="3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宜昌接机</w:t>
            </w:r>
          </w:p>
        </w:tc>
        <w:tc>
          <w:tcPr>
            <w:tcW w:w="1861" w:type="dxa"/>
            <w:gridSpan w:val="2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不含餐</w:t>
            </w:r>
          </w:p>
        </w:tc>
        <w:tc>
          <w:tcPr>
            <w:tcW w:w="1918" w:type="dxa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宜昌</w:t>
            </w:r>
          </w:p>
        </w:tc>
      </w:tr>
      <w:tr w:rsidR="00E555FF">
        <w:trPr>
          <w:trHeight w:val="90"/>
        </w:trPr>
        <w:tc>
          <w:tcPr>
            <w:tcW w:w="10682" w:type="dxa"/>
            <w:gridSpan w:val="7"/>
          </w:tcPr>
          <w:p w:rsidR="00E555FF" w:rsidRDefault="00074141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贵宾抵达水电之都宜昌，工作人员接站后入住酒店。</w:t>
            </w:r>
            <w:r>
              <w:rPr>
                <w:rFonts w:ascii="新宋体" w:eastAsia="新宋体" w:hAnsi="新宋体" w:cs="新宋体" w:hint="eastAsia"/>
                <w:szCs w:val="21"/>
              </w:rPr>
              <w:t>后</w:t>
            </w:r>
            <w:r>
              <w:rPr>
                <w:rFonts w:ascii="新宋体" w:eastAsia="新宋体" w:hAnsi="新宋体" w:cs="新宋体" w:hint="eastAsia"/>
                <w:szCs w:val="21"/>
              </w:rPr>
              <w:t>自由活动，请注意人身财产安全。</w:t>
            </w:r>
          </w:p>
          <w:p w:rsidR="00E555FF" w:rsidRDefault="00074141" w:rsidP="00BC24CD">
            <w:pPr>
              <w:widowControl/>
              <w:spacing w:line="0" w:lineRule="atLeast"/>
              <w:ind w:left="1080" w:hangingChars="600" w:hanging="1080"/>
              <w:jc w:val="left"/>
              <w:rPr>
                <w:rFonts w:ascii="新宋体" w:eastAsia="新宋体" w:hAnsi="新宋体" w:cs="新宋体"/>
                <w:color w:val="FF0000"/>
                <w:sz w:val="18"/>
                <w:szCs w:val="18"/>
              </w:rPr>
            </w:pP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温馨提示：</w:t>
            </w:r>
          </w:p>
          <w:p w:rsidR="00E555FF" w:rsidRDefault="00074141" w:rsidP="00BC24CD">
            <w:pPr>
              <w:widowControl/>
              <w:numPr>
                <w:ilvl w:val="0"/>
                <w:numId w:val="1"/>
              </w:numPr>
              <w:spacing w:line="0" w:lineRule="atLeast"/>
              <w:ind w:left="1080" w:hangingChars="600" w:hanging="1080"/>
              <w:jc w:val="left"/>
              <w:rPr>
                <w:rFonts w:ascii="新宋体" w:eastAsia="新宋体" w:hAnsi="新宋体" w:cs="新宋体"/>
                <w:color w:val="FF0000"/>
                <w:sz w:val="18"/>
                <w:szCs w:val="18"/>
              </w:rPr>
            </w:pP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抵达宜昌前，我们的工作人员会以短信或者电话通知您接站的具体地址，请保持您的手机畅通。</w:t>
            </w:r>
          </w:p>
          <w:p w:rsidR="00E555FF" w:rsidRDefault="0007414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FF0000"/>
                <w:sz w:val="18"/>
                <w:szCs w:val="18"/>
              </w:rPr>
            </w:pP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到站后因游客陆续抵达，可能会有稍许等候，出站口仅提供临时停靠，需步行至集合点上车！如遇航班延误，您可以先提前先告知宜昌的接站师傅，尽量避免出现抵达后误接或者其他延误您行程的情况出现。</w:t>
            </w:r>
          </w:p>
          <w:p w:rsidR="00E555FF" w:rsidRDefault="00074141" w:rsidP="00BC24CD">
            <w:pPr>
              <w:widowControl/>
              <w:numPr>
                <w:ilvl w:val="0"/>
                <w:numId w:val="1"/>
              </w:numPr>
              <w:spacing w:line="0" w:lineRule="atLeast"/>
              <w:ind w:left="1080" w:hangingChars="600" w:hanging="1080"/>
              <w:jc w:val="left"/>
              <w:rPr>
                <w:rFonts w:ascii="新宋体" w:eastAsia="新宋体" w:hAnsi="新宋体" w:cs="新宋体"/>
                <w:color w:val="FF0000"/>
                <w:sz w:val="18"/>
                <w:szCs w:val="18"/>
              </w:rPr>
            </w:pP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到达酒店后自行报名字办理入住手续，房卡押金请于前台自付自退；到达酒店后请根据时间自</w:t>
            </w:r>
          </w:p>
          <w:p w:rsidR="00E555FF" w:rsidRDefault="0007414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FF0000"/>
                <w:sz w:val="18"/>
                <w:szCs w:val="18"/>
              </w:rPr>
            </w:pP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行安排活动；任何情况均请拔打紧急联系人电话。</w:t>
            </w:r>
          </w:p>
          <w:p w:rsidR="00E555FF" w:rsidRDefault="0007414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FF0000"/>
                <w:sz w:val="18"/>
                <w:szCs w:val="18"/>
              </w:rPr>
            </w:pP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3.</w:t>
            </w: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此日全天于自由活动，无陪同人员，请注意人生安全及财产安全。工作人员会在</w:t>
            </w: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20:00</w:t>
            </w: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前通知您第二天的出发时间和集合地点，请保持电话畅通！</w:t>
            </w:r>
          </w:p>
          <w:p w:rsidR="00E555FF" w:rsidRDefault="00074141">
            <w:pPr>
              <w:snapToGrid w:val="0"/>
              <w:spacing w:line="0" w:lineRule="atLeast"/>
              <w:ind w:leftChars="50" w:left="105" w:rightChars="90" w:right="189" w:firstLineChars="100" w:firstLine="180"/>
              <w:rPr>
                <w:rFonts w:ascii="新宋体" w:eastAsia="新宋体" w:hAnsi="新宋体" w:cs="新宋体"/>
                <w:b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4.</w:t>
            </w: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早点休息，为第二天精彩旅程养足精神！</w:t>
            </w:r>
          </w:p>
        </w:tc>
      </w:tr>
      <w:tr w:rsidR="00E555FF">
        <w:trPr>
          <w:trHeight w:val="90"/>
        </w:trPr>
        <w:tc>
          <w:tcPr>
            <w:tcW w:w="1464" w:type="dxa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D2</w:t>
            </w:r>
          </w:p>
        </w:tc>
        <w:tc>
          <w:tcPr>
            <w:tcW w:w="5439" w:type="dxa"/>
            <w:gridSpan w:val="3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三峡人家</w:t>
            </w:r>
          </w:p>
        </w:tc>
        <w:tc>
          <w:tcPr>
            <w:tcW w:w="1861" w:type="dxa"/>
            <w:gridSpan w:val="2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早</w:t>
            </w: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/</w:t>
            </w: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中</w:t>
            </w:r>
          </w:p>
        </w:tc>
        <w:tc>
          <w:tcPr>
            <w:tcW w:w="1918" w:type="dxa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宜昌</w:t>
            </w:r>
          </w:p>
        </w:tc>
      </w:tr>
      <w:tr w:rsidR="00E555FF">
        <w:trPr>
          <w:trHeight w:val="812"/>
        </w:trPr>
        <w:tc>
          <w:tcPr>
            <w:tcW w:w="10682" w:type="dxa"/>
            <w:gridSpan w:val="7"/>
          </w:tcPr>
          <w:p w:rsidR="00E555FF" w:rsidRDefault="00074141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早餐后，集合出发</w:t>
            </w:r>
            <w:r>
              <w:rPr>
                <w:rFonts w:ascii="新宋体" w:eastAsia="新宋体" w:hAnsi="新宋体" w:cs="新宋体" w:hint="eastAsia"/>
                <w:szCs w:val="21"/>
              </w:rPr>
              <w:t>，游览</w:t>
            </w:r>
            <w:r>
              <w:rPr>
                <w:rFonts w:ascii="新宋体" w:eastAsia="新宋体" w:hAnsi="新宋体" w:cs="新宋体" w:hint="eastAsia"/>
                <w:b/>
                <w:bCs/>
                <w:color w:val="C00000"/>
                <w:szCs w:val="21"/>
              </w:rPr>
              <w:t>【嫘祖庙】</w:t>
            </w:r>
            <w:r>
              <w:rPr>
                <w:rFonts w:ascii="新宋体" w:eastAsia="新宋体" w:hAnsi="新宋体" w:cs="新宋体" w:hint="eastAsia"/>
                <w:szCs w:val="21"/>
              </w:rPr>
              <w:t>了解嫘祖养蚕制丝</w:t>
            </w:r>
            <w:r>
              <w:rPr>
                <w:rFonts w:ascii="新宋体" w:eastAsia="新宋体" w:hAnsi="新宋体" w:cs="新宋体" w:hint="eastAsia"/>
                <w:szCs w:val="21"/>
              </w:rPr>
              <w:t>；嫘祖为开创中华基业，尽心尽力，被后世尊为</w:t>
            </w:r>
            <w:r>
              <w:rPr>
                <w:rFonts w:ascii="新宋体" w:eastAsia="新宋体" w:hAnsi="新宋体" w:cs="新宋体" w:hint="eastAsia"/>
                <w:szCs w:val="21"/>
              </w:rPr>
              <w:t>"</w:t>
            </w:r>
            <w:r>
              <w:rPr>
                <w:rFonts w:ascii="新宋体" w:eastAsia="新宋体" w:hAnsi="新宋体" w:cs="新宋体" w:hint="eastAsia"/>
                <w:szCs w:val="21"/>
              </w:rPr>
              <w:t>先蚕</w:t>
            </w:r>
            <w:r>
              <w:rPr>
                <w:rFonts w:ascii="新宋体" w:eastAsia="新宋体" w:hAnsi="新宋体" w:cs="新宋体" w:hint="eastAsia"/>
                <w:szCs w:val="21"/>
              </w:rPr>
              <w:t>"</w:t>
            </w:r>
            <w:r>
              <w:rPr>
                <w:rFonts w:ascii="新宋体" w:eastAsia="新宋体" w:hAnsi="新宋体" w:cs="新宋体" w:hint="eastAsia"/>
                <w:szCs w:val="21"/>
              </w:rPr>
              <w:t>。为中国最早的第一夫人。嫘祖是我们先祖女性中的杰出代表；她旺夫德配黄帝，</w:t>
            </w:r>
            <w:r>
              <w:rPr>
                <w:rFonts w:ascii="新宋体" w:eastAsia="新宋体" w:hAnsi="新宋体" w:cs="新宋体" w:hint="eastAsia"/>
                <w:szCs w:val="21"/>
              </w:rPr>
              <w:t xml:space="preserve"> </w:t>
            </w:r>
            <w:r>
              <w:rPr>
                <w:rFonts w:ascii="新宋体" w:eastAsia="新宋体" w:hAnsi="新宋体" w:cs="新宋体" w:hint="eastAsia"/>
                <w:szCs w:val="21"/>
              </w:rPr>
              <w:t>辅成怀柔统一之功；她旺子，生二子，其后皆有天下，她母仪天下，福祉万民，和炎黄二帝开辟鸿茫，告别蛮荒，功高日月，德被华夏与炎帝、黄帝同被尊称人文初祖。后</w:t>
            </w:r>
            <w:r>
              <w:rPr>
                <w:rFonts w:ascii="新宋体" w:eastAsia="新宋体" w:hAnsi="新宋体" w:cs="新宋体" w:hint="eastAsia"/>
                <w:szCs w:val="21"/>
              </w:rPr>
              <w:t>乘车赴国家</w:t>
            </w:r>
            <w:r>
              <w:rPr>
                <w:rFonts w:ascii="新宋体" w:eastAsia="新宋体" w:hAnsi="新宋体" w:cs="新宋体" w:hint="eastAsia"/>
                <w:szCs w:val="21"/>
              </w:rPr>
              <w:t>AAAAA</w:t>
            </w:r>
            <w:r>
              <w:rPr>
                <w:rFonts w:ascii="新宋体" w:eastAsia="新宋体" w:hAnsi="新宋体" w:cs="新宋体" w:hint="eastAsia"/>
                <w:szCs w:val="21"/>
              </w:rPr>
              <w:t>级风景区</w:t>
            </w:r>
            <w:r>
              <w:rPr>
                <w:rFonts w:ascii="新宋体" w:eastAsia="新宋体" w:hAnsi="新宋体" w:cs="新宋体" w:hint="eastAsia"/>
                <w:b/>
                <w:bCs/>
                <w:color w:val="C00000"/>
                <w:szCs w:val="21"/>
              </w:rPr>
              <w:t>【三峡人家景区】</w:t>
            </w:r>
            <w:r>
              <w:rPr>
                <w:rFonts w:ascii="新宋体" w:eastAsia="新宋体" w:hAnsi="新宋体" w:cs="新宋体" w:hint="eastAsia"/>
                <w:szCs w:val="21"/>
              </w:rPr>
              <w:t>（约</w:t>
            </w:r>
            <w:r>
              <w:rPr>
                <w:rFonts w:ascii="新宋体" w:eastAsia="新宋体" w:hAnsi="新宋体" w:cs="新宋体" w:hint="eastAsia"/>
                <w:szCs w:val="21"/>
              </w:rPr>
              <w:t>1</w:t>
            </w:r>
            <w:r>
              <w:rPr>
                <w:rFonts w:ascii="新宋体" w:eastAsia="新宋体" w:hAnsi="新宋体" w:cs="新宋体" w:hint="eastAsia"/>
                <w:szCs w:val="21"/>
              </w:rPr>
              <w:t>小时）（渡船</w:t>
            </w:r>
            <w:r>
              <w:rPr>
                <w:rFonts w:ascii="新宋体" w:eastAsia="新宋体" w:hAnsi="新宋体" w:cs="新宋体" w:hint="eastAsia"/>
                <w:szCs w:val="21"/>
              </w:rPr>
              <w:t>必须自理</w:t>
            </w:r>
            <w:r>
              <w:rPr>
                <w:rFonts w:ascii="新宋体" w:eastAsia="新宋体" w:hAnsi="新宋体" w:cs="新宋体" w:hint="eastAsia"/>
                <w:szCs w:val="21"/>
              </w:rPr>
              <w:t>），途中欣赏原汁原味的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西陵峡风光</w:t>
            </w:r>
            <w:r>
              <w:rPr>
                <w:rFonts w:ascii="新宋体" w:eastAsia="新宋体" w:hAnsi="新宋体" w:cs="新宋体" w:hint="eastAsia"/>
                <w:szCs w:val="21"/>
              </w:rPr>
              <w:t>，游览</w:t>
            </w:r>
            <w:r>
              <w:rPr>
                <w:rFonts w:ascii="新宋体" w:eastAsia="新宋体" w:hAnsi="新宋体" w:cs="新宋体" w:hint="eastAsia"/>
                <w:b/>
                <w:color w:val="FF0000"/>
                <w:szCs w:val="21"/>
              </w:rPr>
              <w:t>龙进溪</w:t>
            </w:r>
            <w:r>
              <w:rPr>
                <w:rFonts w:ascii="新宋体" w:eastAsia="新宋体" w:hAnsi="新宋体" w:cs="新宋体" w:hint="eastAsia"/>
                <w:szCs w:val="21"/>
              </w:rPr>
              <w:t>、龙进溪里，溪水碧绿，波光粼粼，林木苍翠，枝繁叶茂。古帆船静泊水中，吊脚楼掩映竹林，水车“咿咿呀呀”在水中转动，山民们怡然自得，自由自在，与世无争，过着原始古朴的生活，唱着心中想唱的情歌，吹一段古朴的下里巴人曲，喊一支高亢的峡江号子。</w:t>
            </w:r>
            <w:r>
              <w:rPr>
                <w:rFonts w:ascii="新宋体" w:eastAsia="新宋体" w:hAnsi="新宋体" w:cs="新宋体" w:hint="eastAsia"/>
                <w:b/>
                <w:color w:val="FF0000"/>
                <w:szCs w:val="21"/>
              </w:rPr>
              <w:t>水上人家</w:t>
            </w:r>
            <w:r>
              <w:rPr>
                <w:rFonts w:ascii="新宋体" w:eastAsia="新宋体" w:hAnsi="新宋体" w:cs="新宋体" w:hint="eastAsia"/>
                <w:szCs w:val="21"/>
              </w:rPr>
              <w:t>、</w:t>
            </w:r>
            <w:r>
              <w:rPr>
                <w:rFonts w:ascii="新宋体" w:eastAsia="新宋体" w:hAnsi="新宋体" w:cs="新宋体" w:hint="eastAsia"/>
                <w:b/>
                <w:color w:val="FF0000"/>
                <w:szCs w:val="21"/>
              </w:rPr>
              <w:t>溪边人家</w:t>
            </w:r>
            <w:r>
              <w:rPr>
                <w:rFonts w:ascii="新宋体" w:eastAsia="新宋体" w:hAnsi="新宋体" w:cs="新宋体" w:hint="eastAsia"/>
                <w:szCs w:val="21"/>
              </w:rPr>
              <w:t>、</w:t>
            </w:r>
            <w:r>
              <w:rPr>
                <w:rFonts w:ascii="新宋体" w:eastAsia="新宋体" w:hAnsi="新宋体" w:cs="新宋体" w:hint="eastAsia"/>
                <w:b/>
                <w:color w:val="FF0000"/>
                <w:szCs w:val="21"/>
              </w:rPr>
              <w:t>黄龙瀑布</w:t>
            </w:r>
            <w:r>
              <w:rPr>
                <w:rFonts w:ascii="新宋体" w:eastAsia="新宋体" w:hAnsi="新宋体" w:cs="新宋体" w:hint="eastAsia"/>
                <w:szCs w:val="21"/>
              </w:rPr>
              <w:t>，黄龙瀑布深不可测，目前还没有探测出这股水流从何而来，据化验，这股水长年不断，四季恒温，水中含有锌、钡、铝、锶等对人体有益的元素，口感甜润，适宜发展矿泉饮品。参加场景式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土家族婚嫁活动，徒步上山游览山上人家，灯影石，邀月亭，石令牌，洪荒时代的巴人部落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-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巴王宫，</w:t>
            </w:r>
            <w:r>
              <w:rPr>
                <w:rFonts w:ascii="新宋体" w:eastAsia="新宋体" w:hAnsi="新宋体" w:cs="新宋体" w:hint="eastAsia"/>
                <w:b/>
                <w:color w:val="FF0000"/>
                <w:szCs w:val="21"/>
              </w:rPr>
              <w:t>巴王宫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，一个用石头和泥土建成的寨子，一个用巨石和原木垒成的城堡，它记录着一个民族从发展壮大到衰落的历史，一个部落首领灿烂的生命历程。这里房前屋后鸡犬相闻，鸭鹅嬉戏，古老的农耕稼柞用具一应俱全，屋顶炊烟袅袅，屋内茶香泗溢腊味满堂。明月阁欣赏楚编钟表演，返回宜昌入住酒店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.</w:t>
            </w:r>
          </w:p>
        </w:tc>
      </w:tr>
      <w:tr w:rsidR="00E555FF">
        <w:trPr>
          <w:trHeight w:val="812"/>
        </w:trPr>
        <w:tc>
          <w:tcPr>
            <w:tcW w:w="5341" w:type="dxa"/>
            <w:gridSpan w:val="3"/>
          </w:tcPr>
          <w:p w:rsidR="00E555FF" w:rsidRDefault="00074141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noProof/>
                <w:szCs w:val="2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41910</wp:posOffset>
                  </wp:positionV>
                  <wp:extent cx="3334385" cy="1511935"/>
                  <wp:effectExtent l="0" t="0" r="18415" b="12065"/>
                  <wp:wrapNone/>
                  <wp:docPr id="1" name="图片 21" descr="bc60f3976a2244224fc5d0873550f5cc_t0117ffad1043f615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1" descr="bc60f3976a2244224fc5d0873550f5cc_t0117ffad1043f6151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38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55FF" w:rsidRDefault="00E555FF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  <w:p w:rsidR="00E555FF" w:rsidRDefault="00E555FF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  <w:p w:rsidR="00E555FF" w:rsidRDefault="00E555FF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  <w:p w:rsidR="00E555FF" w:rsidRDefault="00E555FF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  <w:p w:rsidR="00E555FF" w:rsidRDefault="00E555FF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  <w:p w:rsidR="00E555FF" w:rsidRDefault="00E555FF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  <w:p w:rsidR="00E555FF" w:rsidRDefault="00E555FF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341" w:type="dxa"/>
            <w:gridSpan w:val="4"/>
          </w:tcPr>
          <w:p w:rsidR="00E555FF" w:rsidRDefault="00074141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17145</wp:posOffset>
                  </wp:positionV>
                  <wp:extent cx="3342640" cy="1530350"/>
                  <wp:effectExtent l="0" t="0" r="10160" b="12700"/>
                  <wp:wrapNone/>
                  <wp:docPr id="2" name="图片 22" descr="t01656a34c44c88e9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2" descr="t01656a34c44c88e9f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55FF" w:rsidRDefault="00E555FF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  <w:p w:rsidR="00E555FF" w:rsidRDefault="00E555FF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  <w:p w:rsidR="00E555FF" w:rsidRDefault="00E555FF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  <w:p w:rsidR="00E555FF" w:rsidRDefault="00E555FF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  <w:p w:rsidR="00E555FF" w:rsidRDefault="00E555FF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  <w:p w:rsidR="00E555FF" w:rsidRDefault="00E555FF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  <w:p w:rsidR="00E555FF" w:rsidRDefault="00E555FF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  <w:p w:rsidR="00E555FF" w:rsidRDefault="00E555FF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E555FF">
        <w:trPr>
          <w:trHeight w:val="322"/>
        </w:trPr>
        <w:tc>
          <w:tcPr>
            <w:tcW w:w="1464" w:type="dxa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D3</w:t>
            </w:r>
          </w:p>
        </w:tc>
        <w:tc>
          <w:tcPr>
            <w:tcW w:w="5439" w:type="dxa"/>
            <w:gridSpan w:val="3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神农架</w:t>
            </w: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-</w:t>
            </w: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官门山、神保</w:t>
            </w:r>
          </w:p>
        </w:tc>
        <w:tc>
          <w:tcPr>
            <w:tcW w:w="1861" w:type="dxa"/>
            <w:gridSpan w:val="2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早</w:t>
            </w: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/</w:t>
            </w: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中</w:t>
            </w:r>
          </w:p>
        </w:tc>
        <w:tc>
          <w:tcPr>
            <w:tcW w:w="1918" w:type="dxa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神农架</w:t>
            </w:r>
          </w:p>
        </w:tc>
      </w:tr>
      <w:tr w:rsidR="00E555FF">
        <w:trPr>
          <w:trHeight w:val="1084"/>
        </w:trPr>
        <w:tc>
          <w:tcPr>
            <w:tcW w:w="10682" w:type="dxa"/>
            <w:gridSpan w:val="7"/>
          </w:tcPr>
          <w:p w:rsidR="00E555FF" w:rsidRDefault="00074141">
            <w:pPr>
              <w:pStyle w:val="a6"/>
              <w:widowControl/>
              <w:autoSpaceDE w:val="0"/>
              <w:adjustRightInd w:val="0"/>
              <w:snapToGrid w:val="0"/>
              <w:spacing w:before="0" w:beforeAutospacing="0" w:after="0" w:afterAutospacing="0"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sz w:val="21"/>
                <w:szCs w:val="21"/>
                <w:lang w:val="ru-RU"/>
              </w:rPr>
            </w:pP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早餐后乘车前往神农架，沿途欣赏晓峰风光、高览睡佛山、香溪河沿途观赏香溪河风光、聆听昭君传说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,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游览</w:t>
            </w:r>
            <w:r>
              <w:rPr>
                <w:rFonts w:ascii="新宋体" w:eastAsia="新宋体" w:hAnsi="新宋体" w:cs="新宋体" w:hint="eastAsia"/>
                <w:b/>
                <w:bCs/>
                <w:color w:val="C00000"/>
                <w:kern w:val="2"/>
                <w:sz w:val="21"/>
                <w:szCs w:val="21"/>
                <w:lang w:val="ru-RU"/>
              </w:rPr>
              <w:t>【官门山风景区】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（游览时间约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1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小时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30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分）：走进官门山，我们的脚步可以上溯到寒武纪，岁月冲刷出的石槽河河床，穿越地球五次物种大灭绝的严寒，寒武纪的叠层石，凝固地球生命大爆发时代的蓝藻、绿藻。在终年不断的流水里潜伏着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3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．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5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亿年晚泥盆纪诞生的的古老两栖类动物中国大鲵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;4D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电影诠释地球的变迁。中餐后换乘车赴</w:t>
            </w:r>
            <w:r>
              <w:rPr>
                <w:rFonts w:ascii="新宋体" w:eastAsia="新宋体" w:hAnsi="新宋体" w:cs="新宋体" w:hint="eastAsia"/>
                <w:b/>
                <w:bCs/>
                <w:color w:val="C00000"/>
                <w:kern w:val="2"/>
                <w:sz w:val="21"/>
                <w:szCs w:val="21"/>
                <w:lang w:val="ru-RU"/>
              </w:rPr>
              <w:t>【神农架自然保护区】</w:t>
            </w:r>
            <w:r>
              <w:rPr>
                <w:rFonts w:ascii="新宋体" w:eastAsia="新宋体" w:hAnsi="新宋体" w:cs="新宋体" w:hint="eastAsia"/>
                <w:b/>
                <w:color w:val="FF0000"/>
                <w:spacing w:val="8"/>
                <w:sz w:val="21"/>
                <w:szCs w:val="21"/>
                <w:lang w:val="ru-RU"/>
              </w:rPr>
              <w:t>（换乘</w:t>
            </w:r>
            <w:r>
              <w:rPr>
                <w:rFonts w:ascii="新宋体" w:eastAsia="新宋体" w:hAnsi="新宋体" w:cs="新宋体" w:hint="eastAsia"/>
                <w:b/>
                <w:color w:val="FF0000"/>
                <w:spacing w:val="8"/>
                <w:sz w:val="21"/>
                <w:szCs w:val="21"/>
                <w:lang w:val="ru-RU"/>
              </w:rPr>
              <w:t>60</w:t>
            </w:r>
            <w:r>
              <w:rPr>
                <w:rFonts w:ascii="新宋体" w:eastAsia="新宋体" w:hAnsi="新宋体" w:cs="新宋体" w:hint="eastAsia"/>
                <w:b/>
                <w:color w:val="FF0000"/>
                <w:spacing w:val="8"/>
                <w:sz w:val="21"/>
                <w:szCs w:val="21"/>
                <w:lang w:val="ru-RU"/>
              </w:rPr>
              <w:t>自理）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游览（约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4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小时）：小龙潭野人考察站动物救护中心、金猴岭原始森林、神农第一景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-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神农谷、嘹望塔、野人出没地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-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板壁岩等原始森林等【因天气原因根据换乘车所抵达景区游览部分景区未游览不去不退费】，晚餐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 w:val="21"/>
                <w:szCs w:val="21"/>
                <w:lang w:val="ru-RU"/>
              </w:rPr>
              <w:t>后入住酒店。</w:t>
            </w:r>
          </w:p>
        </w:tc>
      </w:tr>
      <w:tr w:rsidR="00E555FF">
        <w:trPr>
          <w:trHeight w:val="1084"/>
        </w:trPr>
        <w:tc>
          <w:tcPr>
            <w:tcW w:w="3560" w:type="dxa"/>
            <w:gridSpan w:val="2"/>
          </w:tcPr>
          <w:p w:rsidR="00E555FF" w:rsidRDefault="00074141">
            <w:pPr>
              <w:pStyle w:val="a6"/>
              <w:widowControl/>
              <w:autoSpaceDE w:val="0"/>
              <w:adjustRightInd w:val="0"/>
              <w:snapToGrid w:val="0"/>
              <w:spacing w:before="0" w:beforeAutospacing="0" w:after="0" w:afterAutospacing="0" w:line="0" w:lineRule="atLeast"/>
              <w:ind w:firstLineChars="200" w:firstLine="480"/>
              <w:rPr>
                <w:rFonts w:ascii="新宋体" w:eastAsia="新宋体" w:hAnsi="新宋体" w:cs="新宋体"/>
                <w:color w:val="000000"/>
                <w:spacing w:val="8"/>
                <w:sz w:val="21"/>
                <w:szCs w:val="21"/>
                <w:lang w:val="ru-RU"/>
              </w:rPr>
            </w:pPr>
            <w:r>
              <w:rPr>
                <w:rFonts w:ascii="新宋体" w:eastAsia="新宋体" w:hAnsi="新宋体" w:cs="新宋体" w:hint="eastAsia"/>
                <w:noProof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13970</wp:posOffset>
                  </wp:positionV>
                  <wp:extent cx="2187575" cy="1356995"/>
                  <wp:effectExtent l="0" t="0" r="3175" b="14605"/>
                  <wp:wrapNone/>
                  <wp:docPr id="3" name="图片 23" descr="1525108333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3" descr="1525108333(1)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55FF" w:rsidRDefault="00E555FF">
            <w:pPr>
              <w:pStyle w:val="a6"/>
              <w:widowControl/>
              <w:autoSpaceDE w:val="0"/>
              <w:adjustRightInd w:val="0"/>
              <w:snapToGrid w:val="0"/>
              <w:spacing w:before="0" w:beforeAutospacing="0" w:after="0" w:afterAutospacing="0"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sz w:val="21"/>
                <w:szCs w:val="21"/>
                <w:lang w:val="ru-RU"/>
              </w:rPr>
            </w:pPr>
          </w:p>
          <w:p w:rsidR="00E555FF" w:rsidRDefault="00E555FF">
            <w:pPr>
              <w:pStyle w:val="a6"/>
              <w:widowControl/>
              <w:autoSpaceDE w:val="0"/>
              <w:adjustRightInd w:val="0"/>
              <w:snapToGrid w:val="0"/>
              <w:spacing w:before="0" w:beforeAutospacing="0" w:after="0" w:afterAutospacing="0"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sz w:val="21"/>
                <w:szCs w:val="21"/>
                <w:lang w:val="ru-RU"/>
              </w:rPr>
            </w:pPr>
          </w:p>
          <w:p w:rsidR="00E555FF" w:rsidRDefault="00E555FF">
            <w:pPr>
              <w:pStyle w:val="a6"/>
              <w:widowControl/>
              <w:autoSpaceDE w:val="0"/>
              <w:adjustRightInd w:val="0"/>
              <w:snapToGrid w:val="0"/>
              <w:spacing w:before="0" w:beforeAutospacing="0" w:after="0" w:afterAutospacing="0"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sz w:val="21"/>
                <w:szCs w:val="21"/>
                <w:lang w:val="ru-RU"/>
              </w:rPr>
            </w:pPr>
          </w:p>
          <w:p w:rsidR="00E555FF" w:rsidRDefault="00E555FF">
            <w:pPr>
              <w:pStyle w:val="a6"/>
              <w:widowControl/>
              <w:autoSpaceDE w:val="0"/>
              <w:adjustRightInd w:val="0"/>
              <w:snapToGrid w:val="0"/>
              <w:spacing w:before="0" w:beforeAutospacing="0" w:after="0" w:afterAutospacing="0"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sz w:val="21"/>
                <w:szCs w:val="21"/>
                <w:lang w:val="ru-RU"/>
              </w:rPr>
            </w:pPr>
          </w:p>
          <w:p w:rsidR="00E555FF" w:rsidRDefault="00E555FF">
            <w:pPr>
              <w:pStyle w:val="a6"/>
              <w:widowControl/>
              <w:autoSpaceDE w:val="0"/>
              <w:adjustRightInd w:val="0"/>
              <w:snapToGrid w:val="0"/>
              <w:spacing w:before="0" w:beforeAutospacing="0" w:after="0" w:afterAutospacing="0"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sz w:val="21"/>
                <w:szCs w:val="21"/>
                <w:lang w:val="ru-RU"/>
              </w:rPr>
            </w:pPr>
          </w:p>
          <w:p w:rsidR="00E555FF" w:rsidRDefault="00E555FF">
            <w:pPr>
              <w:pStyle w:val="a6"/>
              <w:widowControl/>
              <w:autoSpaceDE w:val="0"/>
              <w:adjustRightInd w:val="0"/>
              <w:snapToGrid w:val="0"/>
              <w:spacing w:before="0" w:beforeAutospacing="0" w:after="0" w:afterAutospacing="0"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sz w:val="21"/>
                <w:szCs w:val="21"/>
                <w:lang w:val="ru-RU"/>
              </w:rPr>
            </w:pPr>
          </w:p>
          <w:p w:rsidR="00E555FF" w:rsidRDefault="00E555FF">
            <w:pPr>
              <w:pStyle w:val="a6"/>
              <w:widowControl/>
              <w:autoSpaceDE w:val="0"/>
              <w:adjustRightInd w:val="0"/>
              <w:snapToGrid w:val="0"/>
              <w:spacing w:before="0" w:beforeAutospacing="0" w:after="0" w:afterAutospacing="0"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sz w:val="21"/>
                <w:szCs w:val="21"/>
                <w:lang w:val="ru-RU"/>
              </w:rPr>
            </w:pPr>
          </w:p>
        </w:tc>
        <w:tc>
          <w:tcPr>
            <w:tcW w:w="3560" w:type="dxa"/>
            <w:gridSpan w:val="3"/>
          </w:tcPr>
          <w:p w:rsidR="00E555FF" w:rsidRDefault="00074141">
            <w:pPr>
              <w:pStyle w:val="a6"/>
              <w:widowControl/>
              <w:autoSpaceDE w:val="0"/>
              <w:adjustRightInd w:val="0"/>
              <w:snapToGrid w:val="0"/>
              <w:spacing w:before="0" w:beforeAutospacing="0" w:after="0" w:afterAutospacing="0" w:line="0" w:lineRule="atLeast"/>
              <w:ind w:firstLineChars="200" w:firstLine="480"/>
              <w:rPr>
                <w:rFonts w:ascii="新宋体" w:eastAsia="新宋体" w:hAnsi="新宋体" w:cs="新宋体"/>
                <w:color w:val="000000"/>
                <w:spacing w:val="8"/>
                <w:sz w:val="21"/>
                <w:szCs w:val="21"/>
                <w:lang w:val="ru-RU"/>
              </w:rPr>
            </w:pPr>
            <w:r>
              <w:rPr>
                <w:rFonts w:ascii="新宋体" w:eastAsia="新宋体" w:hAnsi="新宋体" w:cs="新宋体" w:hint="eastAsia"/>
                <w:noProof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27305</wp:posOffset>
                  </wp:positionV>
                  <wp:extent cx="2229485" cy="1346200"/>
                  <wp:effectExtent l="0" t="0" r="18415" b="6350"/>
                  <wp:wrapNone/>
                  <wp:docPr id="4" name="图片 24" descr="板壁岩2_副本 - 副本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4" descr="板壁岩2_副本 - 副本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48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2" w:type="dxa"/>
            <w:gridSpan w:val="2"/>
          </w:tcPr>
          <w:p w:rsidR="00E555FF" w:rsidRDefault="00074141">
            <w:pPr>
              <w:pStyle w:val="a6"/>
              <w:widowControl/>
              <w:autoSpaceDE w:val="0"/>
              <w:adjustRightInd w:val="0"/>
              <w:snapToGrid w:val="0"/>
              <w:spacing w:before="0" w:beforeAutospacing="0" w:after="0" w:afterAutospacing="0" w:line="0" w:lineRule="atLeast"/>
              <w:ind w:firstLineChars="200" w:firstLine="480"/>
              <w:rPr>
                <w:rFonts w:ascii="新宋体" w:eastAsia="新宋体" w:hAnsi="新宋体" w:cs="新宋体"/>
                <w:color w:val="000000"/>
                <w:spacing w:val="8"/>
                <w:sz w:val="21"/>
                <w:szCs w:val="21"/>
                <w:lang w:val="ru-RU"/>
              </w:rPr>
            </w:pPr>
            <w:r>
              <w:rPr>
                <w:rFonts w:ascii="新宋体" w:eastAsia="新宋体" w:hAnsi="新宋体" w:cs="新宋体" w:hint="eastAsia"/>
                <w:noProof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33020</wp:posOffset>
                  </wp:positionV>
                  <wp:extent cx="2212340" cy="1341120"/>
                  <wp:effectExtent l="0" t="0" r="16510" b="11430"/>
                  <wp:wrapNone/>
                  <wp:docPr id="5" name="图片 25" descr="1525108123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5" descr="1525108123(1)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55FF">
        <w:trPr>
          <w:trHeight w:val="299"/>
        </w:trPr>
        <w:tc>
          <w:tcPr>
            <w:tcW w:w="1464" w:type="dxa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D4</w:t>
            </w:r>
          </w:p>
        </w:tc>
        <w:tc>
          <w:tcPr>
            <w:tcW w:w="5439" w:type="dxa"/>
            <w:gridSpan w:val="3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祭坛、天生桥</w:t>
            </w: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-</w:t>
            </w: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宜昌</w:t>
            </w:r>
          </w:p>
        </w:tc>
        <w:tc>
          <w:tcPr>
            <w:tcW w:w="1861" w:type="dxa"/>
            <w:gridSpan w:val="2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早</w:t>
            </w: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/</w:t>
            </w: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中</w:t>
            </w:r>
          </w:p>
        </w:tc>
        <w:tc>
          <w:tcPr>
            <w:tcW w:w="1918" w:type="dxa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宜昌</w:t>
            </w:r>
          </w:p>
        </w:tc>
      </w:tr>
      <w:tr w:rsidR="00E555FF">
        <w:trPr>
          <w:trHeight w:val="1084"/>
        </w:trPr>
        <w:tc>
          <w:tcPr>
            <w:tcW w:w="10682" w:type="dxa"/>
            <w:gridSpan w:val="7"/>
          </w:tcPr>
          <w:p w:rsidR="00E555FF" w:rsidRDefault="00074141">
            <w:pPr>
              <w:spacing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  <w:r>
              <w:rPr>
                <w:rFonts w:ascii="新宋体" w:eastAsia="新宋体" w:hAnsi="新宋体" w:cs="新宋体" w:hint="eastAsia"/>
                <w:color w:val="000000"/>
                <w:spacing w:val="8"/>
                <w:szCs w:val="21"/>
                <w:lang w:val="ru-RU"/>
              </w:rPr>
              <w:t>游览</w:t>
            </w:r>
            <w:r>
              <w:rPr>
                <w:rFonts w:ascii="新宋体" w:eastAsia="新宋体" w:hAnsi="新宋体" w:cs="新宋体" w:hint="eastAsia"/>
                <w:b/>
                <w:bCs/>
                <w:color w:val="C00000"/>
                <w:szCs w:val="21"/>
                <w:lang w:val="ru-RU"/>
              </w:rPr>
              <w:t>【天生桥风景区】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Cs w:val="21"/>
                <w:lang w:val="ru-RU"/>
              </w:rPr>
              <w:t>（游览时间约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Cs w:val="21"/>
                <w:lang w:val="ru-RU"/>
              </w:rPr>
              <w:t>1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Cs w:val="21"/>
                <w:lang w:val="ru-RU"/>
              </w:rPr>
              <w:t>小时）：天生石桥、阴潭、老君听涛、清澈的山涧、巴人的茅屋，欣赏古老的堂戏，品神农云雾茶、喝地道包谷酒，尝神农喜饼、共同构成一幅人与自然和谐世外桃源画卷。后游览</w:t>
            </w:r>
            <w:r>
              <w:rPr>
                <w:rFonts w:ascii="新宋体" w:eastAsia="新宋体" w:hAnsi="新宋体" w:cs="新宋体" w:hint="eastAsia"/>
                <w:b/>
                <w:bCs/>
                <w:color w:val="C00000"/>
                <w:szCs w:val="21"/>
                <w:lang w:val="ru-RU"/>
              </w:rPr>
              <w:t>【神农祭坛】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Cs w:val="21"/>
                <w:lang w:val="ru-RU"/>
              </w:rPr>
              <w:t>（游览时间约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Cs w:val="21"/>
                <w:lang w:val="ru-RU"/>
              </w:rPr>
              <w:t>60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Cs w:val="21"/>
                <w:lang w:val="ru-RU"/>
              </w:rPr>
              <w:t>分钟）：整个景区内青山环抱，美丽而幽静。景区分为主体祭祀区、古老植物园、千年古杉三大部分，其主体建筑是神农巨型牛首人身雕像，像高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Cs w:val="21"/>
                <w:lang w:val="ru-RU"/>
              </w:rPr>
              <w:t>21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Cs w:val="21"/>
                <w:lang w:val="ru-RU"/>
              </w:rPr>
              <w:t>米，宽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Cs w:val="21"/>
                <w:lang w:val="ru-RU"/>
              </w:rPr>
              <w:t>35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Cs w:val="21"/>
                <w:lang w:val="ru-RU"/>
              </w:rPr>
              <w:t>米，相加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Cs w:val="21"/>
                <w:lang w:val="ru-RU"/>
              </w:rPr>
              <w:t>56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Cs w:val="21"/>
                <w:lang w:val="ru-RU"/>
              </w:rPr>
              <w:t>米，以示中华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Cs w:val="21"/>
                <w:lang w:val="ru-RU"/>
              </w:rPr>
              <w:t>56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szCs w:val="21"/>
                <w:lang w:val="ru-RU"/>
              </w:rPr>
              <w:t>个民族紧密团结，雕像立于苍翠群山之间，以大地为身驱，双目微闭，似在思索宇宙奥秘。祭祀区内，踩在脚下的是代表天和地的圆形和方形图案，在代表地的方形图案中，五色石分别为五行学说中的金、木、水、火、土。</w:t>
            </w:r>
            <w:r>
              <w:rPr>
                <w:rFonts w:ascii="新宋体" w:eastAsia="新宋体" w:hAnsi="新宋体" w:cs="新宋体" w:hint="eastAsia"/>
                <w:color w:val="000000"/>
                <w:spacing w:val="8"/>
                <w:kern w:val="0"/>
                <w:szCs w:val="21"/>
                <w:lang w:val="ru-RU"/>
              </w:rPr>
              <w:t>晚餐后入住酒店。</w:t>
            </w:r>
          </w:p>
        </w:tc>
      </w:tr>
      <w:tr w:rsidR="00E555FF">
        <w:trPr>
          <w:trHeight w:val="1084"/>
        </w:trPr>
        <w:tc>
          <w:tcPr>
            <w:tcW w:w="3560" w:type="dxa"/>
            <w:gridSpan w:val="2"/>
          </w:tcPr>
          <w:p w:rsidR="00E555FF" w:rsidRDefault="00074141">
            <w:pPr>
              <w:spacing w:line="0" w:lineRule="atLeast"/>
              <w:ind w:firstLineChars="200" w:firstLine="440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  <w:r>
              <w:rPr>
                <w:rFonts w:ascii="新宋体" w:eastAsia="新宋体" w:hAnsi="新宋体" w:cs="新宋体" w:hint="eastAsia"/>
                <w:noProof/>
                <w:color w:val="000000"/>
                <w:sz w:val="22"/>
                <w:shd w:val="clear" w:color="auto" w:fill="FFFFFF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52070</wp:posOffset>
                  </wp:positionV>
                  <wp:extent cx="2191385" cy="1296670"/>
                  <wp:effectExtent l="0" t="0" r="18415" b="17780"/>
                  <wp:wrapNone/>
                  <wp:docPr id="6" name="图片 26" descr="1525108850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6" descr="1525108850(1)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85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55FF" w:rsidRDefault="00E555FF">
            <w:pPr>
              <w:spacing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</w:p>
          <w:p w:rsidR="00E555FF" w:rsidRDefault="00E555FF">
            <w:pPr>
              <w:spacing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</w:p>
          <w:p w:rsidR="00E555FF" w:rsidRDefault="00E555FF">
            <w:pPr>
              <w:spacing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</w:p>
          <w:p w:rsidR="00E555FF" w:rsidRDefault="00E555FF">
            <w:pPr>
              <w:spacing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</w:p>
          <w:p w:rsidR="00E555FF" w:rsidRDefault="00E555FF">
            <w:pPr>
              <w:spacing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</w:p>
          <w:p w:rsidR="00E555FF" w:rsidRDefault="00E555FF">
            <w:pPr>
              <w:spacing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</w:p>
        </w:tc>
        <w:tc>
          <w:tcPr>
            <w:tcW w:w="3560" w:type="dxa"/>
            <w:gridSpan w:val="3"/>
          </w:tcPr>
          <w:p w:rsidR="00E555FF" w:rsidRDefault="00074141">
            <w:pPr>
              <w:spacing w:line="0" w:lineRule="atLeast"/>
              <w:ind w:firstLineChars="200" w:firstLine="440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2"/>
                <w:shd w:val="clear" w:color="auto" w:fill="FFFFFF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34925</wp:posOffset>
                  </wp:positionV>
                  <wp:extent cx="2225675" cy="1334135"/>
                  <wp:effectExtent l="0" t="0" r="3175" b="18415"/>
                  <wp:wrapNone/>
                  <wp:docPr id="7" name="图片 27" descr="1525108814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7" descr="1525108814(1)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55FF" w:rsidRDefault="00E555FF">
            <w:pPr>
              <w:spacing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</w:p>
          <w:p w:rsidR="00E555FF" w:rsidRDefault="00E555FF">
            <w:pPr>
              <w:spacing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</w:p>
          <w:p w:rsidR="00E555FF" w:rsidRDefault="00E555FF">
            <w:pPr>
              <w:spacing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</w:p>
          <w:p w:rsidR="00E555FF" w:rsidRDefault="00E555FF">
            <w:pPr>
              <w:spacing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</w:p>
          <w:p w:rsidR="00E555FF" w:rsidRDefault="00E555FF">
            <w:pPr>
              <w:spacing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</w:p>
          <w:p w:rsidR="00E555FF" w:rsidRDefault="00E555FF">
            <w:pPr>
              <w:spacing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</w:p>
          <w:p w:rsidR="00E555FF" w:rsidRDefault="00E555FF">
            <w:pPr>
              <w:spacing w:line="0" w:lineRule="atLeast"/>
              <w:ind w:firstLineChars="200" w:firstLine="452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</w:p>
        </w:tc>
        <w:tc>
          <w:tcPr>
            <w:tcW w:w="3562" w:type="dxa"/>
            <w:gridSpan w:val="2"/>
          </w:tcPr>
          <w:p w:rsidR="00E555FF" w:rsidRDefault="00074141">
            <w:pPr>
              <w:spacing w:line="0" w:lineRule="atLeast"/>
              <w:ind w:firstLineChars="200" w:firstLine="440"/>
              <w:rPr>
                <w:rFonts w:ascii="新宋体" w:eastAsia="新宋体" w:hAnsi="新宋体" w:cs="新宋体"/>
                <w:color w:val="000000"/>
                <w:spacing w:val="8"/>
                <w:kern w:val="0"/>
                <w:szCs w:val="21"/>
                <w:lang w:val="ru-RU"/>
              </w:rPr>
            </w:pPr>
            <w:r>
              <w:rPr>
                <w:rFonts w:ascii="宋体" w:hAnsi="宋体" w:cs="宋体" w:hint="eastAsia"/>
                <w:noProof/>
                <w:color w:val="000000"/>
                <w:sz w:val="22"/>
                <w:shd w:val="clear" w:color="auto" w:fill="FFFFFF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36830</wp:posOffset>
                  </wp:positionV>
                  <wp:extent cx="2200910" cy="1346835"/>
                  <wp:effectExtent l="0" t="0" r="8890" b="5715"/>
                  <wp:wrapNone/>
                  <wp:docPr id="8" name="图片 69" descr="1525109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9" descr="152510950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55FF">
        <w:tc>
          <w:tcPr>
            <w:tcW w:w="1464" w:type="dxa"/>
            <w:tcBorders>
              <w:right w:val="single" w:sz="4" w:space="0" w:color="auto"/>
            </w:tcBorders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color w:val="C00000"/>
                <w:sz w:val="22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D5</w:t>
            </w:r>
          </w:p>
        </w:tc>
        <w:tc>
          <w:tcPr>
            <w:tcW w:w="543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两坝一峡</w:t>
            </w:r>
          </w:p>
        </w:tc>
        <w:tc>
          <w:tcPr>
            <w:tcW w:w="18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早</w:t>
            </w: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/</w:t>
            </w: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中</w:t>
            </w: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color w:val="C00000"/>
                <w:sz w:val="22"/>
              </w:rPr>
            </w:pPr>
            <w:r>
              <w:rPr>
                <w:rFonts w:ascii="新宋体" w:eastAsia="新宋体" w:hAnsi="新宋体" w:cs="新宋体" w:hint="eastAsia"/>
                <w:color w:val="C00000"/>
                <w:sz w:val="22"/>
              </w:rPr>
              <w:t>宜昌</w:t>
            </w:r>
          </w:p>
        </w:tc>
      </w:tr>
      <w:tr w:rsidR="00E555FF">
        <w:trPr>
          <w:trHeight w:val="1084"/>
        </w:trPr>
        <w:tc>
          <w:tcPr>
            <w:tcW w:w="10682" w:type="dxa"/>
            <w:gridSpan w:val="7"/>
          </w:tcPr>
          <w:p w:rsidR="00E555FF" w:rsidRDefault="00074141">
            <w:pPr>
              <w:spacing w:line="0" w:lineRule="atLeast"/>
              <w:ind w:firstLineChars="200" w:firstLine="420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早餐后，乘大巴车到宜昌港乘精品峡江游船——“长江三峡系列游船”（自愿自理）</w:t>
            </w:r>
            <w:r>
              <w:rPr>
                <w:rFonts w:ascii="新宋体" w:eastAsia="新宋体" w:hAnsi="新宋体" w:cs="新宋体" w:hint="eastAsia"/>
                <w:szCs w:val="21"/>
              </w:rPr>
              <w:t xml:space="preserve"> 08</w:t>
            </w:r>
            <w:r>
              <w:rPr>
                <w:rFonts w:ascii="新宋体" w:eastAsia="新宋体" w:hAnsi="新宋体" w:cs="新宋体" w:hint="eastAsia"/>
                <w:szCs w:val="21"/>
              </w:rPr>
              <w:t>：</w:t>
            </w:r>
            <w:r>
              <w:rPr>
                <w:rFonts w:ascii="新宋体" w:eastAsia="新宋体" w:hAnsi="新宋体" w:cs="新宋体" w:hint="eastAsia"/>
                <w:szCs w:val="21"/>
              </w:rPr>
              <w:t>30</w:t>
            </w:r>
            <w:r>
              <w:rPr>
                <w:rFonts w:ascii="新宋体" w:eastAsia="新宋体" w:hAnsi="新宋体" w:cs="新宋体" w:hint="eastAsia"/>
                <w:szCs w:val="21"/>
              </w:rPr>
              <w:t>开航，船赏宜昌市沿江风光，进入葛洲坝船闸体验水涨船高的独特感受，观万里长江第一坝葛洲坝。过闸后船观原汁原味西陵峡下段风光：南津关、三游洞、至喜亭、张飞擂鼓台、陈毅题词、明月湾、灯影石、莲沱大桥、黄牛宽谷、剪刀峰、晒经坪、毛公山、黄陵庙等。下船午餐后，乘车前往世界水利枢纽工程、国家</w:t>
            </w:r>
            <w:r>
              <w:rPr>
                <w:rFonts w:ascii="新宋体" w:eastAsia="新宋体" w:hAnsi="新宋体" w:cs="新宋体" w:hint="eastAsia"/>
                <w:szCs w:val="21"/>
              </w:rPr>
              <w:t>5A</w:t>
            </w:r>
            <w:r>
              <w:rPr>
                <w:rFonts w:ascii="新宋体" w:eastAsia="新宋体" w:hAnsi="新宋体" w:cs="新宋体" w:hint="eastAsia"/>
                <w:szCs w:val="21"/>
              </w:rPr>
              <w:t>级风景区</w:t>
            </w:r>
            <w:r>
              <w:rPr>
                <w:rFonts w:ascii="新宋体" w:eastAsia="新宋体" w:hAnsi="新宋体" w:cs="新宋体" w:hint="eastAsia"/>
                <w:b/>
                <w:bCs/>
                <w:color w:val="C00000"/>
                <w:szCs w:val="21"/>
              </w:rPr>
              <w:t>【三峡大坝】</w:t>
            </w:r>
            <w:r>
              <w:rPr>
                <w:rFonts w:ascii="新宋体" w:eastAsia="新宋体" w:hAnsi="新宋体" w:cs="新宋体" w:hint="eastAsia"/>
                <w:szCs w:val="21"/>
              </w:rPr>
              <w:t>（游览约</w:t>
            </w:r>
            <w:r>
              <w:rPr>
                <w:rFonts w:ascii="新宋体" w:eastAsia="新宋体" w:hAnsi="新宋体" w:cs="新宋体" w:hint="eastAsia"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szCs w:val="21"/>
              </w:rPr>
              <w:t>小时）（换乘车自愿自理）：三峡工程制高点</w:t>
            </w:r>
            <w:r>
              <w:rPr>
                <w:rFonts w:ascii="新宋体" w:eastAsia="新宋体" w:hAnsi="新宋体" w:cs="新宋体" w:hint="eastAsia"/>
                <w:b/>
                <w:bCs/>
                <w:color w:val="C00000"/>
                <w:szCs w:val="21"/>
              </w:rPr>
              <w:t>【坛子岭】</w:t>
            </w:r>
            <w:r>
              <w:rPr>
                <w:rFonts w:ascii="新宋体" w:eastAsia="新宋体" w:hAnsi="新宋体" w:cs="新宋体" w:hint="eastAsia"/>
                <w:szCs w:val="21"/>
              </w:rPr>
              <w:t>俯瞰整个坝区，一睹三峡大坝恢弘气势；于【</w:t>
            </w:r>
            <w:r>
              <w:rPr>
                <w:rFonts w:ascii="新宋体" w:eastAsia="新宋体" w:hAnsi="新宋体" w:cs="新宋体" w:hint="eastAsia"/>
                <w:szCs w:val="21"/>
              </w:rPr>
              <w:t>196</w:t>
            </w:r>
            <w:r>
              <w:rPr>
                <w:rFonts w:ascii="新宋体" w:eastAsia="新宋体" w:hAnsi="新宋体" w:cs="新宋体" w:hint="eastAsia"/>
                <w:szCs w:val="21"/>
              </w:rPr>
              <w:t>观光电梯】观世界</w:t>
            </w:r>
            <w:r>
              <w:rPr>
                <w:rFonts w:ascii="新宋体" w:eastAsia="新宋体" w:hAnsi="新宋体" w:cs="新宋体" w:hint="eastAsia"/>
                <w:szCs w:val="21"/>
              </w:rPr>
              <w:t>上最大的内河船闸—双线五级连续阶梯式船闸的巧夺天工；</w:t>
            </w:r>
            <w:r>
              <w:rPr>
                <w:rFonts w:ascii="新宋体" w:eastAsia="新宋体" w:hAnsi="新宋体" w:cs="新宋体" w:hint="eastAsia"/>
                <w:b/>
                <w:bCs/>
                <w:color w:val="C00000"/>
                <w:szCs w:val="21"/>
              </w:rPr>
              <w:t>【截流纪念园】</w:t>
            </w:r>
            <w:r>
              <w:rPr>
                <w:rFonts w:ascii="新宋体" w:eastAsia="新宋体" w:hAnsi="新宋体" w:cs="新宋体" w:hint="eastAsia"/>
                <w:szCs w:val="21"/>
              </w:rPr>
              <w:t>观三峡大坝工程实物及影像资料，再现葛洲坝、三峡大坝截流的历史性画面。之后经三峡工程专用公路乘车入住酒店！</w:t>
            </w:r>
            <w:r>
              <w:rPr>
                <w:rFonts w:ascii="新宋体" w:eastAsia="新宋体" w:hAnsi="新宋体" w:cs="新宋体" w:hint="eastAsia"/>
              </w:rPr>
              <w:t xml:space="preserve"> </w:t>
            </w:r>
          </w:p>
          <w:p w:rsidR="00E555FF" w:rsidRDefault="00074141">
            <w:pPr>
              <w:widowControl/>
              <w:spacing w:line="0" w:lineRule="atLeast"/>
              <w:ind w:leftChars="103" w:left="216" w:firstLineChars="150" w:firstLine="315"/>
              <w:jc w:val="left"/>
              <w:rPr>
                <w:rFonts w:ascii="新宋体" w:eastAsia="新宋体" w:hAnsi="新宋体" w:cs="新宋体"/>
                <w:szCs w:val="21"/>
                <w:lang w:val="ru-RU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（两坝一峡行程分车去船回和船去车回两种，由船方决定，参观景点一样，只是先后顺序不同）</w:t>
            </w:r>
          </w:p>
        </w:tc>
      </w:tr>
      <w:tr w:rsidR="00E555FF">
        <w:trPr>
          <w:trHeight w:val="1084"/>
        </w:trPr>
        <w:tc>
          <w:tcPr>
            <w:tcW w:w="10682" w:type="dxa"/>
            <w:gridSpan w:val="7"/>
          </w:tcPr>
          <w:p w:rsidR="00E555FF" w:rsidRDefault="00074141">
            <w:pPr>
              <w:widowControl/>
              <w:spacing w:line="0" w:lineRule="atLeast"/>
              <w:ind w:leftChars="103" w:left="216" w:firstLineChars="150" w:firstLine="315"/>
              <w:jc w:val="left"/>
              <w:rPr>
                <w:rFonts w:ascii="新宋体" w:eastAsia="新宋体" w:hAnsi="新宋体" w:cs="新宋体"/>
                <w:szCs w:val="21"/>
                <w:lang w:val="ru-RU"/>
              </w:rPr>
            </w:pPr>
            <w:r>
              <w:rPr>
                <w:rFonts w:ascii="新宋体" w:eastAsia="新宋体" w:hAnsi="新宋体" w:cs="新宋体" w:hint="eastAsia"/>
                <w:noProof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70485</wp:posOffset>
                  </wp:positionV>
                  <wp:extent cx="6693535" cy="1617345"/>
                  <wp:effectExtent l="0" t="0" r="12065" b="1905"/>
                  <wp:wrapNone/>
                  <wp:docPr id="9" name="图片 29" descr="706c58fa815b6181de8a41334d9404ba_t01b0db228c54f539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9" descr="706c58fa815b6181de8a41334d9404ba_t01b0db228c54f539f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353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55FF" w:rsidRDefault="00E555FF">
            <w:pPr>
              <w:widowControl/>
              <w:spacing w:line="0" w:lineRule="atLeast"/>
              <w:ind w:leftChars="103" w:left="216" w:firstLineChars="150" w:firstLine="315"/>
              <w:jc w:val="left"/>
              <w:rPr>
                <w:rFonts w:ascii="新宋体" w:eastAsia="新宋体" w:hAnsi="新宋体" w:cs="新宋体"/>
                <w:szCs w:val="21"/>
                <w:lang w:val="ru-RU"/>
              </w:rPr>
            </w:pPr>
          </w:p>
          <w:p w:rsidR="00E555FF" w:rsidRDefault="00E555FF">
            <w:pPr>
              <w:widowControl/>
              <w:spacing w:line="0" w:lineRule="atLeast"/>
              <w:ind w:leftChars="103" w:left="216" w:firstLineChars="150" w:firstLine="315"/>
              <w:jc w:val="left"/>
              <w:rPr>
                <w:rFonts w:ascii="新宋体" w:eastAsia="新宋体" w:hAnsi="新宋体" w:cs="新宋体"/>
                <w:szCs w:val="21"/>
                <w:lang w:val="ru-RU"/>
              </w:rPr>
            </w:pPr>
          </w:p>
          <w:p w:rsidR="00E555FF" w:rsidRDefault="00E555FF">
            <w:pPr>
              <w:widowControl/>
              <w:spacing w:line="0" w:lineRule="atLeast"/>
              <w:ind w:leftChars="103" w:left="216" w:firstLineChars="150" w:firstLine="315"/>
              <w:jc w:val="left"/>
              <w:rPr>
                <w:rFonts w:ascii="新宋体" w:eastAsia="新宋体" w:hAnsi="新宋体" w:cs="新宋体"/>
                <w:szCs w:val="21"/>
                <w:lang w:val="ru-RU"/>
              </w:rPr>
            </w:pPr>
          </w:p>
          <w:p w:rsidR="00E555FF" w:rsidRDefault="00E555FF">
            <w:pPr>
              <w:widowControl/>
              <w:spacing w:line="0" w:lineRule="atLeast"/>
              <w:ind w:leftChars="103" w:left="216" w:firstLineChars="150" w:firstLine="315"/>
              <w:jc w:val="left"/>
              <w:rPr>
                <w:rFonts w:ascii="新宋体" w:eastAsia="新宋体" w:hAnsi="新宋体" w:cs="新宋体"/>
                <w:szCs w:val="21"/>
                <w:lang w:val="ru-RU"/>
              </w:rPr>
            </w:pPr>
          </w:p>
          <w:p w:rsidR="00E555FF" w:rsidRDefault="00E555FF">
            <w:pPr>
              <w:widowControl/>
              <w:spacing w:line="0" w:lineRule="atLeast"/>
              <w:ind w:leftChars="103" w:left="216" w:firstLineChars="150" w:firstLine="315"/>
              <w:jc w:val="left"/>
              <w:rPr>
                <w:rFonts w:ascii="新宋体" w:eastAsia="新宋体" w:hAnsi="新宋体" w:cs="新宋体"/>
                <w:szCs w:val="21"/>
                <w:lang w:val="ru-RU"/>
              </w:rPr>
            </w:pPr>
          </w:p>
          <w:p w:rsidR="00E555FF" w:rsidRDefault="00E555FF">
            <w:pPr>
              <w:widowControl/>
              <w:spacing w:line="0" w:lineRule="atLeast"/>
              <w:ind w:leftChars="103" w:left="216" w:firstLineChars="150" w:firstLine="315"/>
              <w:jc w:val="left"/>
              <w:rPr>
                <w:rFonts w:ascii="新宋体" w:eastAsia="新宋体" w:hAnsi="新宋体" w:cs="新宋体"/>
                <w:szCs w:val="21"/>
                <w:lang w:val="ru-RU"/>
              </w:rPr>
            </w:pPr>
          </w:p>
          <w:p w:rsidR="00E555FF" w:rsidRDefault="00E555FF">
            <w:pPr>
              <w:widowControl/>
              <w:spacing w:line="0" w:lineRule="atLeast"/>
              <w:ind w:leftChars="103" w:left="216" w:firstLineChars="150" w:firstLine="315"/>
              <w:jc w:val="left"/>
              <w:rPr>
                <w:rFonts w:ascii="新宋体" w:eastAsia="新宋体" w:hAnsi="新宋体" w:cs="新宋体"/>
                <w:szCs w:val="21"/>
                <w:lang w:val="ru-RU"/>
              </w:rPr>
            </w:pPr>
          </w:p>
          <w:p w:rsidR="00E555FF" w:rsidRDefault="00E555FF">
            <w:pPr>
              <w:widowControl/>
              <w:spacing w:line="0" w:lineRule="atLeast"/>
              <w:ind w:leftChars="103" w:left="216" w:firstLineChars="150" w:firstLine="315"/>
              <w:jc w:val="left"/>
              <w:rPr>
                <w:rFonts w:ascii="新宋体" w:eastAsia="新宋体" w:hAnsi="新宋体" w:cs="新宋体"/>
                <w:szCs w:val="21"/>
                <w:lang w:val="ru-RU"/>
              </w:rPr>
            </w:pPr>
          </w:p>
          <w:p w:rsidR="00E555FF" w:rsidRDefault="00E555FF">
            <w:pPr>
              <w:widowControl/>
              <w:spacing w:line="0" w:lineRule="atLeast"/>
              <w:ind w:leftChars="103" w:left="216" w:firstLineChars="150" w:firstLine="315"/>
              <w:jc w:val="left"/>
              <w:rPr>
                <w:rFonts w:ascii="新宋体" w:eastAsia="新宋体" w:hAnsi="新宋体" w:cs="新宋体"/>
                <w:szCs w:val="21"/>
                <w:lang w:val="ru-RU"/>
              </w:rPr>
            </w:pPr>
          </w:p>
        </w:tc>
      </w:tr>
      <w:tr w:rsidR="00E555FF">
        <w:tc>
          <w:tcPr>
            <w:tcW w:w="1464" w:type="dxa"/>
            <w:tcBorders>
              <w:right w:val="single" w:sz="4" w:space="0" w:color="auto"/>
            </w:tcBorders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D6</w:t>
            </w:r>
          </w:p>
        </w:tc>
        <w:tc>
          <w:tcPr>
            <w:tcW w:w="54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宜昌送机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Cs/>
                <w:color w:val="C00000"/>
                <w:sz w:val="24"/>
              </w:rPr>
            </w:pPr>
            <w:r>
              <w:rPr>
                <w:rFonts w:ascii="新宋体" w:eastAsia="新宋体" w:hAnsi="新宋体" w:cs="新宋体" w:hint="eastAsia"/>
                <w:bCs/>
                <w:color w:val="C00000"/>
                <w:sz w:val="24"/>
              </w:rPr>
              <w:t>早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color w:val="C00000"/>
                <w:sz w:val="22"/>
              </w:rPr>
            </w:pPr>
            <w:r>
              <w:rPr>
                <w:rFonts w:ascii="新宋体" w:eastAsia="新宋体" w:hAnsi="新宋体" w:cs="新宋体" w:hint="eastAsia"/>
                <w:color w:val="C00000"/>
                <w:sz w:val="22"/>
              </w:rPr>
              <w:t>无</w:t>
            </w:r>
          </w:p>
        </w:tc>
      </w:tr>
      <w:tr w:rsidR="00E555FF">
        <w:tc>
          <w:tcPr>
            <w:tcW w:w="10682" w:type="dxa"/>
            <w:gridSpan w:val="7"/>
          </w:tcPr>
          <w:p w:rsidR="00E555FF" w:rsidRDefault="00074141">
            <w:pPr>
              <w:widowControl/>
              <w:spacing w:line="0" w:lineRule="atLeast"/>
              <w:ind w:firstLineChars="100" w:firstLine="210"/>
              <w:jc w:val="left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  <w:lang w:bidi="ar"/>
              </w:rPr>
              <w:t>早餐后，自行合理安排自由活动行程。您可自由活动，我们工作人员会按约定的时间送您去车站，返回温馨的家！</w:t>
            </w:r>
          </w:p>
          <w:p w:rsidR="00E555FF" w:rsidRDefault="00074141">
            <w:pPr>
              <w:spacing w:line="0" w:lineRule="atLeast"/>
              <w:ind w:right="105"/>
              <w:rPr>
                <w:rFonts w:ascii="新宋体" w:eastAsia="新宋体" w:hAnsi="新宋体" w:cs="新宋体"/>
                <w:color w:val="FF0000"/>
                <w:sz w:val="18"/>
                <w:szCs w:val="18"/>
                <w:lang w:bidi="ar"/>
              </w:rPr>
            </w:pP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温馨提示：</w:t>
            </w:r>
          </w:p>
          <w:p w:rsidR="00E555FF" w:rsidRDefault="00074141">
            <w:pPr>
              <w:spacing w:line="0" w:lineRule="atLeast"/>
              <w:ind w:right="105"/>
              <w:rPr>
                <w:rFonts w:ascii="新宋体" w:eastAsia="新宋体" w:hAnsi="新宋体" w:cs="新宋体"/>
                <w:color w:val="FF0000"/>
                <w:sz w:val="18"/>
                <w:szCs w:val="18"/>
                <w:lang w:bidi="ar"/>
              </w:rPr>
            </w:pP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1</w:t>
            </w: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、送团提示：我们为客人预约送团服务，我们的工作人员会提前</w:t>
            </w: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2-2.5</w:t>
            </w: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小时送您去机场</w:t>
            </w: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/</w:t>
            </w: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火车站请保持电话畅通。</w:t>
            </w:r>
          </w:p>
          <w:p w:rsidR="00E555FF" w:rsidRDefault="00074141">
            <w:pPr>
              <w:adjustRightInd w:val="0"/>
              <w:snapToGrid w:val="0"/>
              <w:spacing w:line="0" w:lineRule="atLeast"/>
              <w:ind w:firstLineChars="200" w:firstLine="360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2</w:t>
            </w:r>
            <w:r>
              <w:rPr>
                <w:rFonts w:ascii="新宋体" w:eastAsia="新宋体" w:hAnsi="新宋体" w:cs="新宋体" w:hint="eastAsia"/>
                <w:color w:val="FF0000"/>
                <w:sz w:val="18"/>
                <w:szCs w:val="18"/>
                <w:lang w:bidi="ar"/>
              </w:rPr>
              <w:t>、结束：如果服务满意，请您发微信晒一下吧，并填写意见反馈单，我们处理问题以意见反馈单内容填写为准，恕不处理意见单填写满意后回团提出的问题感谢您的配合。</w:t>
            </w:r>
          </w:p>
        </w:tc>
      </w:tr>
      <w:tr w:rsidR="00E555FF">
        <w:trPr>
          <w:trHeight w:val="1746"/>
        </w:trPr>
        <w:tc>
          <w:tcPr>
            <w:tcW w:w="10682" w:type="dxa"/>
            <w:gridSpan w:val="7"/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/>
                <w:sz w:val="28"/>
                <w:szCs w:val="32"/>
              </w:rPr>
            </w:pPr>
            <w:r>
              <w:rPr>
                <w:rFonts w:ascii="新宋体" w:eastAsia="新宋体" w:hAnsi="新宋体" w:cs="新宋体" w:hint="eastAsia"/>
                <w:b/>
                <w:sz w:val="28"/>
                <w:szCs w:val="32"/>
              </w:rPr>
              <w:t>服务标准：</w:t>
            </w:r>
          </w:p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sz w:val="22"/>
              </w:rPr>
            </w:pPr>
            <w:r>
              <w:rPr>
                <w:rFonts w:ascii="新宋体" w:eastAsia="新宋体" w:hAnsi="新宋体" w:cs="新宋体" w:hint="eastAsia"/>
                <w:sz w:val="22"/>
              </w:rPr>
              <w:t>1</w:t>
            </w:r>
            <w:r>
              <w:rPr>
                <w:rFonts w:ascii="新宋体" w:eastAsia="新宋体" w:hAnsi="新宋体" w:cs="新宋体" w:hint="eastAsia"/>
                <w:sz w:val="22"/>
              </w:rPr>
              <w:t>、交通：宜昌当地空调旅游车（根据人数安排，保证一人一座）</w:t>
            </w:r>
          </w:p>
          <w:p w:rsidR="00E555FF" w:rsidRDefault="00074141">
            <w:pPr>
              <w:spacing w:line="0" w:lineRule="atLeast"/>
              <w:ind w:left="5500" w:hangingChars="2500" w:hanging="5500"/>
              <w:rPr>
                <w:rFonts w:ascii="新宋体" w:eastAsia="新宋体" w:hAnsi="新宋体" w:cs="新宋体"/>
                <w:sz w:val="22"/>
              </w:rPr>
            </w:pPr>
            <w:r>
              <w:rPr>
                <w:rFonts w:ascii="新宋体" w:eastAsia="新宋体" w:hAnsi="新宋体" w:cs="新宋体" w:hint="eastAsia"/>
                <w:sz w:val="22"/>
              </w:rPr>
              <w:t>2</w:t>
            </w:r>
            <w:r>
              <w:rPr>
                <w:rFonts w:ascii="新宋体" w:eastAsia="新宋体" w:hAnsi="新宋体" w:cs="新宋体" w:hint="eastAsia"/>
                <w:sz w:val="22"/>
              </w:rPr>
              <w:t>、住宿：</w:t>
            </w:r>
            <w:r>
              <w:rPr>
                <w:rFonts w:ascii="新宋体" w:eastAsia="新宋体" w:hAnsi="新宋体" w:cs="新宋体" w:hint="eastAsia"/>
                <w:sz w:val="22"/>
              </w:rPr>
              <w:t>5</w:t>
            </w:r>
            <w:r>
              <w:rPr>
                <w:rFonts w:ascii="新宋体" w:eastAsia="新宋体" w:hAnsi="新宋体" w:cs="新宋体" w:hint="eastAsia"/>
                <w:sz w:val="22"/>
              </w:rPr>
              <w:t>晚当地三星（未挂牌）</w:t>
            </w:r>
          </w:p>
          <w:p w:rsidR="00E555FF" w:rsidRDefault="00074141">
            <w:pPr>
              <w:spacing w:line="0" w:lineRule="atLeast"/>
              <w:ind w:firstLineChars="200" w:firstLine="440"/>
              <w:rPr>
                <w:rFonts w:ascii="新宋体" w:eastAsia="新宋体" w:hAnsi="新宋体" w:cs="新宋体"/>
                <w:sz w:val="22"/>
              </w:rPr>
            </w:pPr>
            <w:r>
              <w:rPr>
                <w:rFonts w:ascii="新宋体" w:eastAsia="新宋体" w:hAnsi="新宋体" w:cs="新宋体" w:hint="eastAsia"/>
                <w:sz w:val="22"/>
              </w:rPr>
              <w:t>宜昌参考酒店：丽都商务、阿里酒店、万豪时尚、欣豪假日酒店、香江一号、银海丽景或同级</w:t>
            </w:r>
          </w:p>
          <w:p w:rsidR="00E555FF" w:rsidRDefault="00074141">
            <w:pPr>
              <w:spacing w:line="0" w:lineRule="atLeast"/>
              <w:ind w:firstLineChars="200" w:firstLine="440"/>
              <w:rPr>
                <w:rFonts w:ascii="新宋体" w:eastAsia="新宋体" w:hAnsi="新宋体" w:cs="新宋体"/>
                <w:sz w:val="22"/>
              </w:rPr>
            </w:pPr>
            <w:r>
              <w:rPr>
                <w:rFonts w:ascii="新宋体" w:eastAsia="新宋体" w:hAnsi="新宋体" w:cs="新宋体" w:hint="eastAsia"/>
                <w:sz w:val="22"/>
              </w:rPr>
              <w:t>木鱼参考酒店：银海假日</w:t>
            </w:r>
            <w:r>
              <w:rPr>
                <w:rFonts w:ascii="新宋体" w:eastAsia="新宋体" w:hAnsi="新宋体" w:cs="新宋体" w:hint="eastAsia"/>
                <w:sz w:val="22"/>
              </w:rPr>
              <w:t>、</w:t>
            </w:r>
            <w:r>
              <w:rPr>
                <w:rFonts w:ascii="新宋体" w:eastAsia="新宋体" w:hAnsi="新宋体" w:cs="新宋体" w:hint="eastAsia"/>
                <w:sz w:val="22"/>
              </w:rPr>
              <w:t>龙锦大酒店或同级</w:t>
            </w:r>
          </w:p>
          <w:p w:rsidR="00E555FF" w:rsidRDefault="00074141">
            <w:pPr>
              <w:spacing w:line="0" w:lineRule="atLeast"/>
              <w:jc w:val="left"/>
              <w:rPr>
                <w:rFonts w:ascii="新宋体" w:eastAsia="新宋体" w:hAnsi="新宋体" w:cs="新宋体"/>
                <w:sz w:val="22"/>
              </w:rPr>
            </w:pPr>
            <w:r>
              <w:rPr>
                <w:rFonts w:ascii="新宋体" w:eastAsia="新宋体" w:hAnsi="新宋体" w:cs="新宋体" w:hint="eastAsia"/>
                <w:sz w:val="22"/>
              </w:rPr>
              <w:t>3</w:t>
            </w:r>
            <w:r>
              <w:rPr>
                <w:rFonts w:ascii="新宋体" w:eastAsia="新宋体" w:hAnsi="新宋体" w:cs="新宋体" w:hint="eastAsia"/>
                <w:sz w:val="22"/>
              </w:rPr>
              <w:t>、</w:t>
            </w:r>
            <w:r>
              <w:rPr>
                <w:rFonts w:ascii="新宋体" w:eastAsia="新宋体" w:hAnsi="新宋体" w:cs="新宋体" w:hint="eastAsia"/>
                <w:sz w:val="22"/>
              </w:rPr>
              <w:t>餐饮：</w:t>
            </w:r>
            <w:r>
              <w:rPr>
                <w:rFonts w:ascii="新宋体" w:eastAsia="新宋体" w:hAnsi="新宋体" w:cs="新宋体" w:hint="eastAsia"/>
                <w:sz w:val="22"/>
              </w:rPr>
              <w:t>5</w:t>
            </w:r>
            <w:r>
              <w:rPr>
                <w:rFonts w:ascii="新宋体" w:eastAsia="新宋体" w:hAnsi="新宋体" w:cs="新宋体" w:hint="eastAsia"/>
                <w:sz w:val="22"/>
              </w:rPr>
              <w:t>早</w:t>
            </w:r>
            <w:r>
              <w:rPr>
                <w:rFonts w:ascii="新宋体" w:eastAsia="新宋体" w:hAnsi="新宋体" w:cs="新宋体" w:hint="eastAsia"/>
                <w:sz w:val="22"/>
              </w:rPr>
              <w:t>4</w:t>
            </w:r>
            <w:r>
              <w:rPr>
                <w:rFonts w:ascii="新宋体" w:eastAsia="新宋体" w:hAnsi="新宋体" w:cs="新宋体" w:hint="eastAsia"/>
                <w:sz w:val="22"/>
              </w:rPr>
              <w:t>正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（正餐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人一桌、不含酒水）</w:t>
            </w:r>
          </w:p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color w:val="333333"/>
                <w:szCs w:val="21"/>
              </w:rPr>
            </w:pPr>
            <w:r>
              <w:rPr>
                <w:rFonts w:ascii="新宋体" w:eastAsia="新宋体" w:hAnsi="新宋体" w:cs="新宋体" w:hint="eastAsia"/>
                <w:sz w:val="22"/>
              </w:rPr>
              <w:t>4</w:t>
            </w:r>
            <w:r>
              <w:rPr>
                <w:rFonts w:ascii="新宋体" w:eastAsia="新宋体" w:hAnsi="新宋体" w:cs="新宋体" w:hint="eastAsia"/>
                <w:sz w:val="22"/>
              </w:rPr>
              <w:t>、门票：所列景点首道大门票（神农架、三峡人家</w:t>
            </w:r>
            <w:r>
              <w:rPr>
                <w:rFonts w:ascii="新宋体" w:eastAsia="新宋体" w:hAnsi="新宋体" w:cs="新宋体" w:hint="eastAsia"/>
                <w:sz w:val="22"/>
              </w:rPr>
              <w:t>)</w:t>
            </w:r>
            <w:r>
              <w:rPr>
                <w:rFonts w:ascii="新宋体" w:eastAsia="新宋体" w:hAnsi="新宋体" w:cs="新宋体" w:hint="eastAsia"/>
                <w:sz w:val="22"/>
              </w:rPr>
              <w:t>本产品门票为团队优惠联票，持老年证、军官证、学生证等优惠证件的人群均不再享受门票优惠；</w:t>
            </w:r>
          </w:p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sz w:val="22"/>
              </w:rPr>
            </w:pPr>
            <w:r>
              <w:rPr>
                <w:rFonts w:ascii="新宋体" w:eastAsia="新宋体" w:hAnsi="新宋体" w:cs="新宋体" w:hint="eastAsia"/>
                <w:sz w:val="22"/>
              </w:rPr>
              <w:t>5</w:t>
            </w:r>
            <w:r>
              <w:rPr>
                <w:rFonts w:ascii="新宋体" w:eastAsia="新宋体" w:hAnsi="新宋体" w:cs="新宋体" w:hint="eastAsia"/>
                <w:sz w:val="22"/>
              </w:rPr>
              <w:t>、导服：当地中文持证导游讲解服</w:t>
            </w:r>
          </w:p>
        </w:tc>
      </w:tr>
      <w:tr w:rsidR="00E555FF">
        <w:trPr>
          <w:trHeight w:val="1074"/>
        </w:trPr>
        <w:tc>
          <w:tcPr>
            <w:tcW w:w="10682" w:type="dxa"/>
            <w:gridSpan w:val="7"/>
            <w:tcBorders>
              <w:bottom w:val="single" w:sz="4" w:space="0" w:color="auto"/>
            </w:tcBorders>
          </w:tcPr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  <w:b/>
                <w:bCs/>
                <w:sz w:val="28"/>
                <w:szCs w:val="32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 w:val="28"/>
                <w:szCs w:val="32"/>
              </w:rPr>
              <w:t>费用不含</w:t>
            </w:r>
          </w:p>
          <w:p w:rsidR="00E555FF" w:rsidRDefault="00074141">
            <w:pPr>
              <w:numPr>
                <w:ilvl w:val="0"/>
                <w:numId w:val="2"/>
              </w:numPr>
              <w:spacing w:line="0" w:lineRule="atLeast"/>
              <w:rPr>
                <w:rFonts w:ascii="新宋体" w:eastAsia="新宋体" w:hAnsi="新宋体" w:cs="新宋体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 w:val="22"/>
                <w:szCs w:val="22"/>
              </w:rPr>
              <w:t>必坐景区交通：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两坝一峡游船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180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元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/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人；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神农顶换乘车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60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元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/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人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+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三峡大坝换乘车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35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元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/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人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；</w:t>
            </w:r>
          </w:p>
          <w:p w:rsidR="00E555FF" w:rsidRDefault="00074141">
            <w:pPr>
              <w:spacing w:line="0" w:lineRule="atLeast"/>
              <w:ind w:firstLineChars="900" w:firstLine="1988"/>
              <w:rPr>
                <w:rFonts w:ascii="新宋体" w:eastAsia="新宋体" w:hAnsi="新宋体" w:cs="新宋体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三峡人家渡船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30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元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/</w:t>
            </w:r>
            <w:r>
              <w:rPr>
                <w:rFonts w:ascii="新宋体" w:eastAsia="新宋体" w:hAnsi="新宋体" w:cs="新宋体" w:hint="eastAsia"/>
                <w:b/>
                <w:bCs/>
                <w:color w:val="FF0000"/>
                <w:sz w:val="22"/>
                <w:szCs w:val="22"/>
              </w:rPr>
              <w:t>人</w:t>
            </w:r>
          </w:p>
          <w:p w:rsidR="00E555FF" w:rsidRDefault="00074141">
            <w:pPr>
              <w:widowControl/>
              <w:spacing w:line="0" w:lineRule="atLeast"/>
              <w:rPr>
                <w:rFonts w:ascii="新宋体" w:eastAsia="新宋体" w:hAnsi="新宋体" w:cs="新宋体"/>
                <w:sz w:val="22"/>
                <w:szCs w:val="22"/>
              </w:rPr>
            </w:pPr>
            <w:r>
              <w:rPr>
                <w:rFonts w:ascii="新宋体" w:eastAsia="新宋体" w:hAnsi="新宋体" w:cs="新宋体" w:hint="eastAsia"/>
                <w:sz w:val="22"/>
                <w:szCs w:val="22"/>
              </w:rPr>
              <w:t>2</w:t>
            </w:r>
            <w:r>
              <w:rPr>
                <w:rFonts w:ascii="新宋体" w:eastAsia="新宋体" w:hAnsi="新宋体" w:cs="新宋体" w:hint="eastAsia"/>
                <w:sz w:val="22"/>
                <w:szCs w:val="22"/>
              </w:rPr>
              <w:t>、自愿自理：</w:t>
            </w:r>
            <w:r>
              <w:rPr>
                <w:rFonts w:ascii="新宋体" w:eastAsia="新宋体" w:hAnsi="新宋体" w:cs="新宋体" w:hint="eastAsia"/>
                <w:sz w:val="22"/>
                <w:szCs w:val="22"/>
              </w:rPr>
              <w:t>三峡人家上行索道或电梯</w:t>
            </w:r>
            <w:r>
              <w:rPr>
                <w:rFonts w:ascii="新宋体" w:eastAsia="新宋体" w:hAnsi="新宋体" w:cs="新宋体" w:hint="eastAsia"/>
                <w:sz w:val="22"/>
                <w:szCs w:val="22"/>
              </w:rPr>
              <w:t>30</w:t>
            </w:r>
            <w:r>
              <w:rPr>
                <w:rFonts w:ascii="新宋体" w:eastAsia="新宋体" w:hAnsi="新宋体" w:cs="新宋体" w:hint="eastAsia"/>
                <w:sz w:val="22"/>
                <w:szCs w:val="22"/>
              </w:rPr>
              <w:t>元</w:t>
            </w:r>
            <w:r>
              <w:rPr>
                <w:rFonts w:ascii="新宋体" w:eastAsia="新宋体" w:hAnsi="新宋体" w:cs="新宋体" w:hint="eastAsia"/>
                <w:sz w:val="22"/>
                <w:szCs w:val="22"/>
              </w:rPr>
              <w:t>/</w:t>
            </w:r>
            <w:r>
              <w:rPr>
                <w:rFonts w:ascii="新宋体" w:eastAsia="新宋体" w:hAnsi="新宋体" w:cs="新宋体" w:hint="eastAsia"/>
                <w:sz w:val="22"/>
                <w:szCs w:val="22"/>
              </w:rPr>
              <w:t>人，三峡大坝电瓶车</w:t>
            </w:r>
            <w:r>
              <w:rPr>
                <w:rFonts w:ascii="新宋体" w:eastAsia="新宋体" w:hAnsi="新宋体" w:cs="新宋体" w:hint="eastAsia"/>
                <w:sz w:val="22"/>
                <w:szCs w:val="22"/>
              </w:rPr>
              <w:t>20</w:t>
            </w:r>
            <w:r>
              <w:rPr>
                <w:rFonts w:ascii="新宋体" w:eastAsia="新宋体" w:hAnsi="新宋体" w:cs="新宋体" w:hint="eastAsia"/>
                <w:sz w:val="22"/>
                <w:szCs w:val="22"/>
              </w:rPr>
              <w:t>元</w:t>
            </w:r>
            <w:r>
              <w:rPr>
                <w:rFonts w:ascii="新宋体" w:eastAsia="新宋体" w:hAnsi="新宋体" w:cs="新宋体" w:hint="eastAsia"/>
                <w:sz w:val="22"/>
                <w:szCs w:val="22"/>
              </w:rPr>
              <w:t>/</w:t>
            </w:r>
            <w:r>
              <w:rPr>
                <w:rFonts w:ascii="新宋体" w:eastAsia="新宋体" w:hAnsi="新宋体" w:cs="新宋体" w:hint="eastAsia"/>
                <w:sz w:val="22"/>
                <w:szCs w:val="22"/>
              </w:rPr>
              <w:t>人</w:t>
            </w:r>
          </w:p>
          <w:p w:rsidR="00E555FF" w:rsidRDefault="00074141">
            <w:pPr>
              <w:widowControl/>
              <w:spacing w:line="0" w:lineRule="atLeast"/>
              <w:rPr>
                <w:rFonts w:ascii="新宋体" w:eastAsia="新宋体" w:hAnsi="新宋体" w:cs="新宋体"/>
                <w:sz w:val="22"/>
                <w:szCs w:val="22"/>
              </w:rPr>
            </w:pPr>
            <w:r>
              <w:rPr>
                <w:rFonts w:ascii="新宋体" w:eastAsia="新宋体" w:hAnsi="新宋体" w:cs="新宋体" w:hint="eastAsia"/>
                <w:sz w:val="22"/>
                <w:szCs w:val="22"/>
              </w:rPr>
              <w:t>3</w:t>
            </w:r>
            <w:r>
              <w:rPr>
                <w:rFonts w:ascii="新宋体" w:eastAsia="新宋体" w:hAnsi="新宋体" w:cs="新宋体" w:hint="eastAsia"/>
                <w:sz w:val="22"/>
                <w:szCs w:val="22"/>
              </w:rPr>
              <w:t>、其他个人消费及酒水消费</w:t>
            </w:r>
          </w:p>
          <w:p w:rsidR="00E555FF" w:rsidRDefault="00074141">
            <w:pPr>
              <w:spacing w:line="0" w:lineRule="atLeast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 w:hint="eastAsia"/>
                <w:sz w:val="22"/>
                <w:szCs w:val="22"/>
              </w:rPr>
              <w:t>4</w:t>
            </w:r>
            <w:r>
              <w:rPr>
                <w:rFonts w:ascii="新宋体" w:eastAsia="新宋体" w:hAnsi="新宋体" w:cs="新宋体" w:hint="eastAsia"/>
                <w:sz w:val="22"/>
                <w:szCs w:val="22"/>
              </w:rPr>
              <w:t>、旅游期间一切私人性质的消费及行程中未罗列的其他一切费用</w:t>
            </w:r>
          </w:p>
        </w:tc>
      </w:tr>
      <w:tr w:rsidR="00E555FF">
        <w:trPr>
          <w:trHeight w:val="3041"/>
        </w:trPr>
        <w:tc>
          <w:tcPr>
            <w:tcW w:w="1068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E555FF" w:rsidRDefault="00074141">
            <w:pPr>
              <w:snapToGrid w:val="0"/>
              <w:spacing w:line="0" w:lineRule="atLeast"/>
              <w:rPr>
                <w:rFonts w:ascii="新宋体" w:eastAsia="新宋体" w:hAnsi="新宋体" w:cs="新宋体"/>
                <w:b/>
                <w:bCs/>
                <w:sz w:val="28"/>
                <w:szCs w:val="32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 w:val="28"/>
                <w:szCs w:val="32"/>
              </w:rPr>
              <w:t>注意事项</w:t>
            </w:r>
          </w:p>
          <w:p w:rsidR="00E555FF" w:rsidRDefault="00074141">
            <w:pPr>
              <w:adjustRightInd w:val="0"/>
              <w:snapToGrid w:val="0"/>
              <w:spacing w:line="0" w:lineRule="atLeast"/>
              <w:ind w:left="317" w:hangingChars="151" w:hanging="317"/>
              <w:textAlignment w:val="baseline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</w:rPr>
              <w:t>1</w:t>
            </w: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、行程：因客人自身原因或如遇到汽车堵车、汽车故障、天气、政治等不可抗力因素直接或间接造成游客利益的损失，所发生的费用或后果由客人自己承担，我社只负责协助解决，尽力减少游客的损失，但不承担由此造成的损失和责任。在不减少景点及服务标准的前提下，我社保留对行程调整的权力。旅游过程中如遇自然原因和社会原因等不可抗力事件发生时，在征求客人的意见后，对行程进行调整；同时客人须服从旅行社的安排，控制损失，不得无故将损失扩大。如遇政策性原因出现价格变动，本社保留对价格进行相应调整的权利。</w:t>
            </w:r>
          </w:p>
          <w:p w:rsidR="00E555FF" w:rsidRDefault="00074141">
            <w:pPr>
              <w:adjustRightInd w:val="0"/>
              <w:snapToGrid w:val="0"/>
              <w:spacing w:line="0" w:lineRule="atLeast"/>
              <w:ind w:left="317" w:hangingChars="151" w:hanging="317"/>
              <w:textAlignment w:val="baseline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、住宿：入酒店时，请检查房间里所有设备及用具，如有损坏缺少及时联系酒店。请您自行保管好自己的行李物品，贵重物品请随身携带；湖南提倡绿色环保，酒店如不提供一次性洗漱用品，敬请自备。产生单男单女请补房差，出游请带好本人身份证。</w:t>
            </w:r>
          </w:p>
          <w:p w:rsidR="00E555FF" w:rsidRDefault="00074141">
            <w:pPr>
              <w:adjustRightInd w:val="0"/>
              <w:snapToGrid w:val="0"/>
              <w:spacing w:line="0" w:lineRule="atLeast"/>
              <w:ind w:left="317" w:hangingChars="151" w:hanging="317"/>
              <w:textAlignment w:val="baseline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3</w:t>
            </w: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、餐饮：请不要随意于大排档用餐或小摊贩处购买小吃</w:t>
            </w: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,</w:t>
            </w: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注意饮食安全，讲究饮食卫生，防止“病从口入”及不科学的饮食习惯造成的身体不适或疾病；旅游旺季有时可能因景区排队、塞车等原因不及时就餐，请备好干粮。</w:t>
            </w:r>
          </w:p>
          <w:p w:rsidR="00E555FF" w:rsidRDefault="00074141">
            <w:pPr>
              <w:adjustRightInd w:val="0"/>
              <w:snapToGrid w:val="0"/>
              <w:spacing w:line="0" w:lineRule="atLeast"/>
              <w:ind w:left="317" w:hangingChars="151" w:hanging="317"/>
              <w:textAlignment w:val="baseline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4</w:t>
            </w: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、参团旅游者应身体健康适宜旅游。自身有重大疾病者请勿参团，出现问题责任自负。高龄人士</w:t>
            </w: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须有家人陪同，请老年朋友根据自身情况备好常用和急救药品，游客应听从带队导游安排，注意人身安全妥善保管自己物品。有严重高血压，心脏病、哮喘等易突发疾病及传染病、精神疾病患者谢绝参加。</w:t>
            </w:r>
          </w:p>
          <w:p w:rsidR="00E555FF" w:rsidRDefault="00074141">
            <w:pPr>
              <w:adjustRightInd w:val="0"/>
              <w:snapToGrid w:val="0"/>
              <w:spacing w:line="0" w:lineRule="atLeast"/>
              <w:ind w:left="317" w:hangingChars="151" w:hanging="317"/>
              <w:textAlignment w:val="baseline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5</w:t>
            </w: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、团费中不含旅游意外伤害险（建议游客自行购买），如有购买，具体保险赔偿标准参照相应的保险条款</w:t>
            </w: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 </w:t>
            </w: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解释权归保险公司所有。保险公司的赔付额为最终赔付金额，旅行社不再进行赔偿。游客应保证自身身体条件能够顺利完成旅游活动，游客自身疾病不在保险赔付范围之列，由自身疾病所产生的一切费用均自理，一切后果均自担，旅行社及保险公司不承担责任。行程</w:t>
            </w: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中客人必须遵守该旅游行程及各项安全规章，上下山一定要注意安全，切勿拥挤，以防止意外发生。如发生意外，请尽快通知导游，以便尽快处理伤口，投保旅游意外险的游客请尽快和报名旅行社联系，以便处理保险相关报案及赔付事宜。如不及时通知导游和报名旅行社则按放弃索赔权利处理</w:t>
            </w: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.</w:t>
            </w:r>
          </w:p>
          <w:p w:rsidR="00E555FF" w:rsidRDefault="00074141">
            <w:pPr>
              <w:adjustRightInd w:val="0"/>
              <w:snapToGrid w:val="0"/>
              <w:spacing w:line="0" w:lineRule="atLeast"/>
              <w:ind w:left="317" w:hangingChars="151" w:hanging="317"/>
              <w:textAlignment w:val="baseline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6</w:t>
            </w: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、维权事宜注意：客人必须填写“游客意见书”，我社以在当地填写的“游客意见书”为准；恕不受理客人因虚填或不填意见书而产生的后续争议；客人有投诉需要的请务必在当地提出，返团后提出的任何投诉，我社将不予受理。</w:t>
            </w:r>
          </w:p>
          <w:p w:rsidR="00E555FF" w:rsidRDefault="00074141">
            <w:pPr>
              <w:adjustRightInd w:val="0"/>
              <w:snapToGrid w:val="0"/>
              <w:spacing w:line="0" w:lineRule="atLeast"/>
              <w:ind w:left="317" w:hangingChars="151" w:hanging="317"/>
              <w:rPr>
                <w:rFonts w:ascii="新宋体" w:eastAsia="新宋体" w:hAnsi="新宋体" w:cs="新宋体"/>
                <w:b/>
                <w:color w:val="FF0000"/>
                <w:sz w:val="18"/>
                <w:szCs w:val="18"/>
                <w:u w:val="single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7</w:t>
            </w: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、游客在景区商场和古城商铺购物、吃饭和娱乐</w:t>
            </w: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等消费非旅行社安排，如发生纠纷请自行解决。消费时请认清商品品质，注意食品卫生，不要参与不健康的活动。</w:t>
            </w:r>
          </w:p>
        </w:tc>
      </w:tr>
    </w:tbl>
    <w:p w:rsidR="00E555FF" w:rsidRDefault="00E555FF">
      <w:pPr>
        <w:spacing w:line="0" w:lineRule="atLeast"/>
        <w:ind w:rightChars="90" w:right="189"/>
        <w:rPr>
          <w:rFonts w:ascii="新宋体" w:eastAsia="新宋体" w:hAnsi="新宋体" w:cs="新宋体"/>
          <w:b/>
          <w:bCs/>
          <w:szCs w:val="21"/>
        </w:rPr>
      </w:pPr>
    </w:p>
    <w:p w:rsidR="00E555FF" w:rsidRDefault="00E555FF">
      <w:pPr>
        <w:spacing w:line="0" w:lineRule="atLeast"/>
        <w:ind w:rightChars="90" w:right="189" w:firstLineChars="641" w:firstLine="1351"/>
        <w:rPr>
          <w:rFonts w:ascii="新宋体" w:eastAsia="新宋体" w:hAnsi="新宋体" w:cs="新宋体"/>
          <w:b/>
          <w:bCs/>
          <w:szCs w:val="21"/>
        </w:rPr>
      </w:pPr>
    </w:p>
    <w:p w:rsidR="00E555FF" w:rsidRDefault="00E555FF">
      <w:pPr>
        <w:spacing w:line="0" w:lineRule="atLeast"/>
        <w:ind w:firstLineChars="2500" w:firstLine="5250"/>
        <w:rPr>
          <w:rFonts w:ascii="新宋体" w:eastAsia="新宋体" w:hAnsi="新宋体" w:cs="新宋体"/>
        </w:rPr>
      </w:pPr>
    </w:p>
    <w:sectPr w:rsidR="00E555FF">
      <w:pgSz w:w="11906" w:h="16838"/>
      <w:pgMar w:top="1440" w:right="1066" w:bottom="1440" w:left="96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D2BA86C"/>
    <w:multiLevelType w:val="multilevel"/>
    <w:tmpl w:val="FD2BA86C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7DDA10F6"/>
    <w:multiLevelType w:val="singleLevel"/>
    <w:tmpl w:val="7DDA10F6"/>
    <w:lvl w:ilvl="0">
      <w:start w:val="1"/>
      <w:numFmt w:val="decimal"/>
      <w:suff w:val="nothing"/>
      <w:lvlText w:val="%1、"/>
      <w:lvlJc w:val="left"/>
      <w:rPr>
        <w:b w:val="0"/>
        <w:color w:va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D50"/>
    <w:rsid w:val="00074141"/>
    <w:rsid w:val="0008769B"/>
    <w:rsid w:val="000A2736"/>
    <w:rsid w:val="00152404"/>
    <w:rsid w:val="00157D90"/>
    <w:rsid w:val="0019557C"/>
    <w:rsid w:val="00226A19"/>
    <w:rsid w:val="00297093"/>
    <w:rsid w:val="002D5386"/>
    <w:rsid w:val="00362CA7"/>
    <w:rsid w:val="003B0212"/>
    <w:rsid w:val="003C18A8"/>
    <w:rsid w:val="00443E44"/>
    <w:rsid w:val="00454AB6"/>
    <w:rsid w:val="00457A63"/>
    <w:rsid w:val="004D1B6E"/>
    <w:rsid w:val="004F448B"/>
    <w:rsid w:val="005E0930"/>
    <w:rsid w:val="005E2601"/>
    <w:rsid w:val="00645396"/>
    <w:rsid w:val="0066648C"/>
    <w:rsid w:val="006B1FF4"/>
    <w:rsid w:val="00793387"/>
    <w:rsid w:val="007E3B6F"/>
    <w:rsid w:val="008C01F5"/>
    <w:rsid w:val="008C17A7"/>
    <w:rsid w:val="00950D70"/>
    <w:rsid w:val="00AD0D50"/>
    <w:rsid w:val="00B72B76"/>
    <w:rsid w:val="00B9186A"/>
    <w:rsid w:val="00BC24CD"/>
    <w:rsid w:val="00BF033C"/>
    <w:rsid w:val="00CA79B2"/>
    <w:rsid w:val="00CE6812"/>
    <w:rsid w:val="00D04AD2"/>
    <w:rsid w:val="00D626A8"/>
    <w:rsid w:val="00D84EB9"/>
    <w:rsid w:val="00D940B7"/>
    <w:rsid w:val="00D94CBB"/>
    <w:rsid w:val="00DC329D"/>
    <w:rsid w:val="00E364A7"/>
    <w:rsid w:val="00E555FF"/>
    <w:rsid w:val="00EA01E7"/>
    <w:rsid w:val="00EE4191"/>
    <w:rsid w:val="07181A70"/>
    <w:rsid w:val="0ABD4B88"/>
    <w:rsid w:val="12690542"/>
    <w:rsid w:val="12D725FF"/>
    <w:rsid w:val="186D5509"/>
    <w:rsid w:val="1AB31C50"/>
    <w:rsid w:val="1DBD14AA"/>
    <w:rsid w:val="1DF269A8"/>
    <w:rsid w:val="2416379B"/>
    <w:rsid w:val="24DA568A"/>
    <w:rsid w:val="276E3FF3"/>
    <w:rsid w:val="282660E3"/>
    <w:rsid w:val="2B2F1394"/>
    <w:rsid w:val="2F093B3C"/>
    <w:rsid w:val="30CC2C10"/>
    <w:rsid w:val="314A4872"/>
    <w:rsid w:val="34737BC2"/>
    <w:rsid w:val="351832DF"/>
    <w:rsid w:val="35EC3619"/>
    <w:rsid w:val="37AB22FE"/>
    <w:rsid w:val="3B6671B2"/>
    <w:rsid w:val="3C0375AA"/>
    <w:rsid w:val="40AA0778"/>
    <w:rsid w:val="46693927"/>
    <w:rsid w:val="46764115"/>
    <w:rsid w:val="4C5216BC"/>
    <w:rsid w:val="4DF72166"/>
    <w:rsid w:val="4E220A46"/>
    <w:rsid w:val="547A5690"/>
    <w:rsid w:val="54F11F35"/>
    <w:rsid w:val="55200A28"/>
    <w:rsid w:val="55F734CC"/>
    <w:rsid w:val="56C46876"/>
    <w:rsid w:val="57432C3A"/>
    <w:rsid w:val="59F33CF4"/>
    <w:rsid w:val="5B74651D"/>
    <w:rsid w:val="60DC3806"/>
    <w:rsid w:val="61030D31"/>
    <w:rsid w:val="610B7FA1"/>
    <w:rsid w:val="63735EDF"/>
    <w:rsid w:val="68E9322E"/>
    <w:rsid w:val="6975218A"/>
    <w:rsid w:val="6B3B35FD"/>
    <w:rsid w:val="6EA56A79"/>
    <w:rsid w:val="6FF83887"/>
    <w:rsid w:val="74EB1666"/>
    <w:rsid w:val="769D4A9F"/>
    <w:rsid w:val="77FD4D6D"/>
    <w:rsid w:val="78192998"/>
    <w:rsid w:val="795E471E"/>
    <w:rsid w:val="7A964604"/>
    <w:rsid w:val="7AE471A5"/>
    <w:rsid w:val="7BB65297"/>
    <w:rsid w:val="7D944D25"/>
    <w:rsid w:val="7EC00A6A"/>
    <w:rsid w:val="7F6C4B7E"/>
    <w:rsid w:val="7F9E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paragraph" w:styleId="3">
    <w:name w:val="heading 3"/>
    <w:basedOn w:val="a"/>
    <w:next w:val="a"/>
    <w:qFormat/>
    <w:pPr>
      <w:spacing w:before="100" w:beforeAutospacing="1" w:after="100" w:afterAutospacing="1"/>
      <w:jc w:val="left"/>
      <w:outlineLvl w:val="2"/>
    </w:pPr>
    <w:rPr>
      <w:rFonts w:ascii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qFormat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pPr>
      <w:ind w:left="64"/>
    </w:pPr>
    <w:rPr>
      <w:rFonts w:ascii="宋体" w:hAnsi="宋体" w:cs="宋体"/>
      <w:lang w:val="zh-CN" w:bidi="zh-CN"/>
    </w:rPr>
  </w:style>
  <w:style w:type="character" w:customStyle="1" w:styleId="Char0">
    <w:name w:val="页脚 Char"/>
    <w:basedOn w:val="a0"/>
    <w:link w:val="a4"/>
    <w:qFormat/>
    <w:rPr>
      <w:rFonts w:ascii="黑体" w:eastAsia="黑体" w:hAnsi="宋体" w:cs="黑体" w:hint="eastAsia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="Calibri" w:eastAsia="宋体" w:hAnsi="Calibri" w:cs="黑体"/>
      <w:kern w:val="2"/>
      <w:sz w:val="18"/>
      <w:szCs w:val="18"/>
    </w:rPr>
  </w:style>
  <w:style w:type="character" w:customStyle="1" w:styleId="NormalCharacter">
    <w:name w:val="NormalCharacter"/>
    <w:semiHidden/>
    <w:qFormat/>
  </w:style>
  <w:style w:type="character" w:customStyle="1" w:styleId="Char1">
    <w:name w:val="页眉 Char"/>
    <w:basedOn w:val="a0"/>
    <w:link w:val="a5"/>
    <w:qFormat/>
    <w:rPr>
      <w:rFonts w:ascii="Calibri" w:hAnsi="Calibri" w:cs="黑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paragraph" w:styleId="3">
    <w:name w:val="heading 3"/>
    <w:basedOn w:val="a"/>
    <w:next w:val="a"/>
    <w:qFormat/>
    <w:pPr>
      <w:spacing w:before="100" w:beforeAutospacing="1" w:after="100" w:afterAutospacing="1"/>
      <w:jc w:val="left"/>
      <w:outlineLvl w:val="2"/>
    </w:pPr>
    <w:rPr>
      <w:rFonts w:ascii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qFormat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pPr>
      <w:ind w:left="64"/>
    </w:pPr>
    <w:rPr>
      <w:rFonts w:ascii="宋体" w:hAnsi="宋体" w:cs="宋体"/>
      <w:lang w:val="zh-CN" w:bidi="zh-CN"/>
    </w:rPr>
  </w:style>
  <w:style w:type="character" w:customStyle="1" w:styleId="Char0">
    <w:name w:val="页脚 Char"/>
    <w:basedOn w:val="a0"/>
    <w:link w:val="a4"/>
    <w:qFormat/>
    <w:rPr>
      <w:rFonts w:ascii="黑体" w:eastAsia="黑体" w:hAnsi="宋体" w:cs="黑体" w:hint="eastAsia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="Calibri" w:eastAsia="宋体" w:hAnsi="Calibri" w:cs="黑体"/>
      <w:kern w:val="2"/>
      <w:sz w:val="18"/>
      <w:szCs w:val="18"/>
    </w:rPr>
  </w:style>
  <w:style w:type="character" w:customStyle="1" w:styleId="NormalCharacter">
    <w:name w:val="NormalCharacter"/>
    <w:semiHidden/>
    <w:qFormat/>
  </w:style>
  <w:style w:type="character" w:customStyle="1" w:styleId="Char1">
    <w:name w:val="页眉 Char"/>
    <w:basedOn w:val="a0"/>
    <w:link w:val="a5"/>
    <w:qFormat/>
    <w:rPr>
      <w:rFonts w:ascii="Calibri" w:hAnsi="Calibri" w:cs="黑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4%B8%89%E5%B3%A1%E5%A4%A7%E5%9D%9D%E6%97%85%E6%B8%B8%E5%8C%BA/7683112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hyperlink" Target="https://baike.baidu.com/item/%E6%97%85%E6%B8%B8%E6%99%AF%E5%8C%B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baike.baidu.com/item/%E4%B8%89%E5%B3%A1%E6%B0%B4%E5%BA%93/10835986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718</Words>
  <Characters>4093</Characters>
  <Application>Microsoft Office Word</Application>
  <DocSecurity>0</DocSecurity>
  <Lines>34</Lines>
  <Paragraphs>9</Paragraphs>
  <ScaleCrop>false</ScaleCrop>
  <Company/>
  <LinksUpToDate>false</LinksUpToDate>
  <CharactersWithSpaces>4802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xb21cn</cp:lastModifiedBy>
  <cp:revision>1</cp:revision>
  <dcterms:created xsi:type="dcterms:W3CDTF">2020-08-21T06:25:00Z</dcterms:created>
  <dcterms:modified xsi:type="dcterms:W3CDTF">2020-08-21T06:25:00Z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