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79744" behindDoc="1" locked="0" layoutInCell="1" allowOverlap="1">
            <wp:simplePos x="0" y="0"/>
            <wp:positionH relativeFrom="column">
              <wp:posOffset>-458470</wp:posOffset>
            </wp:positionH>
            <wp:positionV relativeFrom="paragraph">
              <wp:posOffset>-457200</wp:posOffset>
            </wp:positionV>
            <wp:extent cx="7564755" cy="10697210"/>
            <wp:effectExtent l="0" t="0" r="17145" b="8890"/>
            <wp:wrapNone/>
            <wp:docPr id="8" name="图片 8" descr="4月徽风鄱阳湖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月徽风鄱阳湖行程版"/>
                    <pic:cNvPicPr>
                      <a:picLocks noChangeAspect="1"/>
                    </pic:cNvPicPr>
                  </pic:nvPicPr>
                  <pic:blipFill>
                    <a:blip r:embed="rId4"/>
                    <a:stretch>
                      <a:fillRect/>
                    </a:stretch>
                  </pic:blipFill>
                  <pic:spPr>
                    <a:xfrm>
                      <a:off x="0" y="0"/>
                      <a:ext cx="7564755" cy="1069721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B</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Cs w:val="21"/>
                <w:lang w:eastAsia="zh-CN"/>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bookmarkStart w:id="0" w:name="_GoBack"/>
            <w:bookmarkEnd w:id="0"/>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80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color w:val="FF0000"/>
                <w:spacing w:val="-3"/>
                <w:sz w:val="22"/>
                <w:lang w:val="en-US" w:eastAsia="zh-CN"/>
              </w:rPr>
              <w:t>庐山3月6号至4月30号实行半票政策，原价160元/人</w:t>
            </w:r>
            <w:r>
              <w:rPr>
                <w:rFonts w:hint="eastAsia"/>
                <w:color w:val="FF0000"/>
                <w:spacing w:val="-3"/>
                <w:sz w:val="22"/>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cs="宋体"/>
                <w:b/>
                <w:bCs/>
                <w:color w:val="FF0000"/>
                <w:sz w:val="21"/>
                <w:szCs w:val="21"/>
                <w:lang w:val="en-US" w:eastAsia="zh-CN"/>
              </w:rPr>
              <w:t>B团</w:t>
            </w: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kern w:val="1"/>
                <w:sz w:val="21"/>
                <w:szCs w:val="21"/>
                <w:lang w:bidi="ar"/>
              </w:rPr>
              <w:t>赴鄱阳湖，游中国最大淡水湖-</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4" name="图片 4"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eastAsia="宋体" w:cs="宋体"/>
                <w:kern w:val="1"/>
                <w:sz w:val="21"/>
                <w:szCs w:val="21"/>
                <w:lang w:bidi="ar"/>
              </w:rPr>
              <w:t>--</w:t>
            </w:r>
            <w:r>
              <w:rPr>
                <w:rFonts w:hint="eastAsia" w:ascii="宋体" w:hAnsi="宋体" w:eastAsia="宋体" w:cs="宋体"/>
                <w:b/>
                <w:color w:val="auto"/>
                <w:kern w:val="1"/>
                <w:sz w:val="21"/>
                <w:szCs w:val="21"/>
                <w:lang w:bidi="ar"/>
              </w:rPr>
              <w:t>【国家5A鄱阳湖国家湿地公园】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w:t>
            </w:r>
            <w:r>
              <w:rPr>
                <w:rFonts w:hint="eastAsia"/>
                <w:b/>
                <w:bCs/>
                <w:color w:val="FF0000"/>
                <w:sz w:val="21"/>
                <w:szCs w:val="21"/>
                <w:lang w:eastAsia="zh-CN"/>
              </w:rPr>
              <w:t>自理</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ascii="宋体" w:hAnsi="宋体" w:eastAsia="宋体" w:cs="宋体"/>
                <w:kern w:val="1"/>
                <w:sz w:val="21"/>
                <w:szCs w:val="21"/>
                <w:lang w:bidi="ar"/>
              </w:rPr>
              <w:t>，</w:t>
            </w:r>
            <w:r>
              <w:rPr>
                <w:rFonts w:hint="eastAsia"/>
                <w:sz w:val="21"/>
                <w:szCs w:val="21"/>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w:t>
            </w:r>
            <w:r>
              <w:rPr>
                <w:rFonts w:hint="eastAsia" w:ascii="宋体" w:hAnsi="宋体" w:eastAsia="宋体" w:cs="宋体"/>
                <w:kern w:val="1"/>
                <w:sz w:val="21"/>
                <w:szCs w:val="21"/>
                <w:lang w:bidi="ar"/>
              </w:rPr>
              <w:t>和赣鄱文化于一身的大自然生态旅游区。</w:t>
            </w:r>
            <w:r>
              <w:rPr>
                <w:rFonts w:hint="eastAsia" w:ascii="宋体" w:hAnsi="宋体" w:eastAsia="宋体" w:cs="宋体"/>
                <w:sz w:val="21"/>
                <w:szCs w:val="21"/>
                <w:lang w:eastAsia="zh-CN"/>
              </w:rPr>
              <w:t>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特别说明：行程中鄱阳湖湿地景区不参加游览，将安排客人在田畈街自由活动</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295</w:t>
            </w:r>
            <w:r>
              <w:rPr>
                <w:rFonts w:hint="eastAsia" w:ascii="宋体" w:hAnsi="宋体"/>
                <w:b/>
                <w:bCs/>
                <w:sz w:val="21"/>
                <w:szCs w:val="21"/>
                <w:lang w:eastAsia="zh-CN"/>
              </w:rPr>
              <w:t>元/人，60 岁以下：</w:t>
            </w:r>
            <w:r>
              <w:rPr>
                <w:rFonts w:hint="eastAsia" w:ascii="宋体" w:hAnsi="宋体"/>
                <w:b/>
                <w:bCs/>
                <w:sz w:val="21"/>
                <w:szCs w:val="21"/>
                <w:lang w:val="en-US" w:eastAsia="zh-CN"/>
              </w:rPr>
              <w:t>390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80元/人；65岁以上免门票；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鄱阳湖：门票赠送，不去不退，游船+车费+鱼宴+服务费200元/人自理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w:t>
            </w:r>
            <w:r>
              <w:rPr>
                <w:rFonts w:hint="eastAsia" w:ascii="宋体" w:hAnsi="宋体" w:cs="宋体"/>
                <w:b/>
                <w:bCs w:val="0"/>
                <w:color w:val="C00000"/>
                <w:sz w:val="72"/>
                <w:szCs w:val="72"/>
                <w:lang w:eastAsia="zh-CN"/>
              </w:rPr>
              <w:drawing>
                <wp:anchor distT="0" distB="0" distL="114300" distR="114300" simplePos="0" relativeHeight="251688960" behindDoc="1" locked="0" layoutInCell="1" allowOverlap="1">
                  <wp:simplePos x="0" y="0"/>
                  <wp:positionH relativeFrom="column">
                    <wp:posOffset>-970280</wp:posOffset>
                  </wp:positionH>
                  <wp:positionV relativeFrom="paragraph">
                    <wp:posOffset>-1666240</wp:posOffset>
                  </wp:positionV>
                  <wp:extent cx="7562215" cy="10683240"/>
                  <wp:effectExtent l="0" t="0" r="635" b="3810"/>
                  <wp:wrapNone/>
                  <wp:docPr id="9" name="图片 9"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-2174240</wp:posOffset>
                  </wp:positionV>
                  <wp:extent cx="7562215" cy="10683240"/>
                  <wp:effectExtent l="0" t="0" r="635" b="3810"/>
                  <wp:wrapNone/>
                  <wp:docPr id="6" name="图片 6"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w:t>
            </w:r>
            <w:r>
              <w:rPr>
                <w:rFonts w:hint="eastAsia" w:ascii="宋体" w:hAnsi="宋体" w:cs="宋体"/>
                <w:b/>
                <w:bCs w:val="0"/>
                <w:color w:val="C00000"/>
                <w:sz w:val="72"/>
                <w:szCs w:val="72"/>
                <w:lang w:eastAsia="zh-CN"/>
              </w:rPr>
              <w:drawing>
                <wp:anchor distT="0" distB="0" distL="114300" distR="114300" simplePos="0" relativeHeight="251698176"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1" name="图片 1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w:t>
            </w: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7" name="图片 7"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w:t>
            </w:r>
            <w:r>
              <w:rPr>
                <w:rFonts w:hint="eastAsia" w:ascii="宋体" w:hAnsi="宋体" w:cs="宋体"/>
                <w:b/>
                <w:bCs w:val="0"/>
                <w:color w:val="C00000"/>
                <w:sz w:val="72"/>
                <w:szCs w:val="72"/>
                <w:lang w:eastAsia="zh-CN"/>
              </w:rPr>
              <w:drawing>
                <wp:anchor distT="0" distB="0" distL="114300" distR="114300" simplePos="0" relativeHeight="251739136"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3" name="图片 1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5305B93"/>
    <w:rsid w:val="059830C8"/>
    <w:rsid w:val="05B13E35"/>
    <w:rsid w:val="07F03032"/>
    <w:rsid w:val="09C8796B"/>
    <w:rsid w:val="12C124FF"/>
    <w:rsid w:val="187C512E"/>
    <w:rsid w:val="18DC16A3"/>
    <w:rsid w:val="1D3640AD"/>
    <w:rsid w:val="239F6B8F"/>
    <w:rsid w:val="248675BE"/>
    <w:rsid w:val="261837C3"/>
    <w:rsid w:val="2A2D2F6A"/>
    <w:rsid w:val="2B0C41B3"/>
    <w:rsid w:val="2B7A5646"/>
    <w:rsid w:val="2CA20B21"/>
    <w:rsid w:val="2DBB1083"/>
    <w:rsid w:val="333370AB"/>
    <w:rsid w:val="338213F7"/>
    <w:rsid w:val="3527065A"/>
    <w:rsid w:val="389C7FF3"/>
    <w:rsid w:val="3AEE774D"/>
    <w:rsid w:val="3B1203CB"/>
    <w:rsid w:val="3CE07BF4"/>
    <w:rsid w:val="41C73BBC"/>
    <w:rsid w:val="43114BF3"/>
    <w:rsid w:val="47827A48"/>
    <w:rsid w:val="48512058"/>
    <w:rsid w:val="48D96ACD"/>
    <w:rsid w:val="498B5EE4"/>
    <w:rsid w:val="4B1B4948"/>
    <w:rsid w:val="4E81648B"/>
    <w:rsid w:val="4F97674E"/>
    <w:rsid w:val="50B72F82"/>
    <w:rsid w:val="51083FEF"/>
    <w:rsid w:val="51717BCD"/>
    <w:rsid w:val="53172C44"/>
    <w:rsid w:val="53BB4FF0"/>
    <w:rsid w:val="57761866"/>
    <w:rsid w:val="577F69E8"/>
    <w:rsid w:val="5A390DEE"/>
    <w:rsid w:val="5B801CC8"/>
    <w:rsid w:val="5E990DB8"/>
    <w:rsid w:val="5FAC4F73"/>
    <w:rsid w:val="6121658E"/>
    <w:rsid w:val="640B407C"/>
    <w:rsid w:val="6A297CD0"/>
    <w:rsid w:val="6D93382E"/>
    <w:rsid w:val="7495778D"/>
    <w:rsid w:val="75311548"/>
    <w:rsid w:val="756C0EF0"/>
    <w:rsid w:val="775D717D"/>
    <w:rsid w:val="798A07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0</TotalTime>
  <ScaleCrop>false</ScaleCrop>
  <LinksUpToDate>false</LinksUpToDate>
  <CharactersWithSpaces>6599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2019-03-18T08:45:19Z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